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3843E0" w14:paraId="22BFFBC1" w14:textId="77777777">
        <w:tc>
          <w:tcPr>
            <w:tcW w:w="509" w:type="dxa"/>
          </w:tcPr>
          <w:p w14:paraId="5DBCB3ED" w14:textId="77777777" w:rsidR="003843E0" w:rsidRDefault="00000000">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p>
        </w:tc>
        <w:tc>
          <w:tcPr>
            <w:tcW w:w="8855" w:type="dxa"/>
          </w:tcPr>
          <w:p w14:paraId="2B4F781F" w14:textId="77777777" w:rsidR="003843E0" w:rsidRDefault="00000000">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55.020</w:t>
            </w:r>
            <w:r>
              <w:rPr>
                <w:rFonts w:ascii="黑体" w:eastAsia="黑体" w:hAnsi="黑体"/>
                <w:sz w:val="21"/>
                <w:szCs w:val="21"/>
              </w:rPr>
              <w:fldChar w:fldCharType="end"/>
            </w:r>
            <w:bookmarkEnd w:id="0"/>
          </w:p>
        </w:tc>
      </w:tr>
      <w:tr w:rsidR="003843E0" w14:paraId="2499A51A" w14:textId="77777777">
        <w:tc>
          <w:tcPr>
            <w:tcW w:w="509" w:type="dxa"/>
          </w:tcPr>
          <w:p w14:paraId="3A29E152" w14:textId="77777777" w:rsidR="003843E0"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p>
        </w:tc>
        <w:tc>
          <w:tcPr>
            <w:tcW w:w="8855" w:type="dxa"/>
          </w:tcPr>
          <w:p w14:paraId="73B5E831" w14:textId="77777777" w:rsidR="003843E0"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 80</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3843E0" w14:paraId="2E09EB19" w14:textId="77777777">
        <w:tc>
          <w:tcPr>
            <w:tcW w:w="6407" w:type="dxa"/>
          </w:tcPr>
          <w:p w14:paraId="355F8F51" w14:textId="77777777" w:rsidR="003843E0" w:rsidRDefault="00000000">
            <w:pPr>
              <w:pStyle w:val="afffff"/>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612812CA" wp14:editId="5965AD1E">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3207</w:t>
            </w:r>
            <w:r>
              <w:fldChar w:fldCharType="end"/>
            </w:r>
            <w:bookmarkEnd w:id="3"/>
          </w:p>
        </w:tc>
      </w:tr>
    </w:tbl>
    <w:p w14:paraId="4D8CDB4C" w14:textId="77777777" w:rsidR="003843E0" w:rsidRDefault="00000000">
      <w:pPr>
        <w:pStyle w:val="afffff0"/>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连云港市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2FC5DBCF" w14:textId="267B3CC6" w:rsidR="003843E0" w:rsidRDefault="00000000">
      <w:pPr>
        <w:pStyle w:val="affffffffff2"/>
        <w:framePr w:wrap="auto"/>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3207</w:t>
      </w:r>
      <w:r>
        <w:rPr>
          <w:lang w:val="fr-FR"/>
        </w:rPr>
        <w:t>/T</w:t>
      </w:r>
      <w:r w:rsidR="007C7088">
        <w:rPr>
          <w:rFonts w:hint="eastAsia"/>
          <w:lang w:val="fr-FR"/>
        </w:rPr>
        <w:t xml:space="preserve"> </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sidR="007C7088">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2025</w:t>
      </w:r>
      <w:r>
        <w:fldChar w:fldCharType="end"/>
      </w:r>
      <w:bookmarkEnd w:id="7"/>
    </w:p>
    <w:p w14:paraId="548E6EF0" w14:textId="77777777" w:rsidR="003843E0" w:rsidRDefault="00000000">
      <w:pPr>
        <w:pStyle w:val="affffffffff3"/>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7742C5C0" w14:textId="77777777" w:rsidR="003843E0"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2CAF3AA8" wp14:editId="596A01F1">
                <wp:simplePos x="0" y="0"/>
                <wp:positionH relativeFrom="page">
                  <wp:posOffset>900430</wp:posOffset>
                </wp:positionH>
                <wp:positionV relativeFrom="page">
                  <wp:posOffset>2700020</wp:posOffset>
                </wp:positionV>
                <wp:extent cx="6120130" cy="0"/>
                <wp:effectExtent l="0" t="0" r="1397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3C37AB2D" id="直接连接符 7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" o:allowoverlap="f">
                <w10:wrap anchorx="page" anchory="page"/>
              </v:line>
            </w:pict>
          </mc:Fallback>
        </mc:AlternateContent>
      </w:r>
    </w:p>
    <w:p w14:paraId="57A94B6A" w14:textId="77777777" w:rsidR="003843E0" w:rsidRDefault="003843E0">
      <w:pPr>
        <w:pStyle w:val="afffff0"/>
        <w:framePr w:w="9639" w:h="6976" w:hRule="exact" w:hSpace="0" w:vSpace="0" w:wrap="around" w:hAnchor="page" w:y="6408"/>
        <w:jc w:val="center"/>
        <w:rPr>
          <w:rFonts w:ascii="黑体" w:eastAsia="黑体" w:hAnsi="黑体" w:hint="eastAsia"/>
          <w:b w:val="0"/>
          <w:bCs w:val="0"/>
          <w:w w:val="100"/>
        </w:rPr>
      </w:pPr>
    </w:p>
    <w:p w14:paraId="14BEF44E" w14:textId="20AC4F18" w:rsidR="003843E0" w:rsidRDefault="00000000">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7C7088">
        <w:rPr>
          <w:rFonts w:hint="eastAsia"/>
        </w:rPr>
        <w:t>三疣梭子蟹捆扎包装规范</w:t>
      </w:r>
      <w:r>
        <w:fldChar w:fldCharType="end"/>
      </w:r>
      <w:bookmarkEnd w:id="9"/>
    </w:p>
    <w:p w14:paraId="7CAF2328" w14:textId="77777777" w:rsidR="003843E0" w:rsidRDefault="003843E0">
      <w:pPr>
        <w:framePr w:w="9639" w:h="6974" w:hRule="exact" w:wrap="around" w:vAnchor="page" w:hAnchor="page" w:x="1419" w:y="6408" w:anchorLock="1"/>
        <w:ind w:left="-1418"/>
      </w:pPr>
    </w:p>
    <w:p w14:paraId="65E4B907" w14:textId="77777777" w:rsidR="003843E0" w:rsidRDefault="00000000">
      <w:pPr>
        <w:pStyle w:val="afffffff8"/>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Bundling Packaging specifications for Portunus trituberculatu</w:t>
      </w:r>
      <w:r>
        <w:rPr>
          <w:rFonts w:ascii="黑体" w:eastAsia="黑体" w:hAnsi="黑体"/>
          <w:szCs w:val="28"/>
        </w:rPr>
        <w:fldChar w:fldCharType="end"/>
      </w:r>
      <w:bookmarkEnd w:id="10"/>
    </w:p>
    <w:p w14:paraId="129B395B" w14:textId="77777777" w:rsidR="003843E0" w:rsidRDefault="003843E0">
      <w:pPr>
        <w:framePr w:w="9639" w:h="6974" w:hRule="exact" w:wrap="around" w:vAnchor="page" w:hAnchor="page" w:x="1419" w:y="6408" w:anchorLock="1"/>
        <w:spacing w:line="760" w:lineRule="exact"/>
        <w:ind w:left="-1418"/>
      </w:pPr>
    </w:p>
    <w:p w14:paraId="67F41C8A" w14:textId="77777777" w:rsidR="003843E0" w:rsidRDefault="003843E0">
      <w:pPr>
        <w:pStyle w:val="afffffff8"/>
        <w:framePr w:w="9639" w:h="6974" w:hRule="exact" w:wrap="around" w:vAnchor="page" w:hAnchor="page" w:x="1419" w:y="6408" w:anchorLock="1"/>
        <w:textAlignment w:val="bottom"/>
        <w:rPr>
          <w:rFonts w:eastAsia="黑体"/>
          <w:szCs w:val="28"/>
        </w:rPr>
      </w:pPr>
    </w:p>
    <w:p w14:paraId="1AF7DB16" w14:textId="77777777" w:rsidR="003843E0"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319CA59F" w14:textId="77777777" w:rsidR="003843E0"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618A9B4D" w14:textId="77777777" w:rsidR="003843E0"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1D74D14F" w14:textId="77777777" w:rsidR="003843E0"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258E929A" w14:textId="77777777" w:rsidR="003843E0"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699ADBAF" w14:textId="77777777" w:rsidR="003843E0" w:rsidRDefault="00000000">
      <w:pPr>
        <w:pStyle w:val="affffffff8"/>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连云港市市场监督管理局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74EABC30" w14:textId="77777777" w:rsidR="003843E0" w:rsidRDefault="00000000">
      <w:pPr>
        <w:rPr>
          <w:rFonts w:ascii="宋体" w:hAnsi="宋体" w:hint="eastAsia"/>
          <w:sz w:val="28"/>
          <w:szCs w:val="28"/>
        </w:rPr>
        <w:sectPr w:rsidR="003843E0">
          <w:headerReference w:type="even" r:id="rId9"/>
          <w:headerReference w:type="default" r:id="rId10"/>
          <w:footerReference w:type="even" r:id="rId11"/>
          <w:footerReference w:type="default"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52D95C42" wp14:editId="77B5246B">
                <wp:simplePos x="0" y="0"/>
                <wp:positionH relativeFrom="page">
                  <wp:posOffset>899795</wp:posOffset>
                </wp:positionH>
                <wp:positionV relativeFrom="page">
                  <wp:posOffset>9252585</wp:posOffset>
                </wp:positionV>
                <wp:extent cx="6120130" cy="0"/>
                <wp:effectExtent l="0" t="0" r="1397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15B29D87" id="直接连接符 5"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">
                <w10:wrap anchorx="page" anchory="page"/>
                <w10:anchorlock/>
              </v:line>
            </w:pict>
          </mc:Fallback>
        </mc:AlternateContent>
      </w:r>
    </w:p>
    <w:p w14:paraId="6C4261B0" w14:textId="77777777" w:rsidR="003843E0" w:rsidRDefault="00000000">
      <w:pPr>
        <w:pStyle w:val="a6"/>
        <w:spacing w:before="900" w:after="468"/>
      </w:pPr>
      <w:bookmarkStart w:id="21" w:name="BookMark2"/>
      <w:r>
        <w:rPr>
          <w:rFonts w:hint="eastAsia"/>
          <w:spacing w:val="320"/>
        </w:rPr>
        <w:lastRenderedPageBreak/>
        <w:t>前</w:t>
      </w:r>
      <w:r>
        <w:rPr>
          <w:rFonts w:hint="eastAsia"/>
        </w:rPr>
        <w:t>言</w:t>
      </w:r>
    </w:p>
    <w:p w14:paraId="49AA9EA3" w14:textId="77777777" w:rsidR="003843E0" w:rsidRDefault="00000000">
      <w:pPr>
        <w:pStyle w:val="afffff5"/>
        <w:ind w:firstLine="420"/>
      </w:pPr>
      <w:r>
        <w:rPr>
          <w:rFonts w:hint="eastAsia"/>
        </w:rPr>
        <w:t>本文件按照GB/T 1.1-2020《标准化工作导则  第1部分：标准化文件的结构和起草规则》的规定起草。</w:t>
      </w:r>
    </w:p>
    <w:p w14:paraId="3194BD3D" w14:textId="77777777" w:rsidR="003843E0" w:rsidRDefault="00000000">
      <w:pPr>
        <w:pStyle w:val="afffff5"/>
        <w:ind w:firstLine="420"/>
      </w:pPr>
      <w:r>
        <w:rPr>
          <w:rFonts w:hint="eastAsia"/>
        </w:rPr>
        <w:t>请注意本文件的某些内容可能涉及专利。本文件的发布机构不承担识别专利的责任。</w:t>
      </w:r>
    </w:p>
    <w:p w14:paraId="322CA7D3" w14:textId="77777777" w:rsidR="003843E0" w:rsidRDefault="00000000">
      <w:pPr>
        <w:pStyle w:val="afffff5"/>
        <w:ind w:firstLine="420"/>
        <w:rPr>
          <w:color w:val="000000" w:themeColor="text1"/>
        </w:rPr>
      </w:pPr>
      <w:r>
        <w:rPr>
          <w:rFonts w:hint="eastAsia"/>
          <w:color w:val="000000" w:themeColor="text1"/>
        </w:rPr>
        <w:t>本文件由连云港市农业农村局、连云港市市场监督管理局共同提出并组织实施与监督。</w:t>
      </w:r>
    </w:p>
    <w:p w14:paraId="762F1B3F" w14:textId="77777777" w:rsidR="003843E0" w:rsidRDefault="00000000">
      <w:pPr>
        <w:pStyle w:val="afffff5"/>
        <w:ind w:firstLine="420"/>
      </w:pPr>
      <w:r>
        <w:rPr>
          <w:rFonts w:hint="eastAsia"/>
        </w:rPr>
        <w:t>本文件由连云港市社会管理和公共服务标准化技术委员会归口。</w:t>
      </w:r>
    </w:p>
    <w:p w14:paraId="083538AD" w14:textId="77777777" w:rsidR="003843E0" w:rsidRDefault="00000000">
      <w:pPr>
        <w:pStyle w:val="afffff5"/>
        <w:ind w:firstLine="420"/>
      </w:pPr>
      <w:r>
        <w:rPr>
          <w:rFonts w:hint="eastAsia"/>
        </w:rPr>
        <w:t>本文件起草单位：</w:t>
      </w:r>
      <w:r>
        <w:rPr>
          <w:rFonts w:hAnsi="宋体" w:cs="宋体" w:hint="eastAsia"/>
          <w:szCs w:val="21"/>
        </w:rPr>
        <w:t>连云港市连云区市场监督管理局</w:t>
      </w:r>
      <w:r>
        <w:rPr>
          <w:rFonts w:hint="eastAsia"/>
        </w:rPr>
        <w:t>、海州区市场监督管理局、连云港市连云区渔业技术推广站、连云港市标准化研究中心、东海县产品质量和食品安全综合检验检测中心。</w:t>
      </w:r>
    </w:p>
    <w:p w14:paraId="7CCBF0D4" w14:textId="77777777" w:rsidR="003843E0" w:rsidRDefault="00000000">
      <w:pPr>
        <w:pStyle w:val="afffff5"/>
        <w:ind w:firstLine="420"/>
      </w:pPr>
      <w:r>
        <w:rPr>
          <w:rFonts w:hint="eastAsia"/>
        </w:rPr>
        <w:t>本文件主要起草人：</w:t>
      </w:r>
      <w:r>
        <w:rPr>
          <w:rFonts w:hAnsi="宋体" w:cs="宋体" w:hint="eastAsia"/>
          <w:szCs w:val="21"/>
        </w:rPr>
        <w:t>薛沙沙、李然、徐啸涛、龚其龙、李宝贤、何畅畅、陈群、黄叶彩</w:t>
      </w:r>
      <w:r>
        <w:rPr>
          <w:rFonts w:hint="eastAsia"/>
        </w:rPr>
        <w:t>。</w:t>
      </w:r>
    </w:p>
    <w:p w14:paraId="36E2E6C2" w14:textId="77777777" w:rsidR="003843E0" w:rsidRDefault="003843E0">
      <w:pPr>
        <w:pStyle w:val="afffff5"/>
        <w:ind w:firstLine="420"/>
      </w:pPr>
    </w:p>
    <w:p w14:paraId="435421DC" w14:textId="77777777" w:rsidR="003843E0" w:rsidRDefault="003843E0" w:rsidP="007C7088">
      <w:pPr>
        <w:pStyle w:val="afffff5"/>
        <w:ind w:firstLine="640"/>
        <w:jc w:val="right"/>
        <w:rPr>
          <w:rFonts w:ascii="黑体" w:eastAsia="黑体" w:hAnsi="黑体" w:hint="eastAsia"/>
          <w:kern w:val="2"/>
          <w:sz w:val="32"/>
          <w:szCs w:val="32"/>
        </w:rPr>
      </w:pPr>
    </w:p>
    <w:p w14:paraId="221BF931" w14:textId="77777777" w:rsidR="007C7088" w:rsidRDefault="007C7088" w:rsidP="007C7088">
      <w:pPr>
        <w:rPr>
          <w:rFonts w:ascii="黑体" w:eastAsia="黑体" w:hAnsi="黑体" w:hint="eastAsia"/>
          <w:sz w:val="32"/>
          <w:szCs w:val="32"/>
        </w:rPr>
      </w:pPr>
    </w:p>
    <w:p w14:paraId="39BB7020" w14:textId="77777777" w:rsidR="007C7088" w:rsidRPr="007C7088" w:rsidRDefault="007C7088" w:rsidP="007C7088">
      <w:pPr>
        <w:sectPr w:rsidR="007C7088" w:rsidRPr="007C7088">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type="lines" w:linePitch="312"/>
        </w:sectPr>
      </w:pPr>
    </w:p>
    <w:p w14:paraId="66C958AF" w14:textId="77777777" w:rsidR="003843E0" w:rsidRDefault="003843E0">
      <w:pPr>
        <w:spacing w:line="20" w:lineRule="exact"/>
        <w:jc w:val="center"/>
        <w:rPr>
          <w:rFonts w:ascii="黑体" w:eastAsia="黑体" w:hAnsi="黑体" w:hint="eastAsia"/>
          <w:sz w:val="32"/>
          <w:szCs w:val="32"/>
        </w:rPr>
      </w:pPr>
      <w:bookmarkStart w:id="22" w:name="BookMark4"/>
      <w:bookmarkEnd w:id="21"/>
    </w:p>
    <w:p w14:paraId="555C2257" w14:textId="77777777" w:rsidR="003843E0" w:rsidRDefault="003843E0">
      <w:pPr>
        <w:spacing w:line="20" w:lineRule="exact"/>
        <w:jc w:val="center"/>
        <w:rPr>
          <w:rFonts w:ascii="黑体" w:eastAsia="黑体" w:hAnsi="黑体" w:hint="eastAsia"/>
          <w:sz w:val="32"/>
          <w:szCs w:val="32"/>
        </w:rPr>
      </w:pPr>
    </w:p>
    <w:bookmarkStart w:id="23" w:name="NEW_STAND_NAME" w:displacedByCustomXml="next"/>
    <w:sdt>
      <w:sdtPr>
        <w:tag w:val="NEW_STAND_NAME"/>
        <w:id w:val="595910757"/>
        <w:lock w:val="sdtLocked"/>
        <w:placeholder>
          <w:docPart w:val="128032F9F49A4659969B5C17CFF88242"/>
        </w:placeholder>
      </w:sdtPr>
      <w:sdtContent>
        <w:p w14:paraId="4A9E4B9B" w14:textId="77777777" w:rsidR="003843E0" w:rsidRDefault="00000000" w:rsidP="007C7088">
          <w:pPr>
            <w:pStyle w:val="afffffffff8"/>
            <w:spacing w:beforeLines="1" w:before="3" w:afterLines="220" w:after="686"/>
            <w:rPr>
              <w:rFonts w:hint="eastAsia"/>
            </w:rPr>
          </w:pPr>
          <w:r>
            <w:rPr>
              <w:rFonts w:hint="eastAsia"/>
            </w:rPr>
            <w:t>三疣梭子蟹捆扎包装规范</w:t>
          </w:r>
        </w:p>
      </w:sdtContent>
    </w:sdt>
    <w:p w14:paraId="35C757A5" w14:textId="77777777" w:rsidR="003843E0" w:rsidRDefault="00000000">
      <w:pPr>
        <w:pStyle w:val="affc"/>
        <w:spacing w:before="312" w:after="312"/>
      </w:pPr>
      <w:bookmarkStart w:id="24" w:name="_Toc26648465"/>
      <w:bookmarkStart w:id="25" w:name="_Toc17233325"/>
      <w:bookmarkStart w:id="26" w:name="_Toc26986771"/>
      <w:bookmarkStart w:id="27" w:name="_Toc26718930"/>
      <w:bookmarkStart w:id="28" w:name="_Toc17233333"/>
      <w:bookmarkStart w:id="29" w:name="_Toc97191423"/>
      <w:bookmarkStart w:id="30" w:name="_Toc26986530"/>
      <w:bookmarkStart w:id="31" w:name="_Toc24884211"/>
      <w:bookmarkStart w:id="32" w:name="_Toc24884218"/>
      <w:bookmarkEnd w:id="23"/>
      <w:r>
        <w:rPr>
          <w:rFonts w:hint="eastAsia"/>
        </w:rPr>
        <w:t>范围</w:t>
      </w:r>
      <w:bookmarkEnd w:id="24"/>
      <w:bookmarkEnd w:id="25"/>
      <w:bookmarkEnd w:id="26"/>
      <w:bookmarkEnd w:id="27"/>
      <w:bookmarkEnd w:id="28"/>
      <w:bookmarkEnd w:id="29"/>
      <w:bookmarkEnd w:id="30"/>
      <w:bookmarkEnd w:id="31"/>
      <w:bookmarkEnd w:id="32"/>
    </w:p>
    <w:p w14:paraId="3B7A22B8" w14:textId="77777777" w:rsidR="003843E0" w:rsidRDefault="00000000">
      <w:pPr>
        <w:pStyle w:val="afffff5"/>
        <w:ind w:firstLine="420"/>
      </w:pPr>
      <w:bookmarkStart w:id="33" w:name="_Toc26648466"/>
      <w:bookmarkStart w:id="34" w:name="_Toc24884219"/>
      <w:bookmarkStart w:id="35" w:name="_Toc17233334"/>
      <w:bookmarkStart w:id="36" w:name="_Toc24884212"/>
      <w:bookmarkStart w:id="37" w:name="_Toc17233326"/>
      <w:r>
        <w:rPr>
          <w:rFonts w:hint="eastAsia"/>
        </w:rPr>
        <w:t>本文件规定了三疣梭子蟹活体</w:t>
      </w:r>
      <w:r>
        <w:rPr>
          <w:rFonts w:hint="eastAsia"/>
          <w:color w:val="000000" w:themeColor="text1"/>
        </w:rPr>
        <w:t>的捆扎包装</w:t>
      </w:r>
      <w:r>
        <w:rPr>
          <w:rFonts w:hint="eastAsia"/>
        </w:rPr>
        <w:t>、检验等内容。</w:t>
      </w:r>
    </w:p>
    <w:p w14:paraId="5792B526" w14:textId="77777777" w:rsidR="003843E0" w:rsidRDefault="00000000">
      <w:pPr>
        <w:pStyle w:val="afffff5"/>
        <w:ind w:firstLine="420"/>
      </w:pPr>
      <w:r>
        <w:rPr>
          <w:rFonts w:hint="eastAsia"/>
        </w:rPr>
        <w:t>本文件适用于三疣梭子蟹</w:t>
      </w:r>
      <w:r>
        <w:rPr>
          <w:rFonts w:hAnsi="宋体" w:hint="eastAsia"/>
          <w:szCs w:val="21"/>
        </w:rPr>
        <w:t>活体生产、储运、批发、零售环节的包装</w:t>
      </w:r>
      <w:r>
        <w:rPr>
          <w:rFonts w:hint="eastAsia"/>
        </w:rPr>
        <w:t>，远海梭子蟹、红星梭子蟹、日本蟳、青蟹等常见梭子蟹科蟹类参照执行。</w:t>
      </w:r>
    </w:p>
    <w:p w14:paraId="323C5782" w14:textId="77777777" w:rsidR="003843E0" w:rsidRDefault="00000000">
      <w:pPr>
        <w:pStyle w:val="affc"/>
        <w:spacing w:before="312" w:after="312"/>
      </w:pPr>
      <w:bookmarkStart w:id="38" w:name="_Toc97191424"/>
      <w:bookmarkStart w:id="39" w:name="_Toc26986772"/>
      <w:bookmarkStart w:id="40" w:name="_Toc26718931"/>
      <w:bookmarkStart w:id="41" w:name="_Toc269865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78D3C786AD9649FCA332C3815BA0D51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FF5F4DC" w14:textId="77777777" w:rsidR="003843E0"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9BF8593" w14:textId="77777777" w:rsidR="003843E0" w:rsidRDefault="00000000">
      <w:pPr>
        <w:spacing w:line="240" w:lineRule="auto"/>
        <w:ind w:firstLineChars="200" w:firstLine="420"/>
        <w:rPr>
          <w:rFonts w:ascii="宋体" w:hAnsi="宋体" w:cs="宋体" w:hint="eastAsia"/>
        </w:rPr>
      </w:pPr>
      <w:r>
        <w:rPr>
          <w:rFonts w:ascii="宋体" w:hAnsi="宋体" w:cs="宋体" w:hint="eastAsia"/>
        </w:rPr>
        <w:t>GB 4806.1 食品安全国家标准 食品接触材料及制品通用安全要求</w:t>
      </w:r>
    </w:p>
    <w:p w14:paraId="3374103A" w14:textId="77777777" w:rsidR="003843E0" w:rsidRDefault="00000000">
      <w:pPr>
        <w:spacing w:line="240" w:lineRule="auto"/>
        <w:ind w:firstLineChars="200" w:firstLine="420"/>
        <w:rPr>
          <w:rFonts w:ascii="宋体" w:hAnsi="宋体" w:cs="宋体" w:hint="eastAsia"/>
          <w:color w:val="000000" w:themeColor="text1"/>
        </w:rPr>
      </w:pPr>
      <w:r>
        <w:rPr>
          <w:rFonts w:ascii="宋体" w:hAnsi="宋体" w:cs="宋体" w:hint="eastAsia"/>
          <w:color w:val="000000" w:themeColor="text1"/>
        </w:rPr>
        <w:t>GB/T 20556-2006 三疣梭子蟹</w:t>
      </w:r>
    </w:p>
    <w:p w14:paraId="069F40EA" w14:textId="77777777" w:rsidR="003843E0" w:rsidRDefault="00000000">
      <w:pPr>
        <w:spacing w:line="240" w:lineRule="auto"/>
        <w:ind w:firstLineChars="200" w:firstLine="420"/>
        <w:rPr>
          <w:rFonts w:ascii="宋体" w:hAnsi="宋体" w:cs="宋体" w:hint="eastAsia"/>
        </w:rPr>
      </w:pPr>
      <w:r>
        <w:rPr>
          <w:rFonts w:ascii="宋体" w:hAnsi="宋体" w:cs="宋体" w:hint="eastAsia"/>
        </w:rPr>
        <w:t>JJF 1647 零售商品称重计量检验规则</w:t>
      </w:r>
    </w:p>
    <w:p w14:paraId="2689FB32" w14:textId="77777777" w:rsidR="003843E0" w:rsidRDefault="00000000">
      <w:pPr>
        <w:spacing w:line="240" w:lineRule="auto"/>
        <w:ind w:firstLineChars="200" w:firstLine="420"/>
        <w:rPr>
          <w:rFonts w:ascii="宋体" w:hAnsi="宋体" w:cs="宋体" w:hint="eastAsia"/>
        </w:rPr>
      </w:pPr>
      <w:r>
        <w:rPr>
          <w:rFonts w:ascii="宋体" w:hAnsi="宋体" w:cs="宋体" w:hint="eastAsia"/>
        </w:rPr>
        <w:t>SC/T 3035-2018水产品包装、标识通则</w:t>
      </w:r>
    </w:p>
    <w:p w14:paraId="16766AC2" w14:textId="77777777" w:rsidR="003843E0" w:rsidRDefault="00000000">
      <w:pPr>
        <w:pStyle w:val="affc"/>
        <w:spacing w:before="312" w:after="312"/>
      </w:pPr>
      <w:bookmarkStart w:id="42" w:name="_Toc97191425"/>
      <w:r>
        <w:rPr>
          <w:rFonts w:hint="eastAsia"/>
          <w:szCs w:val="21"/>
        </w:rPr>
        <w:t>术语和定义</w:t>
      </w:r>
      <w:bookmarkEnd w:id="42"/>
    </w:p>
    <w:p w14:paraId="57EA53CA" w14:textId="77777777" w:rsidR="003843E0" w:rsidRDefault="00000000">
      <w:pPr>
        <w:spacing w:line="360" w:lineRule="auto"/>
        <w:ind w:firstLineChars="200" w:firstLine="420"/>
        <w:rPr>
          <w:rFonts w:ascii="宋体" w:hAnsi="宋体" w:cs="宋体" w:hint="eastAsia"/>
        </w:rPr>
      </w:pPr>
      <w:r>
        <w:rPr>
          <w:rFonts w:ascii="宋体" w:hAnsi="宋体" w:cs="宋体" w:hint="eastAsia"/>
        </w:rPr>
        <w:t>下列术语和定义适用于本文件。</w:t>
      </w:r>
    </w:p>
    <w:p w14:paraId="539D58E1" w14:textId="77777777" w:rsidR="003843E0" w:rsidRDefault="00000000">
      <w:pPr>
        <w:pStyle w:val="afffff5"/>
        <w:ind w:firstLineChars="0" w:firstLine="0"/>
        <w:rPr>
          <w:rFonts w:ascii="黑体" w:eastAsia="黑体" w:hAnsi="黑体" w:cs="黑体" w:hint="eastAsia"/>
          <w:kern w:val="2"/>
          <w:szCs w:val="24"/>
        </w:rPr>
      </w:pPr>
      <w:r>
        <w:rPr>
          <w:rFonts w:ascii="黑体" w:eastAsia="黑体" w:hAnsi="黑体" w:cs="黑体" w:hint="eastAsia"/>
          <w:kern w:val="2"/>
          <w:szCs w:val="24"/>
        </w:rPr>
        <w:t>3.1</w:t>
      </w:r>
    </w:p>
    <w:p w14:paraId="56678A2D" w14:textId="77777777" w:rsidR="003843E0" w:rsidRDefault="00000000">
      <w:pPr>
        <w:pStyle w:val="afffff5"/>
        <w:ind w:firstLine="420"/>
      </w:pPr>
      <w:r>
        <w:rPr>
          <w:rFonts w:ascii="黑体" w:eastAsia="黑体" w:hAnsi="黑体" w:cs="黑体" w:hint="eastAsia"/>
          <w:kern w:val="2"/>
          <w:szCs w:val="24"/>
        </w:rPr>
        <w:t xml:space="preserve">三疣梭子蟹（Portunus </w:t>
      </w:r>
      <w:proofErr w:type="spellStart"/>
      <w:r>
        <w:rPr>
          <w:rFonts w:ascii="黑体" w:eastAsia="黑体" w:hAnsi="黑体" w:cs="黑体" w:hint="eastAsia"/>
          <w:kern w:val="2"/>
          <w:szCs w:val="24"/>
        </w:rPr>
        <w:t>trituberculatus</w:t>
      </w:r>
      <w:proofErr w:type="spellEnd"/>
      <w:r>
        <w:rPr>
          <w:rFonts w:ascii="黑体" w:eastAsia="黑体" w:hAnsi="黑体" w:cs="黑体" w:hint="eastAsia"/>
          <w:kern w:val="2"/>
          <w:szCs w:val="24"/>
        </w:rPr>
        <w:t>）</w:t>
      </w:r>
    </w:p>
    <w:bookmarkStart w:id="43" w:name="_Toc26986532" w:displacedByCustomXml="next"/>
    <w:bookmarkEnd w:id="43" w:displacedByCustomXml="next"/>
    <w:sdt>
      <w:sdtPr>
        <w:id w:val="-1"/>
        <w:placeholder>
          <w:docPart w:val="4EF52579E40243979C00A31DCCC95B6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D2CC367" w14:textId="77777777" w:rsidR="003843E0" w:rsidRDefault="00000000">
          <w:pPr>
            <w:pStyle w:val="afffff5"/>
            <w:ind w:firstLine="420"/>
          </w:pPr>
          <w:r>
            <w:rPr>
              <w:rFonts w:hAnsi="宋体" w:cs="宋体" w:hint="eastAsia"/>
              <w:color w:val="000000" w:themeColor="text1"/>
              <w:kern w:val="2"/>
              <w:szCs w:val="21"/>
            </w:rPr>
            <w:t>甲壳纲、十足目、梭子蟹科、梭子蟹属海洋节肢动物。头胸甲呈梭形，表面有3个显著的疣状隆起，1个在胃区，2个在心区；头胸甲两前侧缘各具9个锯状齿，第9齿特别长大；前3对步足蓝色，第4对步足掌节和指节扁平、宽薄，螯足发达。</w:t>
          </w:r>
        </w:p>
      </w:sdtContent>
    </w:sdt>
    <w:p w14:paraId="19512534" w14:textId="77777777" w:rsidR="003843E0" w:rsidRDefault="00000000">
      <w:pPr>
        <w:pStyle w:val="affc"/>
        <w:spacing w:before="312" w:after="312"/>
      </w:pPr>
      <w:r>
        <w:rPr>
          <w:rFonts w:hAnsi="黑体" w:cs="黑体" w:hint="eastAsia"/>
          <w:color w:val="000000" w:themeColor="text1"/>
        </w:rPr>
        <w:t>捆扎</w:t>
      </w:r>
      <w:r>
        <w:rPr>
          <w:rFonts w:hint="eastAsia"/>
          <w:color w:val="000000" w:themeColor="text1"/>
        </w:rPr>
        <w:t>包</w:t>
      </w:r>
      <w:r>
        <w:rPr>
          <w:rFonts w:hint="eastAsia"/>
        </w:rPr>
        <w:t>装</w:t>
      </w:r>
    </w:p>
    <w:p w14:paraId="590D0D1D" w14:textId="77777777" w:rsidR="003843E0" w:rsidRDefault="00000000">
      <w:pPr>
        <w:pStyle w:val="affd"/>
        <w:spacing w:before="156" w:after="156"/>
        <w:rPr>
          <w:rFonts w:hAnsi="黑体" w:cs="黑体" w:hint="eastAsia"/>
        </w:rPr>
      </w:pPr>
      <w:r>
        <w:rPr>
          <w:rFonts w:hAnsi="黑体" w:cs="黑体" w:hint="eastAsia"/>
        </w:rPr>
        <w:t>基本要求</w:t>
      </w:r>
    </w:p>
    <w:p w14:paraId="64BCE77A" w14:textId="77777777" w:rsidR="003843E0" w:rsidRDefault="00000000">
      <w:pPr>
        <w:pStyle w:val="afffffffffffa"/>
        <w:ind w:firstLineChars="0" w:firstLine="0"/>
        <w:rPr>
          <w:rFonts w:hAnsi="宋体" w:cs="宋体" w:hint="eastAsia"/>
          <w:color w:val="000000" w:themeColor="text1"/>
        </w:rPr>
      </w:pPr>
      <w:r>
        <w:rPr>
          <w:rFonts w:ascii="黑体" w:eastAsia="黑体" w:hAnsi="黑体" w:cs="黑体" w:hint="eastAsia"/>
        </w:rPr>
        <w:t xml:space="preserve">4.1.1 </w:t>
      </w:r>
      <w:r>
        <w:rPr>
          <w:rFonts w:ascii="黑体" w:eastAsia="黑体" w:hAnsi="黑体" w:cs="黑体" w:hint="eastAsia"/>
          <w:color w:val="000000" w:themeColor="text1"/>
        </w:rPr>
        <w:t xml:space="preserve"> </w:t>
      </w:r>
      <w:r>
        <w:rPr>
          <w:rFonts w:hAnsi="宋体" w:cs="宋体" w:hint="eastAsia"/>
          <w:color w:val="000000" w:themeColor="text1"/>
        </w:rPr>
        <w:t>同一批次内三疣梭子蟹的包装方式、包装材料应一致。</w:t>
      </w:r>
    </w:p>
    <w:p w14:paraId="3E091A46" w14:textId="77777777" w:rsidR="003843E0" w:rsidRDefault="00000000">
      <w:pPr>
        <w:pStyle w:val="afffffffffffa"/>
        <w:ind w:firstLineChars="0" w:firstLine="0"/>
        <w:rPr>
          <w:rFonts w:ascii="黑体" w:eastAsia="黑体" w:hAnsi="黑体" w:cs="黑体" w:hint="eastAsia"/>
          <w:color w:val="000000" w:themeColor="text1"/>
        </w:rPr>
      </w:pPr>
      <w:r>
        <w:rPr>
          <w:rFonts w:ascii="黑体" w:eastAsia="黑体" w:hAnsi="黑体" w:cs="黑体" w:hint="eastAsia"/>
          <w:color w:val="000000" w:themeColor="text1"/>
        </w:rPr>
        <w:t xml:space="preserve">4.1.2  </w:t>
      </w:r>
      <w:r>
        <w:rPr>
          <w:rFonts w:hAnsi="宋体" w:cs="宋体" w:hint="eastAsia"/>
          <w:color w:val="000000" w:themeColor="text1"/>
        </w:rPr>
        <w:t>捆扎包装应符合水产品储藏、运输、销售及保障安全的要求，符合SC/T 3035-2018的规定。</w:t>
      </w:r>
    </w:p>
    <w:p w14:paraId="7E41B8EE" w14:textId="77777777" w:rsidR="003843E0" w:rsidRDefault="00000000">
      <w:pPr>
        <w:pStyle w:val="afffffffffffa"/>
        <w:ind w:firstLineChars="0" w:firstLine="0"/>
        <w:rPr>
          <w:rFonts w:hAnsi="宋体" w:cs="宋体" w:hint="eastAsia"/>
          <w:color w:val="000000" w:themeColor="text1"/>
        </w:rPr>
      </w:pPr>
      <w:r>
        <w:rPr>
          <w:rFonts w:ascii="黑体" w:eastAsia="黑体" w:hAnsi="黑体" w:cs="黑体" w:hint="eastAsia"/>
          <w:color w:val="000000" w:themeColor="text1"/>
        </w:rPr>
        <w:t xml:space="preserve">4.1.3  </w:t>
      </w:r>
      <w:r>
        <w:rPr>
          <w:rFonts w:hAnsi="宋体" w:cs="宋体" w:hint="eastAsia"/>
          <w:color w:val="000000" w:themeColor="text1"/>
        </w:rPr>
        <w:t>捆扎包装应在清洁卫生的环境中进行。</w:t>
      </w:r>
    </w:p>
    <w:p w14:paraId="3A6089EF" w14:textId="77777777" w:rsidR="003843E0" w:rsidRDefault="00000000">
      <w:pPr>
        <w:pStyle w:val="afffffffffffa"/>
        <w:ind w:firstLineChars="0" w:firstLine="0"/>
        <w:rPr>
          <w:rFonts w:hAnsi="宋体" w:cs="宋体" w:hint="eastAsia"/>
        </w:rPr>
      </w:pPr>
      <w:r>
        <w:rPr>
          <w:rFonts w:ascii="黑体" w:eastAsia="黑体" w:hAnsi="黑体" w:cs="黑体" w:hint="eastAsia"/>
          <w:color w:val="000000" w:themeColor="text1"/>
        </w:rPr>
        <w:t xml:space="preserve">4.1.4  </w:t>
      </w:r>
      <w:r>
        <w:rPr>
          <w:rFonts w:hAnsi="宋体" w:cs="宋体" w:hint="eastAsia"/>
          <w:color w:val="000000" w:themeColor="text1"/>
        </w:rPr>
        <w:t>捆扎包装</w:t>
      </w:r>
      <w:r>
        <w:rPr>
          <w:rFonts w:hAnsi="宋体" w:cs="宋体" w:hint="eastAsia"/>
        </w:rPr>
        <w:t>应尽量减少材料的使用总量。</w:t>
      </w:r>
    </w:p>
    <w:p w14:paraId="249858E3" w14:textId="77777777" w:rsidR="003843E0" w:rsidRDefault="00000000">
      <w:pPr>
        <w:pStyle w:val="affd"/>
        <w:spacing w:before="156" w:after="156"/>
        <w:rPr>
          <w:rFonts w:hAnsi="黑体" w:cs="黑体" w:hint="eastAsia"/>
        </w:rPr>
      </w:pPr>
      <w:r>
        <w:rPr>
          <w:rFonts w:hAnsi="黑体" w:cs="黑体" w:hint="eastAsia"/>
        </w:rPr>
        <w:t>捆扎物材料</w:t>
      </w:r>
    </w:p>
    <w:p w14:paraId="0396C5C0" w14:textId="77777777" w:rsidR="003843E0" w:rsidRDefault="00000000">
      <w:pPr>
        <w:pStyle w:val="affd"/>
        <w:numPr>
          <w:ilvl w:val="2"/>
          <w:numId w:val="0"/>
        </w:numPr>
        <w:spacing w:beforeLines="0" w:afterLines="0"/>
        <w:rPr>
          <w:rFonts w:ascii="宋体" w:eastAsia="宋体" w:hAnsi="宋体" w:cs="宋体" w:hint="eastAsia"/>
        </w:rPr>
      </w:pPr>
      <w:r>
        <w:rPr>
          <w:rFonts w:hAnsi="黑体" w:cs="黑体" w:hint="eastAsia"/>
        </w:rPr>
        <w:t xml:space="preserve">4.2.1  </w:t>
      </w:r>
      <w:r>
        <w:rPr>
          <w:rFonts w:ascii="宋体" w:eastAsia="宋体" w:hAnsi="宋体" w:cs="宋体" w:hint="eastAsia"/>
        </w:rPr>
        <w:t>宜采用绿色环保、吸水性差的捆扎带(绳)、皮筋等作为捆扎物。</w:t>
      </w:r>
    </w:p>
    <w:p w14:paraId="4A2CFC97" w14:textId="77777777" w:rsidR="003843E0" w:rsidRDefault="00000000">
      <w:pPr>
        <w:pStyle w:val="afffff5"/>
        <w:ind w:firstLineChars="0" w:firstLine="0"/>
      </w:pPr>
      <w:r>
        <w:rPr>
          <w:rFonts w:ascii="黑体" w:eastAsia="黑体" w:hAnsi="黑体" w:cs="黑体" w:hint="eastAsia"/>
        </w:rPr>
        <w:t xml:space="preserve">4.2.2  </w:t>
      </w:r>
      <w:r>
        <w:rPr>
          <w:rFonts w:hAnsi="宋体" w:cs="宋体" w:hint="eastAsia"/>
        </w:rPr>
        <w:t>应具有耐磨性、强度高，能够承受较大拉力。</w:t>
      </w:r>
    </w:p>
    <w:p w14:paraId="3AE2FC48" w14:textId="77777777" w:rsidR="003843E0" w:rsidRDefault="00000000">
      <w:pPr>
        <w:pStyle w:val="afffffffffffa"/>
        <w:ind w:firstLineChars="0" w:firstLine="0"/>
        <w:rPr>
          <w:rFonts w:hAnsi="宋体" w:cs="宋体" w:hint="eastAsia"/>
        </w:rPr>
      </w:pPr>
      <w:r>
        <w:rPr>
          <w:rFonts w:ascii="黑体" w:eastAsia="黑体" w:hAnsi="黑体" w:cs="黑体" w:hint="eastAsia"/>
        </w:rPr>
        <w:t xml:space="preserve">4.2.3 </w:t>
      </w:r>
      <w:r>
        <w:rPr>
          <w:rFonts w:hAnsi="宋体" w:cs="宋体" w:hint="eastAsia"/>
        </w:rPr>
        <w:t xml:space="preserve"> 应符合GB 4806.1的规定。</w:t>
      </w:r>
    </w:p>
    <w:p w14:paraId="30F51E50" w14:textId="77777777" w:rsidR="003843E0" w:rsidRDefault="003843E0">
      <w:pPr>
        <w:pStyle w:val="afffff5"/>
        <w:ind w:firstLine="420"/>
      </w:pPr>
    </w:p>
    <w:p w14:paraId="4698B9D4" w14:textId="77777777" w:rsidR="003843E0" w:rsidRDefault="00000000">
      <w:pPr>
        <w:pStyle w:val="affd"/>
        <w:spacing w:before="156" w:after="156"/>
      </w:pPr>
      <w:r>
        <w:rPr>
          <w:rFonts w:hint="eastAsia"/>
        </w:rPr>
        <w:lastRenderedPageBreak/>
        <w:t>捆扎物包装</w:t>
      </w:r>
    </w:p>
    <w:p w14:paraId="6C1DE0E4" w14:textId="77777777" w:rsidR="003843E0" w:rsidRDefault="00000000">
      <w:pPr>
        <w:pStyle w:val="affd"/>
        <w:numPr>
          <w:ilvl w:val="2"/>
          <w:numId w:val="0"/>
        </w:numPr>
        <w:spacing w:before="156" w:after="156"/>
        <w:rPr>
          <w:rFonts w:ascii="宋体" w:eastAsia="宋体" w:hAnsi="宋体" w:cs="宋体" w:hint="eastAsia"/>
          <w:color w:val="000000" w:themeColor="text1"/>
        </w:rPr>
      </w:pPr>
      <w:r>
        <w:rPr>
          <w:rFonts w:hint="eastAsia"/>
        </w:rPr>
        <w:t xml:space="preserve">4.3.1 </w:t>
      </w:r>
      <w:r>
        <w:rPr>
          <w:rFonts w:ascii="宋体" w:eastAsia="宋体" w:hAnsi="宋体" w:cs="宋体" w:hint="eastAsia"/>
        </w:rPr>
        <w:t>捆扎物（含水）重量不应超过单体三疣梭子蟹总重（包括捆扎物）的3%且</w:t>
      </w:r>
      <w:r>
        <w:rPr>
          <w:rFonts w:ascii="宋体" w:eastAsia="宋体" w:hAnsi="宋体" w:cs="宋体" w:hint="eastAsia"/>
          <w:color w:val="000000" w:themeColor="text1"/>
        </w:rPr>
        <w:t>捆扎物（含水）总重量不超过8克。</w:t>
      </w:r>
    </w:p>
    <w:p w14:paraId="514973BA" w14:textId="77777777" w:rsidR="003843E0" w:rsidRDefault="00000000">
      <w:pPr>
        <w:pStyle w:val="afffffffffffa"/>
        <w:ind w:firstLineChars="0" w:firstLine="0"/>
        <w:rPr>
          <w:rFonts w:hAnsi="宋体" w:cs="宋体" w:hint="eastAsia"/>
        </w:rPr>
      </w:pPr>
      <w:r>
        <w:rPr>
          <w:rFonts w:ascii="黑体" w:eastAsia="黑体" w:hAnsi="黑体" w:cs="黑体" w:hint="eastAsia"/>
        </w:rPr>
        <w:t xml:space="preserve">4.3.2 </w:t>
      </w:r>
      <w:r>
        <w:rPr>
          <w:rFonts w:hAnsi="宋体" w:cs="宋体" w:hint="eastAsia"/>
        </w:rPr>
        <w:t>单体三疣梭子蟹捆扎时应将</w:t>
      </w:r>
      <w:r>
        <w:rPr>
          <w:rFonts w:ascii="微软雅黑" w:hAnsi="微软雅黑" w:hint="eastAsia"/>
          <w:color w:val="000000"/>
          <w:szCs w:val="21"/>
          <w:shd w:val="clear" w:color="auto" w:fill="FFFFFF"/>
        </w:rPr>
        <w:t>鳌足</w:t>
      </w:r>
      <w:r>
        <w:rPr>
          <w:rFonts w:hAnsi="宋体" w:cs="宋体" w:hint="eastAsia"/>
        </w:rPr>
        <w:t>捆扎牢固，不得覆盖蟹体关键部位（如口器、腹脐等）。</w:t>
      </w:r>
    </w:p>
    <w:p w14:paraId="09E98BCD" w14:textId="77777777" w:rsidR="003843E0" w:rsidRDefault="00000000">
      <w:pPr>
        <w:pStyle w:val="affc"/>
        <w:spacing w:before="312" w:after="312"/>
        <w:rPr>
          <w:rFonts w:hAnsi="黑体" w:cs="黑体" w:hint="eastAsia"/>
        </w:rPr>
      </w:pPr>
      <w:r>
        <w:rPr>
          <w:rFonts w:hAnsi="黑体" w:cs="黑体" w:hint="eastAsia"/>
        </w:rPr>
        <w:t>检验</w:t>
      </w:r>
    </w:p>
    <w:p w14:paraId="5FA4FA28" w14:textId="77777777" w:rsidR="003843E0" w:rsidRDefault="00000000">
      <w:pPr>
        <w:pStyle w:val="affd"/>
        <w:spacing w:beforeLines="0" w:afterLines="0"/>
      </w:pPr>
      <w:r>
        <w:rPr>
          <w:rFonts w:hAnsi="黑体" w:cs="黑体" w:hint="eastAsia"/>
        </w:rPr>
        <w:t>检验批次</w:t>
      </w:r>
    </w:p>
    <w:p w14:paraId="571DC3B2" w14:textId="77777777" w:rsidR="003843E0" w:rsidRDefault="00000000">
      <w:pPr>
        <w:pStyle w:val="afffffffffffa"/>
        <w:rPr>
          <w:rFonts w:hAnsi="宋体" w:cs="宋体" w:hint="eastAsia"/>
          <w:color w:val="000000" w:themeColor="text1"/>
        </w:rPr>
      </w:pPr>
      <w:r>
        <w:rPr>
          <w:rFonts w:hAnsi="宋体" w:cs="宋体"/>
          <w:color w:val="000000" w:themeColor="text1"/>
        </w:rPr>
        <w:t>同一</w:t>
      </w:r>
      <w:r>
        <w:rPr>
          <w:rFonts w:hAnsi="宋体" w:cs="宋体" w:hint="eastAsia"/>
          <w:color w:val="000000" w:themeColor="text1"/>
        </w:rPr>
        <w:t>类别</w:t>
      </w:r>
      <w:r>
        <w:rPr>
          <w:rFonts w:hAnsi="宋体" w:cs="宋体"/>
          <w:color w:val="000000" w:themeColor="text1"/>
        </w:rPr>
        <w:t>、同一</w:t>
      </w:r>
      <w:r>
        <w:rPr>
          <w:rFonts w:hAnsi="宋体" w:cs="宋体" w:hint="eastAsia"/>
          <w:color w:val="000000" w:themeColor="text1"/>
        </w:rPr>
        <w:t>包装方式</w:t>
      </w:r>
      <w:r>
        <w:rPr>
          <w:rFonts w:hAnsi="宋体" w:cs="宋体"/>
          <w:color w:val="000000" w:themeColor="text1"/>
        </w:rPr>
        <w:t>、</w:t>
      </w:r>
      <w:r>
        <w:rPr>
          <w:rFonts w:hAnsi="宋体" w:cs="宋体" w:hint="eastAsia"/>
          <w:color w:val="000000" w:themeColor="text1"/>
        </w:rPr>
        <w:t>同一包装材料</w:t>
      </w:r>
      <w:r>
        <w:rPr>
          <w:rFonts w:hAnsi="宋体" w:cs="宋体"/>
          <w:color w:val="000000" w:themeColor="text1"/>
        </w:rPr>
        <w:t>的</w:t>
      </w:r>
      <w:r>
        <w:rPr>
          <w:rFonts w:hAnsi="宋体" w:cs="宋体" w:hint="eastAsia"/>
          <w:color w:val="000000" w:themeColor="text1"/>
        </w:rPr>
        <w:t>三疣</w:t>
      </w:r>
      <w:r>
        <w:rPr>
          <w:rFonts w:hAnsi="宋体" w:cs="宋体"/>
          <w:color w:val="000000" w:themeColor="text1"/>
        </w:rPr>
        <w:t>梭子蟹为</w:t>
      </w:r>
      <w:r>
        <w:rPr>
          <w:rFonts w:hAnsi="宋体" w:cs="宋体" w:hint="eastAsia"/>
          <w:color w:val="000000" w:themeColor="text1"/>
        </w:rPr>
        <w:t>同</w:t>
      </w:r>
      <w:r>
        <w:rPr>
          <w:rFonts w:hAnsi="宋体" w:cs="宋体"/>
          <w:color w:val="000000" w:themeColor="text1"/>
        </w:rPr>
        <w:t>一检验批</w:t>
      </w:r>
      <w:r>
        <w:rPr>
          <w:rFonts w:hAnsi="宋体" w:cs="宋体" w:hint="eastAsia"/>
          <w:color w:val="000000" w:themeColor="text1"/>
        </w:rPr>
        <w:t>次</w:t>
      </w:r>
      <w:r>
        <w:rPr>
          <w:rFonts w:hAnsi="宋体" w:cs="宋体"/>
          <w:color w:val="000000" w:themeColor="text1"/>
        </w:rPr>
        <w:t>。</w:t>
      </w:r>
    </w:p>
    <w:p w14:paraId="2BE96479" w14:textId="77777777" w:rsidR="003843E0" w:rsidRDefault="00000000">
      <w:pPr>
        <w:pStyle w:val="affd"/>
        <w:spacing w:before="156" w:after="156"/>
      </w:pPr>
      <w:r>
        <w:rPr>
          <w:rFonts w:hint="eastAsia"/>
        </w:rPr>
        <w:t>抽样</w:t>
      </w:r>
    </w:p>
    <w:p w14:paraId="33C04382" w14:textId="77777777" w:rsidR="003843E0" w:rsidRDefault="00000000">
      <w:pPr>
        <w:pStyle w:val="afffffffffffa"/>
        <w:rPr>
          <w:rFonts w:hAnsi="宋体" w:cs="宋体" w:hint="eastAsia"/>
        </w:rPr>
      </w:pPr>
      <w:r>
        <w:rPr>
          <w:rFonts w:hAnsi="宋体" w:cs="宋体" w:hint="eastAsia"/>
        </w:rPr>
        <w:t>采用</w:t>
      </w:r>
      <w:r>
        <w:rPr>
          <w:rFonts w:hAnsi="宋体" w:cs="宋体"/>
        </w:rPr>
        <w:t>简单随机抽样的方法随机抽取</w:t>
      </w:r>
      <w:r>
        <w:rPr>
          <w:rFonts w:hAnsi="宋体" w:cs="宋体" w:hint="eastAsia"/>
        </w:rPr>
        <w:t>样品数。当总数大于100只时，按10只抽取；总数小于100只时，按10%抽取（向上取整），且样品数不得低于3只</w:t>
      </w:r>
      <w:r>
        <w:rPr>
          <w:rFonts w:hAnsi="宋体" w:cs="宋体"/>
        </w:rPr>
        <w:t>。</w:t>
      </w:r>
    </w:p>
    <w:p w14:paraId="71EAABFD" w14:textId="77777777" w:rsidR="003843E0" w:rsidRDefault="00000000">
      <w:pPr>
        <w:pStyle w:val="affd"/>
        <w:spacing w:before="156" w:after="156"/>
      </w:pPr>
      <w:r>
        <w:rPr>
          <w:rFonts w:hint="eastAsia"/>
        </w:rPr>
        <w:t>检验器具</w:t>
      </w:r>
    </w:p>
    <w:p w14:paraId="52D4F9FA" w14:textId="77777777" w:rsidR="003843E0" w:rsidRDefault="00000000">
      <w:pPr>
        <w:pStyle w:val="afffffffffffa"/>
        <w:rPr>
          <w:rFonts w:hAnsi="宋体" w:cs="宋体" w:hint="eastAsia"/>
          <w:color w:val="000000" w:themeColor="text1"/>
        </w:rPr>
      </w:pPr>
      <w:r>
        <w:rPr>
          <w:rFonts w:hAnsi="宋体" w:cs="宋体"/>
          <w:color w:val="000000" w:themeColor="text1"/>
        </w:rPr>
        <w:t>称重用的计量器具应符合JJF1647的要求。</w:t>
      </w:r>
    </w:p>
    <w:p w14:paraId="4F86C968" w14:textId="77777777" w:rsidR="003843E0" w:rsidRDefault="00000000">
      <w:pPr>
        <w:pStyle w:val="affd"/>
        <w:spacing w:before="156" w:after="156"/>
      </w:pPr>
      <w:r>
        <w:rPr>
          <w:rFonts w:hint="eastAsia"/>
        </w:rPr>
        <w:t>检验方法</w:t>
      </w:r>
    </w:p>
    <w:p w14:paraId="00E96F9B" w14:textId="77777777" w:rsidR="003843E0" w:rsidRDefault="00000000">
      <w:pPr>
        <w:pStyle w:val="affd"/>
        <w:numPr>
          <w:ilvl w:val="2"/>
          <w:numId w:val="0"/>
        </w:numPr>
        <w:spacing w:before="156" w:after="156"/>
        <w:ind w:firstLineChars="300" w:firstLine="630"/>
        <w:rPr>
          <w:rFonts w:ascii="宋体" w:eastAsia="宋体" w:hAnsi="宋体" w:cs="宋体" w:hint="eastAsia"/>
        </w:rPr>
      </w:pPr>
      <w:r>
        <w:rPr>
          <w:rFonts w:ascii="宋体" w:eastAsia="宋体" w:hAnsi="宋体" w:cs="宋体" w:hint="eastAsia"/>
        </w:rPr>
        <w:t>总毛重测定：带捆扎物（含水）称重3次取均值；</w:t>
      </w:r>
    </w:p>
    <w:p w14:paraId="166B321A" w14:textId="77777777" w:rsidR="003843E0" w:rsidRDefault="00000000">
      <w:pPr>
        <w:pStyle w:val="affd"/>
        <w:numPr>
          <w:ilvl w:val="2"/>
          <w:numId w:val="0"/>
        </w:numPr>
        <w:spacing w:before="156" w:after="156"/>
        <w:ind w:firstLineChars="300" w:firstLine="630"/>
        <w:rPr>
          <w:rFonts w:ascii="宋体" w:eastAsia="宋体" w:hAnsi="宋体" w:cs="宋体" w:hint="eastAsia"/>
        </w:rPr>
      </w:pPr>
      <w:r>
        <w:rPr>
          <w:rFonts w:ascii="宋体" w:eastAsia="宋体" w:hAnsi="宋体" w:cs="宋体" w:hint="eastAsia"/>
        </w:rPr>
        <w:t>总净重测定：去除捆扎物后称重3次取均值。</w:t>
      </w:r>
    </w:p>
    <w:p w14:paraId="296DCA0B" w14:textId="77777777" w:rsidR="003843E0" w:rsidRDefault="00000000">
      <w:pPr>
        <w:pStyle w:val="afffff5"/>
        <w:ind w:firstLineChars="300" w:firstLine="630"/>
      </w:pPr>
      <w:r>
        <w:rPr>
          <w:rFonts w:hint="eastAsia"/>
        </w:rPr>
        <w:t>捆扎物（含水）重量=</w:t>
      </w:r>
      <w:r>
        <w:rPr>
          <w:rFonts w:hAnsi="宋体" w:cs="宋体" w:hint="eastAsia"/>
        </w:rPr>
        <w:t>（总毛重-总净重）</w:t>
      </w:r>
      <w:r>
        <w:rPr>
          <w:rFonts w:hint="eastAsia"/>
        </w:rPr>
        <w:t>/样品数量</w:t>
      </w:r>
    </w:p>
    <w:p w14:paraId="73ECC89E" w14:textId="77777777" w:rsidR="003843E0" w:rsidRDefault="00000000">
      <w:pPr>
        <w:pStyle w:val="afffffffffffa"/>
        <w:ind w:firstLineChars="0" w:firstLine="0"/>
        <w:rPr>
          <w:rFonts w:ascii="黑体" w:eastAsia="黑体" w:hAnsi="黑体" w:cs="黑体" w:hint="eastAsia"/>
        </w:rPr>
      </w:pPr>
      <w:r>
        <w:rPr>
          <w:rFonts w:ascii="黑体" w:eastAsia="黑体" w:hAnsi="黑体" w:cs="黑体" w:hint="eastAsia"/>
        </w:rPr>
        <w:t xml:space="preserve">5.5  </w:t>
      </w:r>
      <w:r>
        <w:rPr>
          <w:rFonts w:ascii="黑体" w:eastAsia="黑体" w:hint="eastAsia"/>
        </w:rPr>
        <w:t>捆扎物重量占比计算</w:t>
      </w:r>
    </w:p>
    <w:p w14:paraId="5DD95BEE" w14:textId="77777777" w:rsidR="003843E0" w:rsidRDefault="003843E0">
      <w:pPr>
        <w:pStyle w:val="afffffffffffa"/>
        <w:ind w:firstLineChars="0" w:firstLine="0"/>
        <w:rPr>
          <w:rFonts w:ascii="黑体" w:eastAsia="黑体" w:hAnsi="黑体" w:cs="黑体" w:hint="eastAsia"/>
        </w:rPr>
      </w:pPr>
    </w:p>
    <w:p w14:paraId="76A8ABB9" w14:textId="77777777" w:rsidR="003843E0" w:rsidRDefault="00000000">
      <w:pPr>
        <w:pStyle w:val="afffffffffffa"/>
        <w:rPr>
          <w:rFonts w:hAnsi="宋体" w:cs="宋体" w:hint="eastAsia"/>
        </w:rPr>
      </w:pPr>
      <w:r>
        <w:rPr>
          <w:rFonts w:hAnsi="宋体" w:cs="宋体" w:hint="eastAsia"/>
        </w:rPr>
        <w:t>捆扎物（含水）重量占比=（总毛重-总净重）÷总毛重*100%</w:t>
      </w:r>
    </w:p>
    <w:p w14:paraId="3FD0D87C" w14:textId="77777777" w:rsidR="003843E0" w:rsidRDefault="003843E0">
      <w:pPr>
        <w:pStyle w:val="afffff5"/>
        <w:ind w:firstLineChars="300" w:firstLine="630"/>
      </w:pPr>
    </w:p>
    <w:p w14:paraId="4A0DE5B0" w14:textId="77777777" w:rsidR="003843E0" w:rsidRDefault="00000000">
      <w:pPr>
        <w:pStyle w:val="affd"/>
        <w:numPr>
          <w:ilvl w:val="2"/>
          <w:numId w:val="0"/>
        </w:numPr>
        <w:spacing w:before="156" w:after="156"/>
        <w:rPr>
          <w:color w:val="000000" w:themeColor="text1"/>
        </w:rPr>
      </w:pPr>
      <w:r>
        <w:rPr>
          <w:rFonts w:hint="eastAsia"/>
        </w:rPr>
        <w:t>5.6   判定标准</w:t>
      </w:r>
    </w:p>
    <w:p w14:paraId="12316636" w14:textId="77777777" w:rsidR="003843E0" w:rsidRDefault="00000000">
      <w:pPr>
        <w:pStyle w:val="afffff5"/>
        <w:ind w:firstLine="420"/>
        <w:rPr>
          <w:rFonts w:hAnsi="宋体" w:cs="宋体" w:hint="eastAsia"/>
          <w:color w:val="000000" w:themeColor="text1"/>
        </w:rPr>
      </w:pPr>
      <w:r>
        <w:rPr>
          <w:rFonts w:hAnsi="宋体" w:cs="宋体"/>
          <w:color w:val="000000" w:themeColor="text1"/>
        </w:rPr>
        <w:t>当捆扎物重量</w:t>
      </w:r>
      <w:r>
        <w:rPr>
          <w:rFonts w:hAnsi="宋体" w:cs="宋体" w:hint="eastAsia"/>
          <w:color w:val="000000" w:themeColor="text1"/>
        </w:rPr>
        <w:t>（含水）</w:t>
      </w:r>
      <w:r>
        <w:rPr>
          <w:rFonts w:hAnsi="宋体" w:cs="宋体"/>
          <w:color w:val="000000" w:themeColor="text1"/>
        </w:rPr>
        <w:t>占比不超过</w:t>
      </w:r>
      <w:r>
        <w:rPr>
          <w:rFonts w:hAnsi="宋体" w:cs="宋体" w:hint="eastAsia"/>
          <w:color w:val="000000" w:themeColor="text1"/>
        </w:rPr>
        <w:t>单体三疣梭子蟹总重（包括捆扎物）3</w:t>
      </w:r>
      <w:r>
        <w:rPr>
          <w:rFonts w:hAnsi="宋体" w:cs="宋体"/>
          <w:color w:val="000000" w:themeColor="text1"/>
        </w:rPr>
        <w:t>%</w:t>
      </w:r>
      <w:r>
        <w:rPr>
          <w:rFonts w:hAnsi="宋体" w:cs="宋体" w:hint="eastAsia"/>
          <w:color w:val="000000" w:themeColor="text1"/>
        </w:rPr>
        <w:t>且捆扎物（含水）总重量不超过8克时</w:t>
      </w:r>
      <w:r>
        <w:rPr>
          <w:rFonts w:hAnsi="宋体" w:cs="宋体"/>
          <w:color w:val="000000" w:themeColor="text1"/>
        </w:rPr>
        <w:t>，判定该批产品合格</w:t>
      </w:r>
      <w:r>
        <w:rPr>
          <w:rFonts w:hAnsi="宋体" w:cs="宋体" w:hint="eastAsia"/>
          <w:color w:val="000000" w:themeColor="text1"/>
        </w:rPr>
        <w:t>。</w:t>
      </w:r>
    </w:p>
    <w:p w14:paraId="0C2ACDDB" w14:textId="77777777" w:rsidR="003843E0" w:rsidRDefault="00000000">
      <w:pPr>
        <w:pStyle w:val="afffff5"/>
        <w:ind w:firstLineChars="0" w:firstLine="0"/>
        <w:jc w:val="center"/>
      </w:pPr>
      <w:bookmarkStart w:id="44" w:name="BookMark8"/>
      <w:bookmarkEnd w:id="22"/>
      <w:r>
        <w:rPr>
          <w:rFonts w:hint="eastAsia"/>
          <w:noProof/>
        </w:rPr>
        <w:drawing>
          <wp:inline distT="0" distB="0" distL="0" distR="0" wp14:anchorId="7B4311E8" wp14:editId="5712E6FE">
            <wp:extent cx="1485900" cy="317500"/>
            <wp:effectExtent l="0" t="0" r="0" b="6350"/>
            <wp:docPr id="1018625610" name="图片 3"/>
            <wp:cNvGraphicFramePr/>
            <a:graphic xmlns:a="http://schemas.openxmlformats.org/drawingml/2006/main">
              <a:graphicData uri="http://schemas.openxmlformats.org/drawingml/2006/picture">
                <pic:pic xmlns:pic="http://schemas.openxmlformats.org/drawingml/2006/picture">
                  <pic:nvPicPr>
                    <pic:cNvPr id="1018625610" name="图片 3"/>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rsidR="003843E0">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6EF83" w14:textId="77777777" w:rsidR="003D5787" w:rsidRDefault="003D5787">
      <w:pPr>
        <w:spacing w:line="240" w:lineRule="auto"/>
      </w:pPr>
      <w:r>
        <w:separator/>
      </w:r>
    </w:p>
  </w:endnote>
  <w:endnote w:type="continuationSeparator" w:id="0">
    <w:p w14:paraId="3F6AFED9" w14:textId="77777777" w:rsidR="003D5787" w:rsidRDefault="003D57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3AF2" w14:textId="77777777" w:rsidR="003843E0"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5B0A8" w14:textId="77777777" w:rsidR="003843E0" w:rsidRDefault="003843E0">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879CA" w14:textId="77777777" w:rsidR="003843E0" w:rsidRDefault="003843E0">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A5B0A" w14:textId="77777777" w:rsidR="003843E0" w:rsidRDefault="00000000">
    <w:pPr>
      <w:pStyle w:val="afffff2"/>
    </w:pPr>
    <w:r>
      <w:fldChar w:fldCharType="begin"/>
    </w:r>
    <w:r>
      <w:instrText>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30804" w14:textId="77777777" w:rsidR="003D5787" w:rsidRDefault="003D5787">
      <w:pPr>
        <w:spacing w:line="240" w:lineRule="auto"/>
      </w:pPr>
      <w:r>
        <w:separator/>
      </w:r>
    </w:p>
  </w:footnote>
  <w:footnote w:type="continuationSeparator" w:id="0">
    <w:p w14:paraId="37E6FBB8" w14:textId="77777777" w:rsidR="003D5787" w:rsidRDefault="003D578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93AAB" w14:textId="77777777" w:rsidR="003843E0" w:rsidRDefault="003843E0">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6219F" w14:textId="77777777" w:rsidR="003843E0"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D2272" w14:textId="77777777" w:rsidR="003843E0" w:rsidRDefault="003843E0">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49711" w14:textId="77777777" w:rsidR="003843E0" w:rsidRDefault="00000000">
    <w:pPr>
      <w:pStyle w:val="affff0"/>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DB3207/TXXXX—2025</w:t>
    </w:r>
    <w:r>
      <w:rPr>
        <w:lang w:val="fr-F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B750" w14:textId="205ECF7A" w:rsidR="003843E0" w:rsidRDefault="00000000">
    <w:pPr>
      <w:pStyle w:val="afffffa"/>
      <w:rPr>
        <w:rFonts w:hint="eastAsia"/>
      </w:rPr>
    </w:pPr>
    <w:r>
      <w:fldChar w:fldCharType="begin"/>
    </w:r>
    <w:r>
      <w:instrText xml:space="preserve"> STYLEREF  标准文件_文件编号  \* MERGEFORMAT </w:instrText>
    </w:r>
    <w:r>
      <w:fldChar w:fldCharType="separate"/>
    </w:r>
    <w:r w:rsidR="000B631B">
      <w:rPr>
        <w:rFonts w:hint="eastAsia"/>
        <w:noProof/>
      </w:rPr>
      <w:t>DB3207/T XXXX—2025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789161284">
    <w:abstractNumId w:val="0"/>
  </w:num>
  <w:num w:numId="2" w16cid:durableId="1725719301">
    <w:abstractNumId w:val="27"/>
  </w:num>
  <w:num w:numId="3" w16cid:durableId="1102141281">
    <w:abstractNumId w:val="5"/>
  </w:num>
  <w:num w:numId="4" w16cid:durableId="1497916048">
    <w:abstractNumId w:val="23"/>
  </w:num>
  <w:num w:numId="5" w16cid:durableId="2003269744">
    <w:abstractNumId w:val="18"/>
  </w:num>
  <w:num w:numId="6" w16cid:durableId="718817440">
    <w:abstractNumId w:val="13"/>
  </w:num>
  <w:num w:numId="7" w16cid:durableId="1699892944">
    <w:abstractNumId w:val="8"/>
  </w:num>
  <w:num w:numId="8" w16cid:durableId="1644582045">
    <w:abstractNumId w:val="3"/>
  </w:num>
  <w:num w:numId="9" w16cid:durableId="803084582">
    <w:abstractNumId w:val="9"/>
  </w:num>
  <w:num w:numId="10" w16cid:durableId="653918886">
    <w:abstractNumId w:val="16"/>
  </w:num>
  <w:num w:numId="11" w16cid:durableId="1982882607">
    <w:abstractNumId w:val="25"/>
  </w:num>
  <w:num w:numId="12" w16cid:durableId="296762176">
    <w:abstractNumId w:val="11"/>
  </w:num>
  <w:num w:numId="13" w16cid:durableId="977803290">
    <w:abstractNumId w:val="12"/>
  </w:num>
  <w:num w:numId="14" w16cid:durableId="1500002690">
    <w:abstractNumId w:val="7"/>
  </w:num>
  <w:num w:numId="15" w16cid:durableId="1717075903">
    <w:abstractNumId w:val="19"/>
  </w:num>
  <w:num w:numId="16" w16cid:durableId="1920017238">
    <w:abstractNumId w:val="21"/>
  </w:num>
  <w:num w:numId="17" w16cid:durableId="1048337478">
    <w:abstractNumId w:val="17"/>
  </w:num>
  <w:num w:numId="18" w16cid:durableId="255019085">
    <w:abstractNumId w:val="29"/>
  </w:num>
  <w:num w:numId="19" w16cid:durableId="187841448">
    <w:abstractNumId w:val="15"/>
  </w:num>
  <w:num w:numId="20" w16cid:durableId="1519735892">
    <w:abstractNumId w:val="1"/>
  </w:num>
  <w:num w:numId="21" w16cid:durableId="427774747">
    <w:abstractNumId w:val="10"/>
  </w:num>
  <w:num w:numId="22" w16cid:durableId="904296106">
    <w:abstractNumId w:val="30"/>
  </w:num>
  <w:num w:numId="23" w16cid:durableId="494682856">
    <w:abstractNumId w:val="20"/>
  </w:num>
  <w:num w:numId="24" w16cid:durableId="499202469">
    <w:abstractNumId w:val="6"/>
  </w:num>
  <w:num w:numId="25" w16cid:durableId="1166939897">
    <w:abstractNumId w:val="26"/>
  </w:num>
  <w:num w:numId="26" w16cid:durableId="1287396705">
    <w:abstractNumId w:val="28"/>
  </w:num>
  <w:num w:numId="27" w16cid:durableId="1407876632">
    <w:abstractNumId w:val="2"/>
  </w:num>
  <w:num w:numId="28" w16cid:durableId="2099518335">
    <w:abstractNumId w:val="4"/>
  </w:num>
  <w:num w:numId="29" w16cid:durableId="1520316446">
    <w:abstractNumId w:val="14"/>
  </w:num>
  <w:num w:numId="30" w16cid:durableId="1136221034">
    <w:abstractNumId w:val="24"/>
  </w:num>
  <w:num w:numId="31" w16cid:durableId="206231805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ocumentProtection w:edit="forms" w:enforcement="1"/>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65CC"/>
    <w:rsid w:val="D66697ED"/>
    <w:rsid w:val="FF76E7C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31B"/>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3E0"/>
    <w:rsid w:val="00384FFC"/>
    <w:rsid w:val="003872FC"/>
    <w:rsid w:val="00387ADC"/>
    <w:rsid w:val="00390020"/>
    <w:rsid w:val="003903D6"/>
    <w:rsid w:val="00390EE6"/>
    <w:rsid w:val="0039118F"/>
    <w:rsid w:val="00392AD7"/>
    <w:rsid w:val="003938D9"/>
    <w:rsid w:val="00394376"/>
    <w:rsid w:val="003943FF"/>
    <w:rsid w:val="00395700"/>
    <w:rsid w:val="003957D9"/>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5787"/>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021"/>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4D35"/>
    <w:rsid w:val="004C5F80"/>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E7048"/>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7AC8"/>
    <w:rsid w:val="00533D04"/>
    <w:rsid w:val="00534804"/>
    <w:rsid w:val="00534BDF"/>
    <w:rsid w:val="005354EA"/>
    <w:rsid w:val="00535758"/>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0E46"/>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376B"/>
    <w:rsid w:val="005F4712"/>
    <w:rsid w:val="006015CE"/>
    <w:rsid w:val="00604784"/>
    <w:rsid w:val="00606419"/>
    <w:rsid w:val="00607D29"/>
    <w:rsid w:val="00612952"/>
    <w:rsid w:val="00614CC1"/>
    <w:rsid w:val="00615A9D"/>
    <w:rsid w:val="00617387"/>
    <w:rsid w:val="006205D6"/>
    <w:rsid w:val="006209AB"/>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02A"/>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65CC"/>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0F09"/>
    <w:rsid w:val="007C1E8B"/>
    <w:rsid w:val="007C2D89"/>
    <w:rsid w:val="007C4593"/>
    <w:rsid w:val="007C5309"/>
    <w:rsid w:val="007C6069"/>
    <w:rsid w:val="007C7088"/>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C5CC3"/>
    <w:rsid w:val="009D112C"/>
    <w:rsid w:val="009D47FA"/>
    <w:rsid w:val="009D4C5B"/>
    <w:rsid w:val="009D50D2"/>
    <w:rsid w:val="009D6BCA"/>
    <w:rsid w:val="009E0F62"/>
    <w:rsid w:val="009E4A58"/>
    <w:rsid w:val="009E5A2D"/>
    <w:rsid w:val="009E5AB2"/>
    <w:rsid w:val="009E6219"/>
    <w:rsid w:val="009F03B3"/>
    <w:rsid w:val="009F7AF4"/>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0E4"/>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27B7"/>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2D56"/>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34EB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303BC1"/>
    <w:rsid w:val="03710F3E"/>
    <w:rsid w:val="045A1017"/>
    <w:rsid w:val="056A57F8"/>
    <w:rsid w:val="0655710D"/>
    <w:rsid w:val="06DA6F1D"/>
    <w:rsid w:val="0747626D"/>
    <w:rsid w:val="09B2284B"/>
    <w:rsid w:val="0A161087"/>
    <w:rsid w:val="0A4523F2"/>
    <w:rsid w:val="0C321039"/>
    <w:rsid w:val="0E497D4A"/>
    <w:rsid w:val="10601A98"/>
    <w:rsid w:val="10A84088"/>
    <w:rsid w:val="12124836"/>
    <w:rsid w:val="14DF1DAA"/>
    <w:rsid w:val="15604EF3"/>
    <w:rsid w:val="15D17430"/>
    <w:rsid w:val="162163A6"/>
    <w:rsid w:val="17E066EF"/>
    <w:rsid w:val="1B097409"/>
    <w:rsid w:val="1C8A485F"/>
    <w:rsid w:val="1DFC5AA4"/>
    <w:rsid w:val="1E1B2D6F"/>
    <w:rsid w:val="1EBD2C8A"/>
    <w:rsid w:val="1F6857F3"/>
    <w:rsid w:val="20457EAB"/>
    <w:rsid w:val="220A4192"/>
    <w:rsid w:val="264520D7"/>
    <w:rsid w:val="2A5D12BC"/>
    <w:rsid w:val="2B053DCB"/>
    <w:rsid w:val="2C0A6EB9"/>
    <w:rsid w:val="2CFF5173"/>
    <w:rsid w:val="2DF80288"/>
    <w:rsid w:val="2EAE60AC"/>
    <w:rsid w:val="2ED1553F"/>
    <w:rsid w:val="2ED55D42"/>
    <w:rsid w:val="2FFA1FE5"/>
    <w:rsid w:val="31676B0B"/>
    <w:rsid w:val="32D51128"/>
    <w:rsid w:val="33C03334"/>
    <w:rsid w:val="33E96246"/>
    <w:rsid w:val="34886F13"/>
    <w:rsid w:val="36AD0447"/>
    <w:rsid w:val="3795545F"/>
    <w:rsid w:val="37CE1C1A"/>
    <w:rsid w:val="384168B8"/>
    <w:rsid w:val="39FF46FA"/>
    <w:rsid w:val="3A107583"/>
    <w:rsid w:val="3B09093F"/>
    <w:rsid w:val="3C7C0E9B"/>
    <w:rsid w:val="3D9228F6"/>
    <w:rsid w:val="3ED74021"/>
    <w:rsid w:val="408D14D1"/>
    <w:rsid w:val="422A3CF8"/>
    <w:rsid w:val="43257174"/>
    <w:rsid w:val="433543A5"/>
    <w:rsid w:val="43426D22"/>
    <w:rsid w:val="44C0516D"/>
    <w:rsid w:val="45045743"/>
    <w:rsid w:val="451A2EB2"/>
    <w:rsid w:val="45690DDE"/>
    <w:rsid w:val="45EB3A89"/>
    <w:rsid w:val="49667651"/>
    <w:rsid w:val="49E67B8F"/>
    <w:rsid w:val="4A68702E"/>
    <w:rsid w:val="4B121A03"/>
    <w:rsid w:val="4BDC7C84"/>
    <w:rsid w:val="4BE17442"/>
    <w:rsid w:val="4C213D03"/>
    <w:rsid w:val="4C876DD7"/>
    <w:rsid w:val="4C8D5070"/>
    <w:rsid w:val="4CBE3AA7"/>
    <w:rsid w:val="4FC726A0"/>
    <w:rsid w:val="500777B9"/>
    <w:rsid w:val="527D36E2"/>
    <w:rsid w:val="53014C03"/>
    <w:rsid w:val="577321D8"/>
    <w:rsid w:val="578B28DF"/>
    <w:rsid w:val="58EB5779"/>
    <w:rsid w:val="59A37A04"/>
    <w:rsid w:val="5A265145"/>
    <w:rsid w:val="5C58107B"/>
    <w:rsid w:val="5CA940FC"/>
    <w:rsid w:val="5F62787A"/>
    <w:rsid w:val="64730090"/>
    <w:rsid w:val="66402A32"/>
    <w:rsid w:val="664B3F59"/>
    <w:rsid w:val="67584C75"/>
    <w:rsid w:val="6812545E"/>
    <w:rsid w:val="68E429D0"/>
    <w:rsid w:val="6A430F11"/>
    <w:rsid w:val="6ACA7DD8"/>
    <w:rsid w:val="6B27790E"/>
    <w:rsid w:val="6CDA6D6E"/>
    <w:rsid w:val="6E086B93"/>
    <w:rsid w:val="6FF01755"/>
    <w:rsid w:val="70625016"/>
    <w:rsid w:val="75E54E39"/>
    <w:rsid w:val="78503A18"/>
    <w:rsid w:val="7A0B4FBC"/>
    <w:rsid w:val="7A210A7C"/>
    <w:rsid w:val="7A982578"/>
    <w:rsid w:val="7BBB044E"/>
    <w:rsid w:val="7C49638E"/>
    <w:rsid w:val="7E1075B0"/>
    <w:rsid w:val="7E7E639C"/>
    <w:rsid w:val="7EA95D12"/>
    <w:rsid w:val="7EFB3FB7"/>
    <w:rsid w:val="7F8D2268"/>
    <w:rsid w:val="7FBE25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AA97CE5"/>
  <w15:docId w15:val="{831F83D6-25B3-4FCA-B9A5-473617B8F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5"/>
    <w:qFormat/>
    <w:pPr>
      <w:widowControl w:val="0"/>
      <w:numPr>
        <w:ilvl w:val="3"/>
        <w:numId w:val="2"/>
      </w:numPr>
      <w:spacing w:beforeLines="50" w:afterLines="5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5"/>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5"/>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5"/>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5"/>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afterLines="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afterLines="50"/>
      <w:ind w:left="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afterLines="50"/>
      <w:jc w:val="center"/>
    </w:pPr>
    <w:rPr>
      <w:rFonts w:ascii="黑体" w:eastAsia="黑体"/>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afterLines="50"/>
      <w:jc w:val="center"/>
    </w:pPr>
    <w:rPr>
      <w:rFonts w:ascii="黑体" w:eastAsia="黑体"/>
      <w:sz w:val="21"/>
    </w:rPr>
  </w:style>
  <w:style w:type="paragraph" w:customStyle="1" w:styleId="afff3">
    <w:name w:val="标准文件_正文英文表标题"/>
    <w:next w:val="afffff5"/>
    <w:qFormat/>
    <w:pPr>
      <w:numPr>
        <w:numId w:val="18"/>
      </w:numPr>
      <w:jc w:val="center"/>
    </w:pPr>
    <w:rPr>
      <w:rFonts w:ascii="黑体" w:eastAsia="黑体"/>
      <w:sz w:val="21"/>
    </w:rPr>
  </w:style>
  <w:style w:type="paragraph" w:customStyle="1" w:styleId="afb">
    <w:name w:val="标准文件_正文英文图标题"/>
    <w:next w:val="afffff5"/>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pPr>
      <w:spacing w:before="180" w:line="180" w:lineRule="exact"/>
      <w:jc w:val="center"/>
    </w:pPr>
    <w:rPr>
      <w:rFonts w:ascii="宋体"/>
      <w:sz w:val="21"/>
    </w:rPr>
  </w:style>
  <w:style w:type="paragraph" w:customStyle="1" w:styleId="afffffff7">
    <w:name w:val="封面标准文稿类别"/>
    <w:qFormat/>
    <w:pPr>
      <w:spacing w:before="440" w:line="400" w:lineRule="exact"/>
      <w:jc w:val="center"/>
    </w:pPr>
    <w:rPr>
      <w:rFonts w:ascii="宋体"/>
      <w:sz w:val="24"/>
    </w:rPr>
  </w:style>
  <w:style w:type="paragraph" w:customStyle="1" w:styleId="afffffff8">
    <w:name w:val="封面标准英文名称"/>
    <w:qFormat/>
    <w:pPr>
      <w:widowControl w:val="0"/>
      <w:spacing w:line="360" w:lineRule="exact"/>
      <w:jc w:val="center"/>
    </w:pPr>
    <w:rPr>
      <w:sz w:val="28"/>
    </w:rPr>
  </w:style>
  <w:style w:type="paragraph" w:customStyle="1" w:styleId="afffffff9">
    <w:name w:val="封面一致性程度标识"/>
    <w:qFormat/>
    <w:pPr>
      <w:spacing w:before="440" w:line="440" w:lineRule="exact"/>
      <w:jc w:val="center"/>
    </w:pPr>
    <w:rPr>
      <w:sz w:val="28"/>
    </w:rPr>
  </w:style>
  <w:style w:type="paragraph" w:customStyle="1" w:styleId="afffffffa">
    <w:name w:val="封面正文"/>
    <w:qFormat/>
    <w:pPr>
      <w:jc w:val="both"/>
    </w:p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afterLines="0"/>
      <w:outlineLvl w:val="9"/>
    </w:pPr>
    <w:rPr>
      <w:rFonts w:ascii="宋体" w:eastAsia="宋体"/>
    </w:rPr>
  </w:style>
  <w:style w:type="paragraph" w:customStyle="1" w:styleId="afffffffff">
    <w:name w:val="标准文件_五级无标题"/>
    <w:basedOn w:val="afff1"/>
    <w:qFormat/>
    <w:pPr>
      <w:spacing w:beforeLines="0" w:afterLines="0"/>
      <w:outlineLvl w:val="9"/>
    </w:pPr>
    <w:rPr>
      <w:rFonts w:ascii="宋体" w:eastAsia="宋体"/>
    </w:rPr>
  </w:style>
  <w:style w:type="paragraph" w:customStyle="1" w:styleId="afffffffff0">
    <w:name w:val="标准文件_三级无标题"/>
    <w:basedOn w:val="afff"/>
    <w:qFormat/>
    <w:pPr>
      <w:spacing w:beforeLines="0" w:afterLines="0"/>
      <w:outlineLvl w:val="9"/>
    </w:pPr>
    <w:rPr>
      <w:rFonts w:ascii="宋体" w:eastAsia="宋体"/>
    </w:rPr>
  </w:style>
  <w:style w:type="paragraph" w:customStyle="1" w:styleId="afffffffff1">
    <w:name w:val="标准文件_二级无标题"/>
    <w:basedOn w:val="affe"/>
    <w:qFormat/>
    <w:pPr>
      <w:spacing w:beforeLines="0" w:afterLines="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qFormat/>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afterLines="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afterLines="0" w:line="276" w:lineRule="auto"/>
      <w:outlineLvl w:val="9"/>
    </w:pPr>
    <w:rPr>
      <w:rFonts w:ascii="宋体" w:eastAsia="宋体"/>
    </w:rPr>
  </w:style>
  <w:style w:type="paragraph" w:customStyle="1" w:styleId="affffffffff9">
    <w:name w:val="标准文件_附录二级无标题"/>
    <w:basedOn w:val="aff5"/>
    <w:qFormat/>
    <w:pPr>
      <w:spacing w:beforeLines="0" w:afterLines="0" w:line="276" w:lineRule="auto"/>
      <w:outlineLvl w:val="9"/>
    </w:pPr>
    <w:rPr>
      <w:rFonts w:ascii="宋体" w:eastAsia="宋体"/>
    </w:rPr>
  </w:style>
  <w:style w:type="paragraph" w:customStyle="1" w:styleId="affffffffffa">
    <w:name w:val="标准文件_附录三级无标题"/>
    <w:basedOn w:val="aff6"/>
    <w:qFormat/>
    <w:pPr>
      <w:spacing w:beforeLines="0" w:afterLines="0" w:line="276" w:lineRule="auto"/>
      <w:outlineLvl w:val="9"/>
    </w:pPr>
    <w:rPr>
      <w:rFonts w:ascii="宋体" w:eastAsia="宋体"/>
    </w:rPr>
  </w:style>
  <w:style w:type="paragraph" w:customStyle="1" w:styleId="affffffffffb">
    <w:name w:val="标准文件_附录四级无标题"/>
    <w:basedOn w:val="aff7"/>
    <w:qFormat/>
    <w:pPr>
      <w:spacing w:beforeLines="0" w:afterLines="0" w:line="276" w:lineRule="auto"/>
      <w:outlineLvl w:val="9"/>
    </w:pPr>
    <w:rPr>
      <w:rFonts w:ascii="宋体" w:eastAsia="宋体"/>
    </w:rPr>
  </w:style>
  <w:style w:type="paragraph" w:customStyle="1" w:styleId="affffffffffc">
    <w:name w:val="标准文件_附录五级无标题"/>
    <w:basedOn w:val="aff8"/>
    <w:qFormat/>
    <w:pPr>
      <w:spacing w:beforeLines="0" w:afterLines="0" w:line="276" w:lineRule="auto"/>
      <w:outlineLvl w:val="9"/>
    </w:pPr>
    <w:rPr>
      <w:rFonts w:ascii="宋体" w:eastAsia="宋体"/>
    </w:rPr>
  </w:style>
  <w:style w:type="paragraph" w:customStyle="1" w:styleId="affffffffffd">
    <w:name w:val="标准文件_引言一级无标题"/>
    <w:basedOn w:val="a7"/>
    <w:next w:val="afffff5"/>
    <w:qFormat/>
    <w:pPr>
      <w:spacing w:beforeLines="0" w:afterLines="0" w:line="276" w:lineRule="auto"/>
    </w:pPr>
    <w:rPr>
      <w:rFonts w:ascii="宋体" w:eastAsia="宋体"/>
    </w:rPr>
  </w:style>
  <w:style w:type="paragraph" w:customStyle="1" w:styleId="affffffffffe">
    <w:name w:val="标准文件_引言二级无标题"/>
    <w:basedOn w:val="a8"/>
    <w:next w:val="afffff5"/>
    <w:qFormat/>
    <w:pPr>
      <w:spacing w:beforeLines="0" w:afterLines="0" w:line="276" w:lineRule="auto"/>
    </w:pPr>
    <w:rPr>
      <w:rFonts w:ascii="宋体" w:eastAsia="宋体"/>
    </w:rPr>
  </w:style>
  <w:style w:type="paragraph" w:customStyle="1" w:styleId="afffffffffff">
    <w:name w:val="标准文件_引言三级无标题"/>
    <w:basedOn w:val="a9"/>
    <w:qFormat/>
    <w:pPr>
      <w:spacing w:beforeLines="0" w:afterLines="0" w:line="276" w:lineRule="auto"/>
    </w:pPr>
    <w:rPr>
      <w:rFonts w:ascii="宋体" w:eastAsia="宋体"/>
    </w:rPr>
  </w:style>
  <w:style w:type="paragraph" w:customStyle="1" w:styleId="afffffffffff0">
    <w:name w:val="标准文件_引言四级无标题"/>
    <w:basedOn w:val="aa"/>
    <w:next w:val="afffff5"/>
    <w:qFormat/>
    <w:pPr>
      <w:spacing w:beforeLines="0" w:afterLines="0" w:line="276" w:lineRule="auto"/>
    </w:pPr>
    <w:rPr>
      <w:rFonts w:ascii="宋体" w:eastAsia="宋体"/>
    </w:rPr>
  </w:style>
  <w:style w:type="paragraph" w:customStyle="1" w:styleId="afffffffffff1">
    <w:name w:val="标准文件_引言五级无标题"/>
    <w:basedOn w:val="ab"/>
    <w:next w:val="afffff5"/>
    <w:qFormat/>
    <w:pPr>
      <w:spacing w:beforeLines="0" w:afterLines="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paragraph" w:customStyle="1" w:styleId="afffffffffffa">
    <w:name w:val="段"/>
    <w:link w:val="Char0"/>
    <w:qFormat/>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段 Char"/>
    <w:link w:val="afffffffffffa"/>
    <w:qFormat/>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28032F9F49A4659969B5C17CFF88242"/>
        <w:category>
          <w:name w:val="常规"/>
          <w:gallery w:val="placeholder"/>
        </w:category>
        <w:types>
          <w:type w:val="bbPlcHdr"/>
        </w:types>
        <w:behaviors>
          <w:behavior w:val="content"/>
        </w:behaviors>
        <w:guid w:val="{CC00601B-A61B-43E9-8EE1-509E16DCEF2D}"/>
      </w:docPartPr>
      <w:docPartBody>
        <w:p w:rsidR="008F3228" w:rsidRDefault="00000000">
          <w:pPr>
            <w:pStyle w:val="128032F9F49A4659969B5C17CFF88242"/>
            <w:rPr>
              <w:rFonts w:hint="eastAsia"/>
            </w:rPr>
          </w:pPr>
          <w:r>
            <w:rPr>
              <w:rStyle w:val="a3"/>
              <w:rFonts w:hint="eastAsia"/>
            </w:rPr>
            <w:t>单击或点击此处输入文字。</w:t>
          </w:r>
        </w:p>
      </w:docPartBody>
    </w:docPart>
    <w:docPart>
      <w:docPartPr>
        <w:name w:val="78D3C786AD9649FCA332C3815BA0D519"/>
        <w:category>
          <w:name w:val="常规"/>
          <w:gallery w:val="placeholder"/>
        </w:category>
        <w:types>
          <w:type w:val="bbPlcHdr"/>
        </w:types>
        <w:behaviors>
          <w:behavior w:val="content"/>
        </w:behaviors>
        <w:guid w:val="{79FBEE74-C779-4814-A7C1-6E682F05DFDC}"/>
      </w:docPartPr>
      <w:docPartBody>
        <w:p w:rsidR="008F3228" w:rsidRDefault="00000000">
          <w:pPr>
            <w:pStyle w:val="78D3C786AD9649FCA332C3815BA0D519"/>
            <w:rPr>
              <w:rFonts w:hint="eastAsia"/>
            </w:rPr>
          </w:pPr>
          <w:r>
            <w:rPr>
              <w:rStyle w:val="a3"/>
              <w:rFonts w:hint="eastAsia"/>
            </w:rPr>
            <w:t>选择一项。</w:t>
          </w:r>
        </w:p>
      </w:docPartBody>
    </w:docPart>
    <w:docPart>
      <w:docPartPr>
        <w:name w:val="4EF52579E40243979C00A31DCCC95B65"/>
        <w:category>
          <w:name w:val="常规"/>
          <w:gallery w:val="placeholder"/>
        </w:category>
        <w:types>
          <w:type w:val="bbPlcHdr"/>
        </w:types>
        <w:behaviors>
          <w:behavior w:val="content"/>
        </w:behaviors>
        <w:guid w:val="{F09E7907-ED73-41BB-990E-656CB6D0E333}"/>
      </w:docPartPr>
      <w:docPartBody>
        <w:p w:rsidR="008F3228" w:rsidRDefault="00000000">
          <w:pPr>
            <w:pStyle w:val="4EF52579E40243979C00A31DCCC95B65"/>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351992"/>
    <w:rsid w:val="00315B20"/>
    <w:rsid w:val="00351992"/>
    <w:rsid w:val="0038283D"/>
    <w:rsid w:val="00535758"/>
    <w:rsid w:val="007252C5"/>
    <w:rsid w:val="007C0F09"/>
    <w:rsid w:val="008F3228"/>
    <w:rsid w:val="009639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28032F9F49A4659969B5C17CFF88242">
    <w:name w:val="128032F9F49A4659969B5C17CFF88242"/>
    <w:qFormat/>
    <w:pPr>
      <w:widowControl w:val="0"/>
      <w:jc w:val="both"/>
    </w:pPr>
    <w:rPr>
      <w:kern w:val="2"/>
      <w:sz w:val="21"/>
      <w:szCs w:val="22"/>
    </w:rPr>
  </w:style>
  <w:style w:type="paragraph" w:customStyle="1" w:styleId="78D3C786AD9649FCA332C3815BA0D519">
    <w:name w:val="78D3C786AD9649FCA332C3815BA0D519"/>
    <w:qFormat/>
    <w:pPr>
      <w:widowControl w:val="0"/>
      <w:jc w:val="both"/>
    </w:pPr>
    <w:rPr>
      <w:kern w:val="2"/>
      <w:sz w:val="21"/>
      <w:szCs w:val="22"/>
    </w:rPr>
  </w:style>
  <w:style w:type="paragraph" w:customStyle="1" w:styleId="4EF52579E40243979C00A31DCCC95B65">
    <w:name w:val="4EF52579E40243979C00A31DCCC95B65"/>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4</Pages>
  <Words>290</Words>
  <Characters>1658</Characters>
  <Application>Microsoft Office Word</Application>
  <DocSecurity>0</DocSecurity>
  <Lines>13</Lines>
  <Paragraphs>3</Paragraphs>
  <ScaleCrop>false</ScaleCrop>
  <Company>PCMI</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xb21cn</dc:creator>
  <dc:description>&lt;config cover="true" show_menu="true" version="1.0.0" doctype="SDKXY"&gt;_x000d_
&lt;/config&gt;</dc:description>
  <cp:lastModifiedBy>xb21cn</cp:lastModifiedBy>
  <cp:revision>3</cp:revision>
  <cp:lastPrinted>2025-04-09T01:55:00Z</cp:lastPrinted>
  <dcterms:created xsi:type="dcterms:W3CDTF">2025-04-15T04:45:00Z</dcterms:created>
  <dcterms:modified xsi:type="dcterms:W3CDTF">2025-04-24T03:44:00Z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eyJoZGlkIjoiY2NjZmUzOTI4Y2ZkZDM1N2NhMzllNjQ0NTUyNzhmZTAiLCJ1c2VySWQiOiI1NTMxMTI5MjIifQ==</vt:lpwstr>
  </property>
  <property fmtid="{D5CDD505-2E9C-101B-9397-08002B2CF9AE}" pid="15" name="KSOProductBuildVer">
    <vt:lpwstr>2052-12.1.0.20784</vt:lpwstr>
  </property>
  <property fmtid="{D5CDD505-2E9C-101B-9397-08002B2CF9AE}" pid="16" name="ICV">
    <vt:lpwstr>14D8A28AE9324CB1BF01BE70D6431A6D_13</vt:lpwstr>
  </property>
</Properties>
</file>