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7D" w:rsidRDefault="00705D7D" w:rsidP="00705D7D">
      <w:pPr>
        <w:jc w:val="left"/>
        <w:rPr>
          <w:rFonts w:ascii="方正小标宋简体" w:eastAsia="方正小标宋简体" w:hAnsi="Microsoft Yahei" w:hint="eastAsia"/>
          <w:color w:val="333333"/>
          <w:sz w:val="32"/>
          <w:szCs w:val="32"/>
          <w:shd w:val="clear" w:color="auto" w:fill="FFFFFF"/>
        </w:rPr>
      </w:pPr>
      <w:r>
        <w:rPr>
          <w:rFonts w:ascii="方正小标宋简体" w:eastAsia="方正小标宋简体" w:hAnsi="Microsoft Yahei" w:hint="eastAsia"/>
          <w:color w:val="333333"/>
          <w:sz w:val="32"/>
          <w:szCs w:val="32"/>
          <w:shd w:val="clear" w:color="auto" w:fill="FFFFFF"/>
        </w:rPr>
        <w:t>附件：</w:t>
      </w:r>
    </w:p>
    <w:p w:rsidR="00043BE1" w:rsidRPr="00705D7D" w:rsidRDefault="002927BF" w:rsidP="00EA64D2">
      <w:pPr>
        <w:jc w:val="center"/>
        <w:rPr>
          <w:rFonts w:ascii="方正小标宋简体" w:eastAsia="方正小标宋简体" w:hAnsi="微软雅黑"/>
          <w:color w:val="000000"/>
          <w:sz w:val="44"/>
          <w:szCs w:val="44"/>
        </w:rPr>
      </w:pPr>
      <w:r w:rsidRPr="00705D7D">
        <w:rPr>
          <w:rFonts w:ascii="方正小标宋简体" w:eastAsia="方正小标宋简体" w:hAnsi="Microsoft Yahei" w:hint="eastAsia"/>
          <w:color w:val="333333"/>
          <w:sz w:val="44"/>
          <w:szCs w:val="44"/>
          <w:shd w:val="clear" w:color="auto" w:fill="FFFFFF"/>
        </w:rPr>
        <w:t>废止的</w:t>
      </w:r>
      <w:r w:rsidRPr="00705D7D">
        <w:rPr>
          <w:rFonts w:ascii="方正小标宋简体" w:eastAsia="方正小标宋简体" w:hAnsi="微软雅黑" w:hint="eastAsia"/>
          <w:color w:val="000000"/>
          <w:sz w:val="44"/>
          <w:szCs w:val="44"/>
        </w:rPr>
        <w:t>行政规范性</w:t>
      </w:r>
      <w:r w:rsidR="00230FD1" w:rsidRPr="00705D7D">
        <w:rPr>
          <w:rFonts w:ascii="方正小标宋简体" w:eastAsia="方正小标宋简体" w:hAnsi="微软雅黑" w:hint="eastAsia"/>
          <w:color w:val="000000"/>
          <w:sz w:val="44"/>
          <w:szCs w:val="44"/>
        </w:rPr>
        <w:t>文件</w:t>
      </w:r>
      <w:r w:rsidRPr="00705D7D">
        <w:rPr>
          <w:rFonts w:ascii="方正小标宋简体" w:eastAsia="方正小标宋简体" w:hAnsi="微软雅黑" w:hint="eastAsia"/>
          <w:color w:val="000000"/>
          <w:sz w:val="44"/>
          <w:szCs w:val="44"/>
        </w:rPr>
        <w:t>和政策性文件</w:t>
      </w:r>
      <w:r w:rsidR="00EA64D2" w:rsidRPr="00705D7D">
        <w:rPr>
          <w:rFonts w:ascii="方正小标宋简体" w:eastAsia="方正小标宋简体" w:hAnsi="微软雅黑" w:hint="eastAsia"/>
          <w:color w:val="000000"/>
          <w:sz w:val="44"/>
          <w:szCs w:val="44"/>
        </w:rPr>
        <w:t>目录</w:t>
      </w:r>
    </w:p>
    <w:p w:rsidR="002927BF" w:rsidRDefault="002927BF">
      <w:pPr>
        <w:rPr>
          <w:rFonts w:ascii="微软雅黑" w:eastAsia="微软雅黑" w:hAnsi="微软雅黑"/>
          <w:color w:val="000000"/>
          <w:sz w:val="28"/>
          <w:szCs w:val="28"/>
        </w:rPr>
      </w:pPr>
    </w:p>
    <w:tbl>
      <w:tblPr>
        <w:tblW w:w="14044" w:type="dxa"/>
        <w:tblInd w:w="98" w:type="dxa"/>
        <w:tblLook w:val="04A0"/>
      </w:tblPr>
      <w:tblGrid>
        <w:gridCol w:w="861"/>
        <w:gridCol w:w="10206"/>
        <w:gridCol w:w="2977"/>
      </w:tblGrid>
      <w:tr w:rsidR="002927BF" w:rsidRPr="002927BF" w:rsidTr="00EA64D2">
        <w:trPr>
          <w:trHeight w:val="65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方正小标宋简体" w:eastAsia="方正小标宋简体" w:hAnsi="Tahoma" w:cs="Tahoma"/>
                <w:kern w:val="0"/>
                <w:sz w:val="28"/>
                <w:szCs w:val="28"/>
              </w:rPr>
            </w:pPr>
            <w:r w:rsidRPr="002927BF">
              <w:rPr>
                <w:rFonts w:ascii="方正小标宋简体" w:eastAsia="方正小标宋简体" w:hAnsi="Tahoma" w:cs="Tahoma" w:hint="eastAsia"/>
                <w:kern w:val="0"/>
                <w:sz w:val="28"/>
                <w:szCs w:val="28"/>
              </w:rPr>
              <w:t>序号</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center"/>
              <w:rPr>
                <w:rFonts w:ascii="方正小标宋简体" w:eastAsia="方正小标宋简体" w:hAnsi="Tahoma" w:cs="Tahoma"/>
                <w:kern w:val="0"/>
                <w:sz w:val="28"/>
                <w:szCs w:val="28"/>
              </w:rPr>
            </w:pPr>
            <w:r w:rsidRPr="002927BF">
              <w:rPr>
                <w:rFonts w:ascii="方正小标宋简体" w:eastAsia="方正小标宋简体" w:hAnsi="Tahoma" w:cs="Tahoma" w:hint="eastAsia"/>
                <w:kern w:val="0"/>
                <w:sz w:val="28"/>
                <w:szCs w:val="28"/>
              </w:rPr>
              <w:t>文件标题</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center"/>
              <w:rPr>
                <w:rFonts w:ascii="方正小标宋简体" w:eastAsia="方正小标宋简体" w:hAnsi="Tahoma" w:cs="Tahoma"/>
                <w:kern w:val="0"/>
                <w:sz w:val="28"/>
                <w:szCs w:val="28"/>
              </w:rPr>
            </w:pPr>
            <w:r w:rsidRPr="002927BF">
              <w:rPr>
                <w:rFonts w:ascii="方正小标宋简体" w:eastAsia="方正小标宋简体" w:hAnsi="Tahoma" w:cs="Tahoma" w:hint="eastAsia"/>
                <w:kern w:val="0"/>
                <w:sz w:val="28"/>
                <w:szCs w:val="28"/>
              </w:rPr>
              <w:t>文号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关于印发《全市汽车商品质量（服务）规范指导意见》的通知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连市监〔2019〕108号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2</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EA64D2">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关于落实食品生产企业食品安全主体责任的指导意见（试行）</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连市监〔2019〕162号</w:t>
            </w:r>
          </w:p>
        </w:tc>
      </w:tr>
      <w:tr w:rsidR="002927BF" w:rsidRPr="002927BF" w:rsidTr="00EA64D2">
        <w:trPr>
          <w:trHeight w:val="757"/>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3</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关于进一步加强违规涉企收费治理工作的通知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连市监价检〔2019〕229号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4</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市市场监管局关于加强涉企价费监管保障惠企降费政策落实的实施意见</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连市监价检</w:t>
            </w:r>
            <w:r w:rsidRPr="002927BF">
              <w:rPr>
                <w:rFonts w:ascii="宋体" w:eastAsia="宋体" w:hAnsi="宋体" w:cs="宋体" w:hint="eastAsia"/>
                <w:kern w:val="0"/>
                <w:sz w:val="24"/>
                <w:szCs w:val="24"/>
              </w:rPr>
              <w:t>﹝</w:t>
            </w:r>
            <w:r w:rsidRPr="002927BF">
              <w:rPr>
                <w:rFonts w:ascii="仿宋_GB2312" w:eastAsia="仿宋_GB2312" w:hAnsi="Tahoma" w:cs="Tahoma" w:hint="eastAsia"/>
                <w:kern w:val="0"/>
                <w:sz w:val="24"/>
                <w:szCs w:val="24"/>
              </w:rPr>
              <w:t>2020</w:t>
            </w:r>
            <w:r w:rsidRPr="002927BF">
              <w:rPr>
                <w:rFonts w:ascii="宋体" w:eastAsia="宋体" w:hAnsi="宋体" w:cs="宋体" w:hint="eastAsia"/>
                <w:kern w:val="0"/>
                <w:sz w:val="24"/>
                <w:szCs w:val="24"/>
              </w:rPr>
              <w:t>﹞</w:t>
            </w:r>
            <w:r w:rsidRPr="002927BF">
              <w:rPr>
                <w:rFonts w:ascii="仿宋_GB2312" w:eastAsia="仿宋_GB2312" w:hAnsi="Tahoma" w:cs="Tahoma" w:hint="eastAsia"/>
                <w:kern w:val="0"/>
                <w:sz w:val="24"/>
                <w:szCs w:val="24"/>
              </w:rPr>
              <w:t>92号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5</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市市场监管局关于印发《连云港市市级广告产业园管理暂行办法》的通知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连市监〔2020〕129号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6</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关于印发《连云港市食品生产食品安全信用等级评定管理办法（试行）》的通知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连市监规〔2021〕1号</w:t>
            </w:r>
          </w:p>
        </w:tc>
      </w:tr>
      <w:tr w:rsidR="002927BF" w:rsidRPr="002927BF" w:rsidTr="00705D7D">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7</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市市场监管局关于强化广告宣传导向审查的指导意见</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连市监广〔2021〕142号</w:t>
            </w:r>
          </w:p>
        </w:tc>
      </w:tr>
      <w:tr w:rsidR="002927BF" w:rsidRPr="002927BF" w:rsidTr="00705D7D">
        <w:trPr>
          <w:trHeight w:val="70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lastRenderedPageBreak/>
              <w:t>8</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关于印发《连云港市市场监督管理局关于应对疫情助力市场主体纾困解难的若干措施》的通知</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连市监〔2022〕54号</w:t>
            </w:r>
          </w:p>
        </w:tc>
      </w:tr>
      <w:tr w:rsidR="002927BF" w:rsidRPr="002927BF" w:rsidTr="00705D7D">
        <w:trPr>
          <w:trHeight w:val="70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9</w:t>
            </w:r>
          </w:p>
        </w:tc>
        <w:tc>
          <w:tcPr>
            <w:tcW w:w="10206" w:type="dxa"/>
            <w:tcBorders>
              <w:top w:val="single" w:sz="4" w:space="0" w:color="auto"/>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关于印发《连云港市特殊食品经营优质规范店建设管理办法》的通知</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连市监特食〔2022〕213号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10</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关于印发《连云港市关于开展市场主体行政处罚公示信息信用修复“两网通办”的实施办法（试行）》的通知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连市监〔2022〕219号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11</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关于印发进一步支持个体工商户纾困和发展的若干措施的通知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连市监〔2022〕246号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12</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关于印发《加强国家卫生城市复审农贸市场督查指导工作实施方案》的通知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连市监〔2023〕61号</w:t>
            </w:r>
          </w:p>
        </w:tc>
      </w:tr>
      <w:tr w:rsidR="002927BF" w:rsidRPr="002927BF" w:rsidTr="00EA64D2">
        <w:trPr>
          <w:trHeight w:val="700"/>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2927BF" w:rsidRPr="002927BF" w:rsidRDefault="002927BF" w:rsidP="002927BF">
            <w:pPr>
              <w:widowControl/>
              <w:jc w:val="center"/>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13</w:t>
            </w:r>
          </w:p>
        </w:tc>
        <w:tc>
          <w:tcPr>
            <w:tcW w:w="10206"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关于印发《连云港市推进开办餐饮店“一件事”改革实施方案》的通知</w:t>
            </w:r>
          </w:p>
        </w:tc>
        <w:tc>
          <w:tcPr>
            <w:tcW w:w="2977" w:type="dxa"/>
            <w:tcBorders>
              <w:top w:val="nil"/>
              <w:left w:val="nil"/>
              <w:bottom w:val="single" w:sz="4" w:space="0" w:color="auto"/>
              <w:right w:val="single" w:sz="4" w:space="0" w:color="auto"/>
            </w:tcBorders>
            <w:shd w:val="clear" w:color="auto" w:fill="auto"/>
            <w:vAlign w:val="center"/>
            <w:hideMark/>
          </w:tcPr>
          <w:p w:rsidR="002927BF" w:rsidRPr="002927BF" w:rsidRDefault="002927BF" w:rsidP="002927BF">
            <w:pPr>
              <w:widowControl/>
              <w:jc w:val="left"/>
              <w:rPr>
                <w:rFonts w:ascii="仿宋_GB2312" w:eastAsia="仿宋_GB2312" w:hAnsi="Tahoma" w:cs="Tahoma"/>
                <w:kern w:val="0"/>
                <w:sz w:val="24"/>
                <w:szCs w:val="24"/>
              </w:rPr>
            </w:pPr>
            <w:r w:rsidRPr="002927BF">
              <w:rPr>
                <w:rFonts w:ascii="仿宋_GB2312" w:eastAsia="仿宋_GB2312" w:hAnsi="Tahoma" w:cs="Tahoma" w:hint="eastAsia"/>
                <w:kern w:val="0"/>
                <w:sz w:val="24"/>
                <w:szCs w:val="24"/>
              </w:rPr>
              <w:t>连市监〔2023〕136号</w:t>
            </w:r>
          </w:p>
        </w:tc>
      </w:tr>
    </w:tbl>
    <w:p w:rsidR="002927BF" w:rsidRDefault="002927BF"/>
    <w:sectPr w:rsidR="002927BF" w:rsidSect="002927B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FED" w:rsidRDefault="00144FED" w:rsidP="002927BF">
      <w:r>
        <w:separator/>
      </w:r>
    </w:p>
  </w:endnote>
  <w:endnote w:type="continuationSeparator" w:id="0">
    <w:p w:rsidR="00144FED" w:rsidRDefault="00144FED" w:rsidP="00292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FED" w:rsidRDefault="00144FED" w:rsidP="002927BF">
      <w:r>
        <w:separator/>
      </w:r>
    </w:p>
  </w:footnote>
  <w:footnote w:type="continuationSeparator" w:id="0">
    <w:p w:rsidR="00144FED" w:rsidRDefault="00144FED" w:rsidP="00292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7BF"/>
    <w:rsid w:val="00043BE1"/>
    <w:rsid w:val="00144FED"/>
    <w:rsid w:val="0017366A"/>
    <w:rsid w:val="00205F28"/>
    <w:rsid w:val="00230FD1"/>
    <w:rsid w:val="002927BF"/>
    <w:rsid w:val="00705D7D"/>
    <w:rsid w:val="00EA64D2"/>
    <w:rsid w:val="00EA7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2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27BF"/>
    <w:rPr>
      <w:sz w:val="18"/>
      <w:szCs w:val="18"/>
    </w:rPr>
  </w:style>
  <w:style w:type="paragraph" w:styleId="a4">
    <w:name w:val="footer"/>
    <w:basedOn w:val="a"/>
    <w:link w:val="Char0"/>
    <w:uiPriority w:val="99"/>
    <w:semiHidden/>
    <w:unhideWhenUsed/>
    <w:rsid w:val="002927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27BF"/>
    <w:rPr>
      <w:sz w:val="18"/>
      <w:szCs w:val="18"/>
    </w:rPr>
  </w:style>
</w:styles>
</file>

<file path=word/webSettings.xml><?xml version="1.0" encoding="utf-8"?>
<w:webSettings xmlns:r="http://schemas.openxmlformats.org/officeDocument/2006/relationships" xmlns:w="http://schemas.openxmlformats.org/wordprocessingml/2006/main">
  <w:divs>
    <w:div w:id="7503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2025-05-15T06:27:00Z</dcterms:created>
  <dcterms:modified xsi:type="dcterms:W3CDTF">2025-06-10T08:29:00Z</dcterms:modified>
</cp:coreProperties>
</file>