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B58D" w14:textId="77777777" w:rsidR="00B20165" w:rsidRPr="00D21C7C" w:rsidRDefault="00E474F8" w:rsidP="008714F9">
      <w:pPr>
        <w:autoSpaceDE/>
        <w:autoSpaceDN/>
        <w:adjustRightInd/>
        <w:snapToGrid w:val="0"/>
        <w:spacing w:afterLines="50" w:after="120" w:line="580" w:lineRule="exact"/>
        <w:jc w:val="center"/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</w:pPr>
      <w:r w:rsidRPr="00E474F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</w:t>
      </w:r>
      <w:r w:rsidR="006B22F1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5</w:t>
      </w:r>
      <w:r w:rsidRPr="00E474F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年</w:t>
      </w:r>
      <w:r w:rsidR="00D21C7C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连云港市</w:t>
      </w:r>
      <w:r w:rsidR="00D21C7C" w:rsidRPr="00D21C7C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儿童家具产品质量监督抽查实施细则</w:t>
      </w:r>
    </w:p>
    <w:p w14:paraId="40EEA330" w14:textId="77777777" w:rsidR="00B20165" w:rsidRPr="00D21C7C" w:rsidRDefault="008E1605" w:rsidP="00D21C7C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D21C7C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D21C7C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14:paraId="1DF72E6C" w14:textId="77777777" w:rsidR="00B20165" w:rsidRDefault="008E1605">
      <w:pPr>
        <w:pStyle w:val="a3"/>
        <w:kinsoku w:val="0"/>
        <w:overflowPunct w:val="0"/>
        <w:spacing w:before="112" w:line="290" w:lineRule="auto"/>
        <w:ind w:left="139" w:right="89" w:firstLine="640"/>
      </w:pPr>
      <w:r>
        <w:rPr>
          <w:rFonts w:hint="eastAsia"/>
          <w:spacing w:val="12"/>
        </w:rPr>
        <w:t>本细则适用</w:t>
      </w:r>
      <w:r w:rsidR="00D21C7C">
        <w:rPr>
          <w:rFonts w:hint="eastAsia"/>
          <w:spacing w:val="12"/>
        </w:rPr>
        <w:t>连云港市</w:t>
      </w:r>
      <w:r>
        <w:rPr>
          <w:rFonts w:hint="eastAsia"/>
          <w:spacing w:val="12"/>
        </w:rPr>
        <w:t>市场监督管理局组织的儿童家具产品</w:t>
      </w:r>
      <w:r>
        <w:rPr>
          <w:rFonts w:hint="eastAsia"/>
          <w:spacing w:val="-7"/>
        </w:rPr>
        <w:t>质量监督抽查检验。本细则规定了此产品的抽样方法、检验依据、</w:t>
      </w:r>
      <w:r>
        <w:rPr>
          <w:rFonts w:hint="eastAsia"/>
        </w:rPr>
        <w:t>检验项目、检验方法、判定原则、异议处理及复检。</w:t>
      </w:r>
    </w:p>
    <w:p w14:paraId="2EBCB1BD" w14:textId="77777777" w:rsidR="00B20165" w:rsidRPr="00D21C7C" w:rsidRDefault="008E1605" w:rsidP="00D21C7C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D21C7C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D21C7C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14:paraId="17FB6499" w14:textId="77777777" w:rsidR="00D21C7C" w:rsidRDefault="008E1605">
      <w:pPr>
        <w:pStyle w:val="a3"/>
        <w:kinsoku w:val="0"/>
        <w:overflowPunct w:val="0"/>
        <w:spacing w:before="128" w:line="300" w:lineRule="auto"/>
        <w:ind w:left="780" w:right="89"/>
        <w:rPr>
          <w:rFonts w:hAnsi="方正仿宋_GBK" w:hint="eastAsia"/>
          <w:b/>
          <w:color w:val="000000" w:themeColor="text1"/>
          <w:kern w:val="2"/>
        </w:rPr>
      </w:pPr>
      <w:r w:rsidRPr="00D21C7C">
        <w:rPr>
          <w:rFonts w:hAnsi="方正仿宋_GBK"/>
          <w:b/>
          <w:color w:val="000000" w:themeColor="text1"/>
          <w:kern w:val="2"/>
        </w:rPr>
        <w:t xml:space="preserve">2.1 </w:t>
      </w:r>
      <w:r w:rsidRPr="00D21C7C">
        <w:rPr>
          <w:rFonts w:hAnsi="方正仿宋_GBK" w:hint="eastAsia"/>
          <w:b/>
          <w:color w:val="000000" w:themeColor="text1"/>
          <w:kern w:val="2"/>
        </w:rPr>
        <w:t>生产企业、实体店抽样</w:t>
      </w:r>
    </w:p>
    <w:p w14:paraId="224EF942" w14:textId="77777777" w:rsidR="00B20165" w:rsidRDefault="008E1605" w:rsidP="006B22F1">
      <w:pPr>
        <w:pStyle w:val="a3"/>
        <w:kinsoku w:val="0"/>
        <w:overflowPunct w:val="0"/>
        <w:spacing w:before="128" w:line="300" w:lineRule="auto"/>
        <w:ind w:right="89" w:firstLineChars="200" w:firstLine="603"/>
      </w:pPr>
      <w:r>
        <w:rPr>
          <w:rFonts w:hint="eastAsia"/>
          <w:spacing w:val="-1"/>
          <w:w w:val="95"/>
        </w:rPr>
        <w:t>在受检企业的成品仓库或者其确认场所，随机抽取有产品质</w:t>
      </w:r>
      <w:r>
        <w:rPr>
          <w:rFonts w:hint="eastAsia"/>
          <w:w w:val="95"/>
        </w:rPr>
        <w:t>量检验合格证明或者其他形式表明合格的待销产品，抽样基数应满足抽样要求。抽样过程均需拍照留证。一经抽样，立即封样，</w:t>
      </w:r>
      <w:r>
        <w:rPr>
          <w:rFonts w:hint="eastAsia"/>
        </w:rPr>
        <w:t>任何人不得调换。</w:t>
      </w:r>
    </w:p>
    <w:p w14:paraId="4ABD0AE1" w14:textId="77777777" w:rsidR="00B20165" w:rsidRPr="00D02E7C" w:rsidRDefault="008E1605" w:rsidP="006B22F1">
      <w:pPr>
        <w:autoSpaceDE/>
        <w:autoSpaceDN/>
        <w:adjustRightInd/>
        <w:spacing w:line="560" w:lineRule="exact"/>
        <w:ind w:firstLineChars="200" w:firstLine="643"/>
        <w:jc w:val="both"/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</w:pPr>
      <w:r w:rsidRPr="00D02E7C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2.2 </w:t>
      </w:r>
      <w:r w:rsidR="008714F9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抽样数量</w:t>
      </w:r>
    </w:p>
    <w:p w14:paraId="51573287" w14:textId="77777777" w:rsidR="00B20165" w:rsidRDefault="008E1605">
      <w:pPr>
        <w:pStyle w:val="a3"/>
        <w:kinsoku w:val="0"/>
        <w:overflowPunct w:val="0"/>
        <w:spacing w:before="119"/>
        <w:ind w:left="780" w:right="89"/>
      </w:pPr>
      <w:r>
        <w:rPr>
          <w:rFonts w:hint="eastAsia"/>
        </w:rPr>
        <w:t>抽样数量为同一型号</w:t>
      </w:r>
      <w:r>
        <w:t>2</w:t>
      </w:r>
      <w:r>
        <w:rPr>
          <w:rFonts w:hint="eastAsia"/>
        </w:rPr>
        <w:t>件</w:t>
      </w:r>
      <w:r w:rsidR="008714F9">
        <w:rPr>
          <w:rFonts w:hint="eastAsia"/>
        </w:rPr>
        <w:t>，其中备样1件</w:t>
      </w:r>
      <w:r>
        <w:rPr>
          <w:rFonts w:hint="eastAsia"/>
        </w:rPr>
        <w:t>。</w:t>
      </w:r>
    </w:p>
    <w:p w14:paraId="193A4840" w14:textId="77777777" w:rsidR="00B20165" w:rsidRPr="004F3492" w:rsidRDefault="008E1605" w:rsidP="004F3492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4F3492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4F3492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14:paraId="6BF2859B" w14:textId="77777777" w:rsidR="00B20165" w:rsidRDefault="008E1605">
      <w:pPr>
        <w:pStyle w:val="a3"/>
        <w:tabs>
          <w:tab w:val="left" w:pos="770"/>
        </w:tabs>
        <w:kinsoku w:val="0"/>
        <w:overflowPunct w:val="0"/>
        <w:spacing w:before="59" w:after="22"/>
        <w:ind w:left="0" w:right="12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ab/>
      </w:r>
      <w:r>
        <w:rPr>
          <w:rFonts w:hint="eastAsia"/>
          <w:sz w:val="28"/>
          <w:szCs w:val="28"/>
        </w:rPr>
        <w:t>检验项目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074"/>
        <w:gridCol w:w="1136"/>
        <w:gridCol w:w="1903"/>
        <w:gridCol w:w="2110"/>
        <w:gridCol w:w="2093"/>
      </w:tblGrid>
      <w:tr w:rsidR="00B20165" w:rsidRPr="007612E9" w14:paraId="58BF4007" w14:textId="77777777" w:rsidTr="006B22F1">
        <w:trPr>
          <w:trHeight w:val="4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7AA7" w14:textId="77777777" w:rsidR="00B20165" w:rsidRPr="007612E9" w:rsidRDefault="008E1605">
            <w:pPr>
              <w:pStyle w:val="TableParagraph"/>
              <w:kinsoku w:val="0"/>
              <w:overflowPunct w:val="0"/>
              <w:spacing w:before="79"/>
              <w:ind w:left="94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序号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2F82" w14:textId="77777777" w:rsidR="00B20165" w:rsidRPr="007612E9" w:rsidRDefault="008E1605">
            <w:pPr>
              <w:pStyle w:val="TableParagraph"/>
              <w:kinsoku w:val="0"/>
              <w:overflowPunct w:val="0"/>
              <w:spacing w:before="79"/>
              <w:ind w:left="43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检验项目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7C12" w14:textId="77777777" w:rsidR="00B20165" w:rsidRPr="007612E9" w:rsidRDefault="008E1605">
            <w:pPr>
              <w:pStyle w:val="TableParagraph"/>
              <w:kinsoku w:val="0"/>
              <w:overflowPunct w:val="0"/>
              <w:spacing w:before="79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判定依据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A351" w14:textId="77777777" w:rsidR="00B20165" w:rsidRPr="007612E9" w:rsidRDefault="008E1605">
            <w:pPr>
              <w:pStyle w:val="TableParagraph"/>
              <w:kinsoku w:val="0"/>
              <w:overflowPunct w:val="0"/>
              <w:spacing w:before="79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检测方法</w:t>
            </w:r>
          </w:p>
        </w:tc>
      </w:tr>
      <w:tr w:rsidR="00B20165" w:rsidRPr="007612E9" w14:paraId="315D7FEA" w14:textId="77777777" w:rsidTr="006B22F1">
        <w:trPr>
          <w:trHeight w:val="45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3212" w14:textId="77777777" w:rsidR="00B20165" w:rsidRPr="007612E9" w:rsidRDefault="008E160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1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B1A" w14:textId="77777777" w:rsidR="00B20165" w:rsidRPr="007612E9" w:rsidRDefault="008E1605">
            <w:pPr>
              <w:pStyle w:val="TableParagraph"/>
              <w:kinsoku w:val="0"/>
              <w:overflowPunct w:val="0"/>
              <w:ind w:left="92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理化性能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90C3" w14:textId="77777777" w:rsidR="00B20165" w:rsidRPr="007612E9" w:rsidRDefault="008E1605">
            <w:pPr>
              <w:pStyle w:val="TableParagraph"/>
              <w:kinsoku w:val="0"/>
              <w:overflowPunct w:val="0"/>
              <w:spacing w:line="259" w:lineRule="auto"/>
              <w:ind w:left="9" w:right="5" w:hanging="3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木制件表面涂</w:t>
            </w:r>
            <w:r w:rsidRPr="007612E9">
              <w:rPr>
                <w:rFonts w:ascii="仿宋" w:eastAsia="仿宋" w:hAnsi="仿宋" w:cs="宋体" w:hint="eastAsia"/>
                <w:spacing w:val="-1"/>
                <w:sz w:val="21"/>
                <w:szCs w:val="21"/>
              </w:rPr>
              <w:t>层</w:t>
            </w:r>
            <w:r w:rsidRPr="007612E9">
              <w:rPr>
                <w:rFonts w:ascii="仿宋" w:eastAsia="仿宋" w:hAnsi="仿宋" w:cs="宋体"/>
                <w:spacing w:val="-1"/>
                <w:sz w:val="21"/>
                <w:szCs w:val="21"/>
              </w:rPr>
              <w:t>/</w:t>
            </w:r>
            <w:r w:rsidRPr="007612E9">
              <w:rPr>
                <w:rFonts w:ascii="仿宋" w:eastAsia="仿宋" w:hAnsi="仿宋" w:cs="宋体" w:hint="eastAsia"/>
                <w:spacing w:val="-1"/>
                <w:sz w:val="21"/>
                <w:szCs w:val="21"/>
              </w:rPr>
              <w:t>覆面</w:t>
            </w: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材料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6B26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ind w:lef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耐液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5045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24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4362C2EB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F172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A085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DCC4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2BDC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附着力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7D0E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2561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79780FA7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928E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1B9E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418F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D786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耐湿热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21F2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1AD5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2C95454E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754E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9B9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645F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8C5F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耐干热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D5BB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29C5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79A7D488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99E6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138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424" w14:textId="77777777" w:rsidR="00B20165" w:rsidRPr="007612E9" w:rsidRDefault="00B2016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F7E7" w14:textId="77777777" w:rsidR="00B20165" w:rsidRPr="007612E9" w:rsidRDefault="008E1605">
            <w:pPr>
              <w:pStyle w:val="TableParagraph"/>
              <w:kinsoku w:val="0"/>
              <w:overflowPunct w:val="0"/>
              <w:spacing w:line="281" w:lineRule="exact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耐冷热温差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360D" w14:textId="77777777" w:rsidR="00B20165" w:rsidRPr="007612E9" w:rsidRDefault="008E1605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8876" w14:textId="77777777" w:rsidR="00B20165" w:rsidRPr="007612E9" w:rsidRDefault="008E1605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3E0D7FFA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520E" w14:textId="77777777" w:rsidR="00B20165" w:rsidRPr="007612E9" w:rsidRDefault="00B20165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B37D" w14:textId="77777777" w:rsidR="00B20165" w:rsidRPr="007612E9" w:rsidRDefault="00B20165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7210" w14:textId="77777777" w:rsidR="00B20165" w:rsidRPr="007612E9" w:rsidRDefault="00B20165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BDBB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ind w:righ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抗冲击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A88C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AEC4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7A49CABC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6D84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36AB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3687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D545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ind w:left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耐磨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BE90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75F4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76C71B54" w14:textId="77777777" w:rsidTr="006B22F1">
        <w:trPr>
          <w:trHeight w:val="45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77DE" w14:textId="77777777" w:rsidR="00B20165" w:rsidRPr="007612E9" w:rsidRDefault="008E1605">
            <w:pPr>
              <w:pStyle w:val="TableParagraph"/>
              <w:kinsoku w:val="0"/>
              <w:overflowPunct w:val="0"/>
              <w:spacing w:before="163"/>
              <w:ind w:left="2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2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7D4E" w14:textId="77777777" w:rsidR="00B20165" w:rsidRPr="007612E9" w:rsidRDefault="008E1605">
            <w:pPr>
              <w:pStyle w:val="TableParagraph"/>
              <w:kinsoku w:val="0"/>
              <w:overflowPunct w:val="0"/>
              <w:spacing w:before="163"/>
              <w:ind w:left="92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结构安全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E457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ind w:left="964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边缘及尖端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B0A1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CDDC" w14:textId="77777777" w:rsidR="00B20165" w:rsidRPr="007612E9" w:rsidRDefault="008E160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B20165" w:rsidRPr="007612E9" w14:paraId="164CE19B" w14:textId="77777777" w:rsidTr="006B22F1">
        <w:trPr>
          <w:trHeight w:val="454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5E60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70A7" w14:textId="77777777" w:rsidR="00B20165" w:rsidRPr="007612E9" w:rsidRDefault="00B20165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8018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突出物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1939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66F6" w14:textId="77777777" w:rsidR="00B20165" w:rsidRPr="007612E9" w:rsidRDefault="008E1605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GB28007-2011</w:t>
            </w:r>
          </w:p>
        </w:tc>
      </w:tr>
      <w:tr w:rsidR="004054A3" w:rsidRPr="007612E9" w14:paraId="20E1C4AB" w14:textId="77777777" w:rsidTr="007A56B4">
        <w:trPr>
          <w:trHeight w:val="45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7C310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/>
                <w:sz w:val="21"/>
                <w:szCs w:val="21"/>
              </w:rPr>
              <w:t>2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308C9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612E9">
              <w:rPr>
                <w:rFonts w:ascii="仿宋" w:eastAsia="仿宋" w:hAnsi="仿宋" w:cs="宋体" w:hint="eastAsia"/>
                <w:sz w:val="21"/>
                <w:szCs w:val="21"/>
              </w:rPr>
              <w:t>结构安全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0E45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1" w:lineRule="exact"/>
              <w:ind w:left="1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孔及间隙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1B4C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0F39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1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4451ADFF" w14:textId="77777777" w:rsidTr="007A56B4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28820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CE959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DE3C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ind w:left="1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折叠结构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9B02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7530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31867398" w14:textId="77777777" w:rsidTr="007A56B4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CD759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E1E4B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D620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ind w:left="964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翻门、翻板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49EA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6A01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1FF5A135" w14:textId="77777777" w:rsidTr="007A56B4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D4FC9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8306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4F14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ind w:left="964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封闭式家具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7A32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B865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7BA51FCC" w14:textId="77777777" w:rsidTr="007A56B4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2FAB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7C8E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75D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其他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41F7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9000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14C9398C" w14:textId="77777777" w:rsidTr="00D45750">
        <w:trPr>
          <w:trHeight w:val="45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1C01C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3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3B456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有害物质限量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09A2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ind w:left="526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甲醛释放量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3CC7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8F96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GB18584-2001</w:t>
            </w:r>
          </w:p>
        </w:tc>
      </w:tr>
      <w:tr w:rsidR="004054A3" w:rsidRPr="007612E9" w14:paraId="11AEF321" w14:textId="77777777" w:rsidTr="00D45750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1715A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633BA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62F3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59" w:lineRule="auto"/>
              <w:ind w:left="11" w:right="118" w:hanging="44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表面涂层可迁移元素（锑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砷</w:t>
            </w:r>
            <w:r w:rsidRPr="00197550">
              <w:rPr>
                <w:rFonts w:ascii="仿宋" w:eastAsia="仿宋" w:hAnsi="仿宋" w:cs="宋体" w:hint="eastAsia"/>
                <w:spacing w:val="-8"/>
                <w:sz w:val="22"/>
                <w:szCs w:val="22"/>
              </w:rPr>
              <w:t>、钡、镉、铬、铅、汞</w:t>
            </w:r>
            <w:r>
              <w:rPr>
                <w:rFonts w:ascii="仿宋" w:eastAsia="仿宋" w:hAnsi="仿宋" w:cs="宋体" w:hint="eastAsia"/>
                <w:spacing w:val="-8"/>
                <w:sz w:val="22"/>
                <w:szCs w:val="22"/>
              </w:rPr>
              <w:t>、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硒）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F232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2" w:lineRule="exact"/>
              <w:ind w:left="-176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53E8" w14:textId="77777777" w:rsidR="004054A3" w:rsidRPr="00197550" w:rsidRDefault="004054A3" w:rsidP="004054A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7F5959C1" w14:textId="77777777" w:rsidTr="00D45750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1F899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B0DF3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1397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59" w:lineRule="auto"/>
              <w:ind w:left="747" w:right="8" w:hanging="737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pacing w:val="-7"/>
                <w:sz w:val="22"/>
                <w:szCs w:val="22"/>
              </w:rPr>
              <w:t>游离甲醛（纺织品及皮革零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部件适用）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2C5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before="151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86C8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before="151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3FAE6C09" w14:textId="77777777" w:rsidTr="00D45750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53CAC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5A32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DD1E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59" w:lineRule="auto"/>
              <w:ind w:left="526" w:right="8" w:hanging="516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pacing w:val="-7"/>
                <w:sz w:val="22"/>
                <w:szCs w:val="22"/>
              </w:rPr>
              <w:t>可分解芳香胺（纺织品、皮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革零部件适用）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C780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before="150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603A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before="150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</w:tr>
      <w:tr w:rsidR="004054A3" w:rsidRPr="007612E9" w14:paraId="07FD0B52" w14:textId="77777777" w:rsidTr="00D45750">
        <w:trPr>
          <w:trHeight w:val="454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5C61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B72C" w14:textId="77777777" w:rsidR="004054A3" w:rsidRPr="007612E9" w:rsidRDefault="004054A3" w:rsidP="004054A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0D32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59" w:lineRule="auto"/>
              <w:ind w:left="11" w:right="8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塑料邻苯二甲酸酯（</w:t>
            </w:r>
            <w:r w:rsidRPr="00197550">
              <w:rPr>
                <w:rFonts w:ascii="仿宋" w:eastAsia="仿宋" w:hAnsi="仿宋" w:cs="宋体"/>
                <w:sz w:val="22"/>
                <w:szCs w:val="22"/>
              </w:rPr>
              <w:t>DBP BBP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Pr="00197550">
              <w:rPr>
                <w:rFonts w:ascii="仿宋" w:eastAsia="仿宋" w:hAnsi="仿宋" w:cs="宋体"/>
                <w:sz w:val="22"/>
                <w:szCs w:val="22"/>
              </w:rPr>
              <w:t>DEHP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Pr="00197550">
              <w:rPr>
                <w:rFonts w:ascii="仿宋" w:eastAsia="仿宋" w:hAnsi="仿宋" w:cs="宋体"/>
                <w:sz w:val="22"/>
                <w:szCs w:val="22"/>
              </w:rPr>
              <w:t>DNOP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Pr="00197550">
              <w:rPr>
                <w:rFonts w:ascii="仿宋" w:eastAsia="仿宋" w:hAnsi="仿宋" w:cs="宋体"/>
                <w:sz w:val="22"/>
                <w:szCs w:val="22"/>
              </w:rPr>
              <w:t>DINP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和</w:t>
            </w:r>
            <w:r w:rsidRPr="00197550">
              <w:rPr>
                <w:rFonts w:ascii="仿宋" w:eastAsia="仿宋" w:hAnsi="仿宋" w:cs="宋体"/>
                <w:sz w:val="22"/>
                <w:szCs w:val="22"/>
              </w:rPr>
              <w:t>DIDP</w:t>
            </w:r>
            <w:r w:rsidRPr="00197550">
              <w:rPr>
                <w:rFonts w:ascii="仿宋" w:eastAsia="仿宋" w:hAnsi="仿宋" w:cs="宋体" w:hint="eastAsia"/>
                <w:sz w:val="22"/>
                <w:szCs w:val="22"/>
              </w:rPr>
              <w:t>的总量）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F474" w14:textId="77777777" w:rsidR="004054A3" w:rsidRPr="00197550" w:rsidRDefault="004054A3" w:rsidP="004054A3">
            <w:pPr>
              <w:pStyle w:val="TableParagraph"/>
              <w:kinsoku w:val="0"/>
              <w:overflowPunct w:val="0"/>
              <w:spacing w:line="283" w:lineRule="exact"/>
              <w:ind w:left="-176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GB28007-2011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F64E" w14:textId="77777777" w:rsidR="004054A3" w:rsidRPr="00197550" w:rsidRDefault="004054A3" w:rsidP="004054A3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hint="eastAsia"/>
              </w:rPr>
            </w:pPr>
            <w:r w:rsidRPr="00197550">
              <w:rPr>
                <w:rFonts w:ascii="仿宋" w:eastAsia="仿宋" w:hAnsi="仿宋" w:cs="宋体"/>
                <w:sz w:val="22"/>
                <w:szCs w:val="22"/>
              </w:rPr>
              <w:t>GB/T22048-2015</w:t>
            </w:r>
          </w:p>
        </w:tc>
      </w:tr>
    </w:tbl>
    <w:p w14:paraId="11A7FB5E" w14:textId="77777777" w:rsidR="004054A3" w:rsidRDefault="004054A3" w:rsidP="004054A3">
      <w:pPr>
        <w:pStyle w:val="a3"/>
        <w:kinsoku w:val="0"/>
        <w:overflowPunct w:val="0"/>
        <w:spacing w:before="0" w:line="424" w:lineRule="exact"/>
        <w:ind w:left="698"/>
      </w:pPr>
    </w:p>
    <w:p w14:paraId="74630FED" w14:textId="77777777" w:rsidR="004054A3" w:rsidRDefault="00E42EE3" w:rsidP="004054A3">
      <w:pPr>
        <w:pStyle w:val="a3"/>
        <w:kinsoku w:val="0"/>
        <w:overflowPunct w:val="0"/>
        <w:spacing w:before="0" w:line="424" w:lineRule="exact"/>
        <w:ind w:left="698"/>
      </w:pPr>
      <w:r>
        <w:rPr>
          <w:rFonts w:hint="eastAsia"/>
        </w:rPr>
        <w:t xml:space="preserve"> </w:t>
      </w:r>
      <w:r w:rsidR="004054A3">
        <w:rPr>
          <w:rFonts w:hint="eastAsia"/>
        </w:rPr>
        <w:t>检验方法包括相关产品标准及试验方法标准。</w:t>
      </w:r>
    </w:p>
    <w:p w14:paraId="1766DB94" w14:textId="77777777" w:rsidR="004054A3" w:rsidRDefault="004054A3" w:rsidP="004054A3">
      <w:pPr>
        <w:pStyle w:val="a3"/>
        <w:kinsoku w:val="0"/>
        <w:overflowPunct w:val="0"/>
        <w:spacing w:before="119"/>
        <w:ind w:firstLineChars="200" w:firstLine="644"/>
      </w:pPr>
      <w:r>
        <w:rPr>
          <w:rFonts w:hint="eastAsia"/>
          <w:spacing w:val="2"/>
        </w:rPr>
        <w:t>凡是注日期的文件，其随后所有的修改单（不包括勘误的内</w:t>
      </w:r>
      <w:r>
        <w:rPr>
          <w:rFonts w:hint="eastAsia"/>
        </w:rPr>
        <w:t>容）或修订版不适用于本细则。凡是不注日期的文件，其最新版</w:t>
      </w:r>
    </w:p>
    <w:p w14:paraId="5BF165A8" w14:textId="337B7AAC" w:rsidR="004054A3" w:rsidRDefault="004054A3" w:rsidP="004054A3">
      <w:pPr>
        <w:pStyle w:val="a3"/>
        <w:kinsoku w:val="0"/>
        <w:overflowPunct w:val="0"/>
        <w:spacing w:before="119"/>
        <w:ind w:right="95"/>
      </w:pPr>
      <w:r>
        <w:rPr>
          <w:rFonts w:hint="eastAsia"/>
        </w:rPr>
        <w:t>本适用于本细则。</w:t>
      </w:r>
    </w:p>
    <w:p w14:paraId="56D5B6F8" w14:textId="77777777" w:rsidR="004054A3" w:rsidRPr="00363BE6" w:rsidRDefault="004054A3" w:rsidP="004054A3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363BE6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363BE6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14:paraId="5FD9393C" w14:textId="77777777" w:rsidR="004054A3" w:rsidRPr="007612E9" w:rsidRDefault="004054A3" w:rsidP="004054A3">
      <w:pPr>
        <w:pStyle w:val="a3"/>
        <w:kinsoku w:val="0"/>
        <w:overflowPunct w:val="0"/>
        <w:spacing w:before="128" w:line="300" w:lineRule="auto"/>
        <w:ind w:left="780" w:right="89"/>
        <w:rPr>
          <w:rFonts w:hAnsi="方正仿宋_GBK" w:hint="eastAsia"/>
          <w:b/>
          <w:color w:val="000000" w:themeColor="text1"/>
          <w:kern w:val="2"/>
        </w:rPr>
      </w:pPr>
      <w:r w:rsidRPr="007612E9">
        <w:rPr>
          <w:rFonts w:hAnsi="方正仿宋_GBK"/>
          <w:b/>
          <w:color w:val="000000" w:themeColor="text1"/>
          <w:kern w:val="2"/>
        </w:rPr>
        <w:t xml:space="preserve">4.1 </w:t>
      </w:r>
      <w:r w:rsidRPr="007612E9">
        <w:rPr>
          <w:rFonts w:hAnsi="方正仿宋_GBK" w:hint="eastAsia"/>
          <w:b/>
          <w:color w:val="000000" w:themeColor="text1"/>
          <w:kern w:val="2"/>
        </w:rPr>
        <w:t>依据标准</w:t>
      </w:r>
    </w:p>
    <w:p w14:paraId="2B759747" w14:textId="77777777" w:rsidR="004054A3" w:rsidRDefault="00662758" w:rsidP="004054A3">
      <w:pPr>
        <w:pStyle w:val="a3"/>
        <w:kinsoku w:val="0"/>
        <w:overflowPunct w:val="0"/>
        <w:spacing w:before="119"/>
        <w:ind w:left="678" w:right="95"/>
      </w:pPr>
      <w:r>
        <w:rPr>
          <w:rFonts w:hint="eastAsia"/>
        </w:rPr>
        <w:t xml:space="preserve"> </w:t>
      </w:r>
      <w:r w:rsidR="004054A3">
        <w:t>GB28007-2011</w:t>
      </w:r>
      <w:hyperlink r:id="rId7" w:history="1">
        <w:r w:rsidR="004054A3">
          <w:rPr>
            <w:rFonts w:hint="eastAsia"/>
          </w:rPr>
          <w:t>《儿童家具</w:t>
        </w:r>
      </w:hyperlink>
      <w:r w:rsidR="004054A3">
        <w:rPr>
          <w:rFonts w:hint="eastAsia"/>
        </w:rPr>
        <w:t>通用技术条件》；</w:t>
      </w:r>
    </w:p>
    <w:p w14:paraId="1A279B15" w14:textId="77777777" w:rsidR="004A0B1E" w:rsidRDefault="004054A3" w:rsidP="004A0B1E">
      <w:pPr>
        <w:pStyle w:val="a3"/>
        <w:kinsoku w:val="0"/>
        <w:overflowPunct w:val="0"/>
        <w:spacing w:before="119"/>
        <w:ind w:left="678" w:right="95"/>
      </w:pPr>
      <w:r>
        <w:t xml:space="preserve">GB </w:t>
      </w:r>
      <w:r w:rsidRPr="004A0B1E">
        <w:t>18584-2001</w:t>
      </w:r>
      <w:r w:rsidRPr="004A0B1E">
        <w:rPr>
          <w:rFonts w:hint="eastAsia"/>
        </w:rPr>
        <w:t>《室内装饰装修材料</w:t>
      </w:r>
      <w:r>
        <w:rPr>
          <w:rFonts w:hint="eastAsia"/>
        </w:rPr>
        <w:t>木家具中有害物质限量》</w:t>
      </w:r>
    </w:p>
    <w:p w14:paraId="05A00C55" w14:textId="7B6381E7" w:rsidR="004054A3" w:rsidRDefault="004054A3" w:rsidP="004A0B1E">
      <w:pPr>
        <w:pStyle w:val="a3"/>
        <w:kinsoku w:val="0"/>
        <w:overflowPunct w:val="0"/>
        <w:spacing w:before="119"/>
        <w:ind w:left="678" w:right="95"/>
      </w:pPr>
      <w:r w:rsidRPr="004A0B1E">
        <w:rPr>
          <w:rFonts w:hint="eastAsia"/>
        </w:rPr>
        <w:t>现行有效的企业标准、团体标准、地方标准及产品明示质量</w:t>
      </w:r>
      <w:r>
        <w:rPr>
          <w:rFonts w:hint="eastAsia"/>
        </w:rPr>
        <w:t>要求；</w:t>
      </w:r>
    </w:p>
    <w:p w14:paraId="41F92B2B" w14:textId="77777777" w:rsidR="004054A3" w:rsidRDefault="004054A3" w:rsidP="004054A3">
      <w:pPr>
        <w:pStyle w:val="a3"/>
        <w:kinsoku w:val="0"/>
        <w:overflowPunct w:val="0"/>
        <w:spacing w:before="119" w:line="300" w:lineRule="auto"/>
        <w:ind w:left="678" w:right="95"/>
        <w:rPr>
          <w:b/>
          <w:bCs/>
        </w:rPr>
      </w:pPr>
      <w:r w:rsidRPr="007612E9">
        <w:rPr>
          <w:rFonts w:hAnsi="方正仿宋_GBK"/>
          <w:b/>
          <w:color w:val="000000" w:themeColor="text1"/>
          <w:kern w:val="2"/>
        </w:rPr>
        <w:t xml:space="preserve">4.2 </w:t>
      </w:r>
      <w:r w:rsidRPr="007612E9">
        <w:rPr>
          <w:rFonts w:hAnsi="方正仿宋_GBK" w:hint="eastAsia"/>
          <w:b/>
          <w:color w:val="000000" w:themeColor="text1"/>
          <w:kern w:val="2"/>
        </w:rPr>
        <w:t>判定原则</w:t>
      </w:r>
    </w:p>
    <w:p w14:paraId="0EF9F8A0" w14:textId="77777777" w:rsidR="004054A3" w:rsidRDefault="004054A3" w:rsidP="004054A3">
      <w:pPr>
        <w:pStyle w:val="a3"/>
        <w:kinsoku w:val="0"/>
        <w:overflowPunct w:val="0"/>
        <w:spacing w:before="119" w:line="300" w:lineRule="auto"/>
        <w:ind w:right="95" w:firstLineChars="200" w:firstLine="609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14:paraId="26C3CA19" w14:textId="77777777" w:rsidR="004054A3" w:rsidRDefault="004054A3" w:rsidP="004054A3">
      <w:pPr>
        <w:pStyle w:val="a3"/>
        <w:kinsoku w:val="0"/>
        <w:overflowPunct w:val="0"/>
        <w:spacing w:line="302" w:lineRule="auto"/>
        <w:ind w:right="261" w:firstLine="559"/>
        <w:jc w:val="both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lastRenderedPageBreak/>
        <w:t>准要求时，应按被检产品明示的质量要求判定。</w:t>
      </w:r>
    </w:p>
    <w:p w14:paraId="402CEEDC" w14:textId="77777777" w:rsidR="004054A3" w:rsidRDefault="004054A3" w:rsidP="004054A3">
      <w:pPr>
        <w:pStyle w:val="a3"/>
        <w:kinsoku w:val="0"/>
        <w:overflowPunct w:val="0"/>
        <w:spacing w:before="25" w:line="302" w:lineRule="auto"/>
        <w:ind w:right="261" w:firstLine="559"/>
        <w:jc w:val="both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14:paraId="16D4363B" w14:textId="77777777" w:rsidR="004054A3" w:rsidRDefault="004054A3" w:rsidP="004054A3">
      <w:pPr>
        <w:pStyle w:val="a3"/>
        <w:kinsoku w:val="0"/>
        <w:overflowPunct w:val="0"/>
        <w:spacing w:before="28" w:line="302" w:lineRule="auto"/>
        <w:ind w:right="261" w:firstLine="559"/>
        <w:jc w:val="both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的推荐性标准要求时，应以被检产品明示的质量要求判定，但应</w:t>
      </w:r>
      <w:r>
        <w:rPr>
          <w:rFonts w:hint="eastAsia"/>
        </w:rPr>
        <w:t>在检验报告备注中进行说明。</w:t>
      </w:r>
    </w:p>
    <w:p w14:paraId="663133C6" w14:textId="77777777" w:rsidR="004054A3" w:rsidRDefault="004054A3" w:rsidP="004054A3">
      <w:pPr>
        <w:pStyle w:val="a3"/>
        <w:kinsoku w:val="0"/>
        <w:overflowPunct w:val="0"/>
        <w:spacing w:before="28" w:line="300" w:lineRule="auto"/>
        <w:ind w:right="261" w:firstLine="559"/>
        <w:jc w:val="both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14:paraId="089C1191" w14:textId="77777777" w:rsidR="004054A3" w:rsidRDefault="004054A3" w:rsidP="004054A3">
      <w:pPr>
        <w:pStyle w:val="a3"/>
        <w:kinsoku w:val="0"/>
        <w:overflowPunct w:val="0"/>
        <w:spacing w:line="302" w:lineRule="auto"/>
        <w:ind w:right="261" w:firstLine="640"/>
        <w:jc w:val="both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进行说明。</w:t>
      </w:r>
    </w:p>
    <w:p w14:paraId="665AAAF6" w14:textId="77777777" w:rsidR="004054A3" w:rsidRPr="00C947BC" w:rsidRDefault="004054A3" w:rsidP="004054A3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C947BC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C947BC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14:paraId="3F5D7D8D" w14:textId="77777777" w:rsidR="004054A3" w:rsidRDefault="004054A3" w:rsidP="004054A3">
      <w:pPr>
        <w:pStyle w:val="a3"/>
        <w:kinsoku w:val="0"/>
        <w:overflowPunct w:val="0"/>
        <w:spacing w:before="126" w:line="300" w:lineRule="auto"/>
        <w:ind w:right="101" w:firstLine="640"/>
        <w:jc w:val="both"/>
      </w:pPr>
      <w:r>
        <w:rPr>
          <w:rFonts w:ascii="Times New Roman" w:eastAsiaTheme="minorEastAsia" w:cs="Times New Roman"/>
        </w:rPr>
        <w:t xml:space="preserve">5.1 </w:t>
      </w:r>
      <w:r>
        <w:rPr>
          <w:rFonts w:hint="eastAsia"/>
          <w:spacing w:val="5"/>
        </w:rPr>
        <w:t>对监督抽查程序有异议的，由任务下达部门核查相关证</w:t>
      </w:r>
      <w:r>
        <w:rPr>
          <w:rFonts w:hint="eastAsia"/>
        </w:rPr>
        <w:t>据后维持或者撤销原检验结果。</w:t>
      </w:r>
    </w:p>
    <w:p w14:paraId="00A6706E" w14:textId="77777777" w:rsidR="004054A3" w:rsidRDefault="004054A3" w:rsidP="004054A3">
      <w:pPr>
        <w:pStyle w:val="a3"/>
        <w:kinsoku w:val="0"/>
        <w:overflowPunct w:val="0"/>
        <w:spacing w:line="302" w:lineRule="auto"/>
        <w:ind w:right="101" w:firstLine="640"/>
        <w:jc w:val="both"/>
      </w:pPr>
      <w:r>
        <w:rPr>
          <w:rFonts w:ascii="Times New Roman" w:eastAsiaTheme="minorEastAsia" w:cs="Times New Roman"/>
        </w:rPr>
        <w:t xml:space="preserve">5.2 </w:t>
      </w:r>
      <w:r>
        <w:rPr>
          <w:rFonts w:hint="eastAsia"/>
          <w:spacing w:val="5"/>
        </w:rPr>
        <w:t>对检验结果有异议的，任务下达部门核查相关证据，能</w:t>
      </w:r>
      <w:r>
        <w:rPr>
          <w:rFonts w:hint="eastAsia"/>
          <w:spacing w:val="-1"/>
          <w:w w:val="95"/>
        </w:rPr>
        <w:t>够证明原检验结果准确的，维持原检验结果；不能证明原检验结果准确，需要进行复检的，由任务下达部门指定复检机构进行复</w:t>
      </w:r>
      <w:r>
        <w:rPr>
          <w:rFonts w:hint="eastAsia"/>
        </w:rPr>
        <w:t>检，复检结果为本次监督抽查最终结论。</w:t>
      </w:r>
    </w:p>
    <w:p w14:paraId="0C33D626" w14:textId="77777777" w:rsidR="004054A3" w:rsidRDefault="004054A3" w:rsidP="004054A3">
      <w:pPr>
        <w:pStyle w:val="a3"/>
        <w:kinsoku w:val="0"/>
        <w:overflowPunct w:val="0"/>
        <w:spacing w:before="28" w:line="300" w:lineRule="auto"/>
        <w:ind w:right="101" w:firstLine="640"/>
        <w:jc w:val="both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rFonts w:hint="eastAsia"/>
        </w:rPr>
        <w:t>和生产企业提交证明材料后，维持或者撤销原检验结果。</w:t>
      </w:r>
    </w:p>
    <w:sectPr w:rsidR="004054A3" w:rsidSect="00A07450">
      <w:pgSz w:w="11910" w:h="16840"/>
      <w:pgMar w:top="1540" w:right="1360" w:bottom="280" w:left="1400" w:header="720" w:footer="720" w:gutter="0"/>
      <w:cols w:space="720" w:equalWidth="0">
        <w:col w:w="91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C0DE" w14:textId="77777777" w:rsidR="006417EF" w:rsidRDefault="006417EF" w:rsidP="006F3069">
      <w:r>
        <w:separator/>
      </w:r>
    </w:p>
  </w:endnote>
  <w:endnote w:type="continuationSeparator" w:id="0">
    <w:p w14:paraId="09E77A88" w14:textId="77777777" w:rsidR="006417EF" w:rsidRDefault="006417EF" w:rsidP="006F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8A90" w14:textId="77777777" w:rsidR="006417EF" w:rsidRDefault="006417EF" w:rsidP="006F3069">
      <w:r>
        <w:separator/>
      </w:r>
    </w:p>
  </w:footnote>
  <w:footnote w:type="continuationSeparator" w:id="0">
    <w:p w14:paraId="6C4EF5E8" w14:textId="77777777" w:rsidR="006417EF" w:rsidRDefault="006417EF" w:rsidP="006F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069"/>
    <w:rsid w:val="00197550"/>
    <w:rsid w:val="00301F77"/>
    <w:rsid w:val="00363BE6"/>
    <w:rsid w:val="003A6D55"/>
    <w:rsid w:val="004054A3"/>
    <w:rsid w:val="004A0B1E"/>
    <w:rsid w:val="004E6D99"/>
    <w:rsid w:val="004F3492"/>
    <w:rsid w:val="00520A30"/>
    <w:rsid w:val="005671E4"/>
    <w:rsid w:val="005D7442"/>
    <w:rsid w:val="006239C0"/>
    <w:rsid w:val="006417EF"/>
    <w:rsid w:val="00662758"/>
    <w:rsid w:val="006B22F1"/>
    <w:rsid w:val="006C5E24"/>
    <w:rsid w:val="006F3069"/>
    <w:rsid w:val="006F3D55"/>
    <w:rsid w:val="007612E9"/>
    <w:rsid w:val="00793183"/>
    <w:rsid w:val="008714F9"/>
    <w:rsid w:val="008E1605"/>
    <w:rsid w:val="009C4209"/>
    <w:rsid w:val="009E291D"/>
    <w:rsid w:val="00A07450"/>
    <w:rsid w:val="00A07AFF"/>
    <w:rsid w:val="00AC57DE"/>
    <w:rsid w:val="00B20165"/>
    <w:rsid w:val="00BF4F6F"/>
    <w:rsid w:val="00C947BC"/>
    <w:rsid w:val="00D02E7C"/>
    <w:rsid w:val="00D21C7C"/>
    <w:rsid w:val="00DE2733"/>
    <w:rsid w:val="00E42EE3"/>
    <w:rsid w:val="00E474F8"/>
    <w:rsid w:val="00F54C4A"/>
    <w:rsid w:val="00F5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0DF13"/>
  <w15:docId w15:val="{F70794DB-996A-4F09-9EEE-7A3FC5F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74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07450"/>
    <w:pPr>
      <w:spacing w:before="28"/>
      <w:ind w:left="678"/>
      <w:outlineLvl w:val="0"/>
    </w:pPr>
    <w:rPr>
      <w:rFonts w:ascii="方正仿宋_GBK" w:eastAsia="方正仿宋_GBK" w:cs="方正仿宋_GB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7450"/>
    <w:pPr>
      <w:spacing w:before="31"/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sid w:val="00A07450"/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07450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A07450"/>
  </w:style>
  <w:style w:type="paragraph" w:customStyle="1" w:styleId="TableParagraph">
    <w:name w:val="Table Paragraph"/>
    <w:basedOn w:val="a"/>
    <w:uiPriority w:val="1"/>
    <w:qFormat/>
    <w:rsid w:val="00A07450"/>
  </w:style>
  <w:style w:type="paragraph" w:styleId="a6">
    <w:name w:val="header"/>
    <w:basedOn w:val="a"/>
    <w:link w:val="a7"/>
    <w:uiPriority w:val="99"/>
    <w:unhideWhenUsed/>
    <w:rsid w:val="006F30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3069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3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3069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inbei.com/special/jiaju/index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4DDF-5EAA-4CD7-9C7F-2DFB98B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廷吉 刘</cp:lastModifiedBy>
  <cp:revision>28</cp:revision>
  <dcterms:created xsi:type="dcterms:W3CDTF">2024-05-05T11:37:00Z</dcterms:created>
  <dcterms:modified xsi:type="dcterms:W3CDTF">2025-03-21T09:06:00Z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