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7A548F">
      <w:pPr>
        <w:pStyle w:val="2"/>
        <w:spacing w:after="120" w:afterLines="50" w:line="570" w:lineRule="exact"/>
        <w:rPr>
          <w:rFonts w:ascii="黑体" w:hAnsi="黑体" w:eastAsia="黑体" w:cs="Times New Roman"/>
          <w:snapToGrid w:val="0"/>
        </w:rPr>
      </w:pPr>
    </w:p>
    <w:p w14:paraId="7E4BB5E8">
      <w:pPr>
        <w:pStyle w:val="2"/>
        <w:spacing w:after="120" w:afterLines="50" w:line="570" w:lineRule="exact"/>
        <w:jc w:val="center"/>
        <w:rPr>
          <w:rFonts w:ascii="Times New Roman" w:hAnsi="Times New Roman" w:eastAsia="方正小标宋_GBK" w:cs="Times New Roman"/>
          <w:snapToGrid w:val="0"/>
          <w:sz w:val="44"/>
          <w:szCs w:val="44"/>
        </w:rPr>
      </w:pPr>
    </w:p>
    <w:p w14:paraId="398E87CF">
      <w:pPr>
        <w:pStyle w:val="2"/>
        <w:spacing w:after="120" w:afterLines="50" w:line="570" w:lineRule="exact"/>
        <w:jc w:val="center"/>
        <w:rPr>
          <w:rFonts w:ascii="Times New Roman" w:hAnsi="Times New Roman" w:eastAsia="方正小标宋_GBK" w:cs="Times New Roman"/>
          <w:snapToGrid w:val="0"/>
          <w:sz w:val="44"/>
          <w:szCs w:val="44"/>
        </w:rPr>
      </w:pPr>
    </w:p>
    <w:p w14:paraId="2BFCD3DC">
      <w:pPr>
        <w:pStyle w:val="2"/>
        <w:spacing w:after="120" w:afterLines="50" w:line="570" w:lineRule="exact"/>
        <w:jc w:val="center"/>
        <w:rPr>
          <w:rFonts w:ascii="Times New Roman" w:hAnsi="Times New Roman" w:eastAsia="方正小标宋_GBK" w:cs="Times New Roman"/>
          <w:snapToGrid w:val="0"/>
          <w:sz w:val="44"/>
          <w:szCs w:val="44"/>
        </w:rPr>
      </w:pPr>
    </w:p>
    <w:p w14:paraId="1D587996">
      <w:pPr>
        <w:pStyle w:val="2"/>
        <w:spacing w:after="120" w:afterLines="50" w:line="570" w:lineRule="exact"/>
        <w:jc w:val="center"/>
        <w:rPr>
          <w:rFonts w:ascii="Times New Roman" w:hAnsi="Times New Roman" w:eastAsia="方正小标宋_GBK" w:cs="Times New Roman"/>
          <w:snapToGrid w:val="0"/>
          <w:sz w:val="44"/>
          <w:szCs w:val="44"/>
        </w:rPr>
      </w:pPr>
    </w:p>
    <w:p w14:paraId="663D4116">
      <w:pPr>
        <w:pStyle w:val="2"/>
        <w:spacing w:after="120" w:afterLines="50" w:line="570" w:lineRule="exact"/>
        <w:jc w:val="center"/>
        <w:rPr>
          <w:rFonts w:ascii="Times New Roman" w:hAnsi="Times New Roman" w:eastAsia="方正小标宋_GBK" w:cs="Times New Roman"/>
          <w:snapToGrid w:val="0"/>
          <w:sz w:val="44"/>
          <w:szCs w:val="44"/>
        </w:rPr>
      </w:pPr>
    </w:p>
    <w:p w14:paraId="56F6E1C7">
      <w:pPr>
        <w:pStyle w:val="2"/>
        <w:spacing w:after="120" w:afterLines="50" w:line="570" w:lineRule="exact"/>
        <w:jc w:val="center"/>
        <w:rPr>
          <w:rFonts w:ascii="Times New Roman" w:hAnsi="Times New Roman" w:eastAsia="方正小标宋_GBK" w:cs="Times New Roman"/>
          <w:snapToGrid w:val="0"/>
          <w:sz w:val="44"/>
          <w:szCs w:val="44"/>
        </w:rPr>
      </w:pPr>
      <w:bookmarkStart w:id="6" w:name="_GoBack"/>
      <w:r>
        <w:rPr>
          <w:rFonts w:ascii="Times New Roman" w:hAnsi="Times New Roman" w:eastAsia="方正小标宋_GBK" w:cs="Times New Roman"/>
          <w:sz w:val="44"/>
          <w:szCs w:val="44"/>
        </w:rPr>
        <w:t>2026年度跨部门联合（综合查一次）检查计划</w:t>
      </w:r>
    </w:p>
    <w:bookmarkEnd w:id="6"/>
    <w:p w14:paraId="584061A3">
      <w:pPr>
        <w:pStyle w:val="2"/>
        <w:spacing w:after="120" w:afterLines="50" w:line="570" w:lineRule="exact"/>
        <w:jc w:val="center"/>
        <w:rPr>
          <w:rFonts w:ascii="Times New Roman" w:hAnsi="Times New Roman" w:eastAsia="方正小标宋_GBK" w:cs="Times New Roman"/>
          <w:snapToGrid w:val="0"/>
          <w:sz w:val="44"/>
          <w:szCs w:val="44"/>
        </w:rPr>
      </w:pPr>
    </w:p>
    <w:p w14:paraId="38EE9BF5">
      <w:pPr>
        <w:pStyle w:val="2"/>
        <w:spacing w:after="120" w:afterLines="50" w:line="570" w:lineRule="exact"/>
        <w:jc w:val="center"/>
        <w:rPr>
          <w:rFonts w:ascii="Times New Roman" w:hAnsi="Times New Roman" w:eastAsia="方正小标宋_GBK" w:cs="Times New Roman"/>
          <w:snapToGrid w:val="0"/>
          <w:sz w:val="44"/>
          <w:szCs w:val="44"/>
        </w:rPr>
      </w:pPr>
    </w:p>
    <w:p w14:paraId="34E1D581">
      <w:pPr>
        <w:pStyle w:val="2"/>
        <w:spacing w:after="120" w:afterLines="50" w:line="570" w:lineRule="exact"/>
        <w:jc w:val="center"/>
        <w:rPr>
          <w:rFonts w:ascii="Times New Roman" w:hAnsi="Times New Roman" w:eastAsia="方正小标宋_GBK" w:cs="Times New Roman"/>
          <w:snapToGrid w:val="0"/>
          <w:sz w:val="44"/>
          <w:szCs w:val="44"/>
        </w:rPr>
      </w:pPr>
    </w:p>
    <w:p w14:paraId="56C884FD">
      <w:pPr>
        <w:pStyle w:val="2"/>
        <w:spacing w:after="120" w:afterLines="50" w:line="570" w:lineRule="exact"/>
        <w:jc w:val="center"/>
        <w:rPr>
          <w:rFonts w:ascii="Times New Roman" w:hAnsi="Times New Roman" w:eastAsia="方正小标宋_GBK" w:cs="Times New Roman"/>
          <w:snapToGrid w:val="0"/>
          <w:sz w:val="44"/>
          <w:szCs w:val="44"/>
        </w:rPr>
      </w:pPr>
    </w:p>
    <w:p w14:paraId="65A2B08E">
      <w:pPr>
        <w:pStyle w:val="2"/>
        <w:spacing w:after="120" w:afterLines="50" w:line="570" w:lineRule="exact"/>
        <w:jc w:val="center"/>
        <w:rPr>
          <w:rFonts w:ascii="Times New Roman" w:hAnsi="Times New Roman" w:eastAsia="方正小标宋_GBK" w:cs="Times New Roman"/>
          <w:snapToGrid w:val="0"/>
          <w:sz w:val="44"/>
          <w:szCs w:val="44"/>
        </w:rPr>
      </w:pPr>
    </w:p>
    <w:p w14:paraId="2D5C1ED7">
      <w:pPr>
        <w:pStyle w:val="2"/>
        <w:spacing w:after="120" w:afterLines="50" w:line="570" w:lineRule="exact"/>
        <w:jc w:val="center"/>
        <w:rPr>
          <w:rFonts w:ascii="Times New Roman" w:hAnsi="Times New Roman" w:eastAsia="方正小标宋_GBK" w:cs="Times New Roman"/>
          <w:snapToGrid w:val="0"/>
          <w:sz w:val="44"/>
          <w:szCs w:val="44"/>
        </w:rPr>
      </w:pPr>
    </w:p>
    <w:p w14:paraId="0A02B2E5">
      <w:pPr>
        <w:pStyle w:val="2"/>
        <w:spacing w:after="120" w:afterLines="50" w:line="580" w:lineRule="exact"/>
        <w:jc w:val="center"/>
        <w:rPr>
          <w:rFonts w:ascii="Times New Roman" w:hAnsi="Times New Roman" w:eastAsia="方正小标宋_GBK" w:cs="Times New Roman"/>
          <w:snapToGrid w:val="0"/>
          <w:sz w:val="44"/>
          <w:szCs w:val="44"/>
        </w:rPr>
      </w:pPr>
      <w:r>
        <w:rPr>
          <w:rFonts w:ascii="Times New Roman" w:hAnsi="Times New Roman" w:eastAsia="方正小标宋_GBK" w:cs="Times New Roman"/>
          <w:snapToGrid w:val="0"/>
          <w:sz w:val="44"/>
          <w:szCs w:val="44"/>
        </w:rPr>
        <w:t>市政府办（金融）2026年度跨部门联合（综合查一次）检查计划</w:t>
      </w:r>
    </w:p>
    <w:tbl>
      <w:tblPr>
        <w:tblStyle w:val="8"/>
        <w:tblW w:w="502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80"/>
        <w:gridCol w:w="1139"/>
        <w:gridCol w:w="734"/>
        <w:gridCol w:w="714"/>
        <w:gridCol w:w="4528"/>
        <w:gridCol w:w="1133"/>
        <w:gridCol w:w="1139"/>
        <w:gridCol w:w="1139"/>
        <w:gridCol w:w="1105"/>
        <w:gridCol w:w="1105"/>
        <w:gridCol w:w="959"/>
      </w:tblGrid>
      <w:tr w14:paraId="3689C07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79" w:hRule="atLeast"/>
          <w:tblHeader/>
          <w:jc w:val="center"/>
        </w:trPr>
        <w:tc>
          <w:tcPr>
            <w:tcW w:w="203" w:type="pct"/>
            <w:vAlign w:val="center"/>
          </w:tcPr>
          <w:p w14:paraId="257BDCD8">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序号</w:t>
            </w:r>
          </w:p>
        </w:tc>
        <w:tc>
          <w:tcPr>
            <w:tcW w:w="399" w:type="pct"/>
            <w:vAlign w:val="center"/>
          </w:tcPr>
          <w:p w14:paraId="769D53E1">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任务名称</w:t>
            </w:r>
          </w:p>
        </w:tc>
        <w:tc>
          <w:tcPr>
            <w:tcW w:w="2093" w:type="pct"/>
            <w:gridSpan w:val="3"/>
            <w:vAlign w:val="center"/>
          </w:tcPr>
          <w:p w14:paraId="211C935D">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联合检查部门与检查事项</w:t>
            </w:r>
          </w:p>
        </w:tc>
        <w:tc>
          <w:tcPr>
            <w:tcW w:w="397" w:type="pct"/>
            <w:tcBorders>
              <w:right w:val="single" w:color="auto" w:sz="4" w:space="0"/>
            </w:tcBorders>
            <w:vAlign w:val="center"/>
          </w:tcPr>
          <w:p w14:paraId="0000CCBD">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检查方式</w:t>
            </w:r>
          </w:p>
        </w:tc>
        <w:tc>
          <w:tcPr>
            <w:tcW w:w="399" w:type="pct"/>
            <w:tcBorders>
              <w:left w:val="single" w:color="auto" w:sz="4" w:space="0"/>
            </w:tcBorders>
            <w:vAlign w:val="center"/>
          </w:tcPr>
          <w:p w14:paraId="3F43A329">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责任处（科）室</w:t>
            </w:r>
          </w:p>
        </w:tc>
        <w:tc>
          <w:tcPr>
            <w:tcW w:w="399" w:type="pct"/>
            <w:vAlign w:val="center"/>
          </w:tcPr>
          <w:p w14:paraId="30589C0A">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检查对象</w:t>
            </w:r>
          </w:p>
        </w:tc>
        <w:tc>
          <w:tcPr>
            <w:tcW w:w="387" w:type="pct"/>
            <w:tcBorders>
              <w:right w:val="single" w:color="auto" w:sz="4" w:space="0"/>
            </w:tcBorders>
            <w:vAlign w:val="center"/>
          </w:tcPr>
          <w:p w14:paraId="6F879072">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抽查比例（数量）</w:t>
            </w:r>
          </w:p>
        </w:tc>
        <w:tc>
          <w:tcPr>
            <w:tcW w:w="387" w:type="pct"/>
            <w:tcBorders>
              <w:left w:val="single" w:color="auto" w:sz="4" w:space="0"/>
            </w:tcBorders>
            <w:vAlign w:val="center"/>
          </w:tcPr>
          <w:p w14:paraId="7C891518">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检查层级</w:t>
            </w:r>
          </w:p>
        </w:tc>
        <w:tc>
          <w:tcPr>
            <w:tcW w:w="337" w:type="pct"/>
            <w:tcBorders>
              <w:left w:val="single" w:color="auto" w:sz="4" w:space="0"/>
            </w:tcBorders>
            <w:vAlign w:val="center"/>
          </w:tcPr>
          <w:p w14:paraId="6D031894">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执行时间</w:t>
            </w:r>
          </w:p>
        </w:tc>
      </w:tr>
      <w:tr w14:paraId="0E7A42A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1" w:hRule="atLeast"/>
          <w:jc w:val="center"/>
        </w:trPr>
        <w:tc>
          <w:tcPr>
            <w:tcW w:w="203" w:type="pct"/>
            <w:vMerge w:val="restart"/>
            <w:vAlign w:val="center"/>
          </w:tcPr>
          <w:p w14:paraId="6B1FB179">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w:t>
            </w:r>
          </w:p>
        </w:tc>
        <w:tc>
          <w:tcPr>
            <w:tcW w:w="399" w:type="pct"/>
            <w:vMerge w:val="restart"/>
            <w:shd w:val="clear" w:color="auto" w:fill="auto"/>
            <w:vAlign w:val="center"/>
          </w:tcPr>
          <w:p w14:paraId="47F0BFD3">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2026年度融资担保（再担保）公司合规经营情况检查（综合查一次）</w:t>
            </w:r>
          </w:p>
        </w:tc>
        <w:tc>
          <w:tcPr>
            <w:tcW w:w="257" w:type="pct"/>
            <w:tcBorders>
              <w:right w:val="single" w:color="auto" w:sz="4" w:space="0"/>
            </w:tcBorders>
            <w:shd w:val="clear" w:color="auto" w:fill="auto"/>
            <w:vAlign w:val="center"/>
          </w:tcPr>
          <w:p w14:paraId="5A961688">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发起部门</w:t>
            </w:r>
          </w:p>
        </w:tc>
        <w:tc>
          <w:tcPr>
            <w:tcW w:w="250" w:type="pct"/>
            <w:shd w:val="clear" w:color="auto" w:fill="auto"/>
            <w:vAlign w:val="center"/>
          </w:tcPr>
          <w:p w14:paraId="63DCE98E">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市政府办</w:t>
            </w:r>
          </w:p>
        </w:tc>
        <w:tc>
          <w:tcPr>
            <w:tcW w:w="1586" w:type="pct"/>
            <w:shd w:val="clear" w:color="auto" w:fill="auto"/>
            <w:vAlign w:val="center"/>
          </w:tcPr>
          <w:p w14:paraId="74F04A46">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对融资担保（再担保）公司合规经营情况的行政检查。</w:t>
            </w:r>
          </w:p>
        </w:tc>
        <w:tc>
          <w:tcPr>
            <w:tcW w:w="397" w:type="pct"/>
            <w:tcBorders>
              <w:right w:val="single" w:color="auto" w:sz="4" w:space="0"/>
            </w:tcBorders>
            <w:shd w:val="clear" w:color="auto" w:fill="auto"/>
            <w:vAlign w:val="center"/>
          </w:tcPr>
          <w:p w14:paraId="0005E786">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现场检查</w:t>
            </w:r>
          </w:p>
        </w:tc>
        <w:tc>
          <w:tcPr>
            <w:tcW w:w="399" w:type="pct"/>
            <w:tcBorders>
              <w:left w:val="single" w:color="auto" w:sz="4" w:space="0"/>
            </w:tcBorders>
            <w:shd w:val="clear" w:color="auto" w:fill="auto"/>
            <w:vAlign w:val="center"/>
          </w:tcPr>
          <w:p w14:paraId="7A85CC0B">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地方金融监管处</w:t>
            </w:r>
          </w:p>
        </w:tc>
        <w:tc>
          <w:tcPr>
            <w:tcW w:w="399" w:type="pct"/>
            <w:vMerge w:val="restart"/>
            <w:shd w:val="clear" w:color="auto" w:fill="auto"/>
            <w:vAlign w:val="center"/>
          </w:tcPr>
          <w:p w14:paraId="3E837D83">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融资担保（再担保）公司</w:t>
            </w:r>
          </w:p>
        </w:tc>
        <w:tc>
          <w:tcPr>
            <w:tcW w:w="387" w:type="pct"/>
            <w:vMerge w:val="restart"/>
            <w:tcBorders>
              <w:right w:val="single" w:color="auto" w:sz="4" w:space="0"/>
            </w:tcBorders>
            <w:shd w:val="clear" w:color="auto" w:fill="auto"/>
            <w:vAlign w:val="center"/>
          </w:tcPr>
          <w:p w14:paraId="19B5A396">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21.43</w:t>
            </w:r>
            <w:r>
              <w:rPr>
                <w:rFonts w:ascii="Times New Roman" w:hAnsi="Times New Roman" w:eastAsia="仿宋_GB2312" w:cs="Times New Roman"/>
                <w:snapToGrid w:val="0"/>
                <w:szCs w:val="21"/>
                <w:lang w:val="zh-CN"/>
              </w:rPr>
              <w:t>%（</w:t>
            </w:r>
            <w:r>
              <w:rPr>
                <w:rFonts w:ascii="Times New Roman" w:hAnsi="Times New Roman" w:eastAsia="仿宋_GB2312" w:cs="Times New Roman"/>
                <w:snapToGrid w:val="0"/>
                <w:szCs w:val="21"/>
              </w:rPr>
              <w:t>3</w:t>
            </w:r>
            <w:r>
              <w:rPr>
                <w:rFonts w:ascii="Times New Roman" w:hAnsi="Times New Roman" w:eastAsia="仿宋_GB2312" w:cs="Times New Roman"/>
                <w:snapToGrid w:val="0"/>
                <w:szCs w:val="21"/>
                <w:lang w:val="zh-CN"/>
              </w:rPr>
              <w:t>户）</w:t>
            </w:r>
          </w:p>
        </w:tc>
        <w:tc>
          <w:tcPr>
            <w:tcW w:w="387" w:type="pct"/>
            <w:vMerge w:val="restart"/>
            <w:tcBorders>
              <w:left w:val="single" w:color="auto" w:sz="4" w:space="0"/>
            </w:tcBorders>
            <w:shd w:val="clear" w:color="auto" w:fill="auto"/>
            <w:vAlign w:val="center"/>
          </w:tcPr>
          <w:p w14:paraId="0FF40B52">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市</w:t>
            </w:r>
            <w:r>
              <w:rPr>
                <w:rFonts w:ascii="Times New Roman" w:hAnsi="Times New Roman" w:eastAsia="仿宋_GB2312" w:cs="Times New Roman"/>
                <w:snapToGrid w:val="0"/>
                <w:szCs w:val="21"/>
              </w:rPr>
              <w:t>级</w:t>
            </w:r>
          </w:p>
        </w:tc>
        <w:tc>
          <w:tcPr>
            <w:tcW w:w="337" w:type="pct"/>
            <w:vMerge w:val="restart"/>
            <w:tcBorders>
              <w:left w:val="single" w:color="auto" w:sz="4" w:space="0"/>
            </w:tcBorders>
            <w:shd w:val="clear" w:color="auto" w:fill="auto"/>
            <w:vAlign w:val="center"/>
          </w:tcPr>
          <w:p w14:paraId="4C1788CC">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9</w:t>
            </w:r>
            <w:r>
              <w:rPr>
                <w:rFonts w:ascii="Times New Roman" w:hAnsi="Times New Roman" w:eastAsia="仿宋_GB2312" w:cs="Times New Roman"/>
                <w:snapToGrid w:val="0"/>
                <w:szCs w:val="21"/>
                <w:lang w:val="zh-CN"/>
              </w:rPr>
              <w:t>月</w:t>
            </w:r>
          </w:p>
        </w:tc>
      </w:tr>
      <w:tr w14:paraId="203C2EA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1" w:hRule="atLeast"/>
          <w:jc w:val="center"/>
        </w:trPr>
        <w:tc>
          <w:tcPr>
            <w:tcW w:w="203" w:type="pct"/>
            <w:vMerge w:val="continue"/>
            <w:vAlign w:val="center"/>
          </w:tcPr>
          <w:p w14:paraId="3FAEE69C">
            <w:pPr>
              <w:pStyle w:val="2"/>
              <w:spacing w:line="300" w:lineRule="exact"/>
              <w:jc w:val="center"/>
              <w:rPr>
                <w:rFonts w:ascii="Times New Roman" w:hAnsi="Times New Roman" w:eastAsia="仿宋_GB2312" w:cs="Times New Roman"/>
                <w:snapToGrid w:val="0"/>
                <w:sz w:val="24"/>
                <w:szCs w:val="24"/>
              </w:rPr>
            </w:pPr>
          </w:p>
        </w:tc>
        <w:tc>
          <w:tcPr>
            <w:tcW w:w="399" w:type="pct"/>
            <w:vMerge w:val="continue"/>
            <w:vAlign w:val="center"/>
          </w:tcPr>
          <w:p w14:paraId="59D5E089">
            <w:pPr>
              <w:spacing w:line="300" w:lineRule="exact"/>
              <w:rPr>
                <w:rFonts w:ascii="Times New Roman" w:hAnsi="Times New Roman" w:eastAsia="仿宋_GB2312" w:cs="Times New Roman"/>
                <w:snapToGrid w:val="0"/>
                <w:szCs w:val="21"/>
                <w:lang w:val="zh-CN"/>
              </w:rPr>
            </w:pPr>
          </w:p>
        </w:tc>
        <w:tc>
          <w:tcPr>
            <w:tcW w:w="257" w:type="pct"/>
            <w:tcBorders>
              <w:right w:val="single" w:color="auto" w:sz="4" w:space="0"/>
            </w:tcBorders>
            <w:shd w:val="clear" w:color="auto" w:fill="auto"/>
            <w:vAlign w:val="center"/>
          </w:tcPr>
          <w:p w14:paraId="6B1CE08B">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参与部门</w:t>
            </w:r>
          </w:p>
        </w:tc>
        <w:tc>
          <w:tcPr>
            <w:tcW w:w="250" w:type="pct"/>
            <w:shd w:val="clear" w:color="auto" w:fill="auto"/>
            <w:vAlign w:val="center"/>
          </w:tcPr>
          <w:p w14:paraId="08CA4F03">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市市场监管局</w:t>
            </w:r>
          </w:p>
        </w:tc>
        <w:tc>
          <w:tcPr>
            <w:tcW w:w="1586" w:type="pct"/>
            <w:shd w:val="clear" w:color="auto" w:fill="auto"/>
            <w:vAlign w:val="center"/>
          </w:tcPr>
          <w:p w14:paraId="094F9D3F">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法定代表人、自然人股东身份真实性的行政检查；对注册资本实缴情况的行政检查；对住所（经营场所）或驻在场所的行政检查；对名称规范使用情况的行政检查；对营业执照（登记证）规范使用情况的行政检查；对经营（业务）范围中无需审批的经营（业务）项目的行政检查；对年度报告公示信息的行政检查（非现场检查）；对即时公示信息的行政检查（非现场检查）。</w:t>
            </w:r>
          </w:p>
        </w:tc>
        <w:tc>
          <w:tcPr>
            <w:tcW w:w="397" w:type="pct"/>
            <w:tcBorders>
              <w:right w:val="single" w:color="auto" w:sz="4" w:space="0"/>
            </w:tcBorders>
            <w:shd w:val="clear" w:color="auto" w:fill="auto"/>
            <w:vAlign w:val="center"/>
          </w:tcPr>
          <w:p w14:paraId="7A1C6DB5">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现场检查、非现场检查</w:t>
            </w:r>
          </w:p>
        </w:tc>
        <w:tc>
          <w:tcPr>
            <w:tcW w:w="399" w:type="pct"/>
            <w:tcBorders>
              <w:left w:val="single" w:color="auto" w:sz="4" w:space="0"/>
            </w:tcBorders>
            <w:shd w:val="clear" w:color="auto" w:fill="auto"/>
            <w:vAlign w:val="center"/>
          </w:tcPr>
          <w:p w14:paraId="4D400244">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信用与风险监管处</w:t>
            </w:r>
          </w:p>
        </w:tc>
        <w:tc>
          <w:tcPr>
            <w:tcW w:w="399" w:type="pct"/>
            <w:vMerge w:val="continue"/>
            <w:shd w:val="clear" w:color="auto" w:fill="auto"/>
            <w:vAlign w:val="center"/>
          </w:tcPr>
          <w:p w14:paraId="4FE0ECF9">
            <w:pPr>
              <w:spacing w:line="300" w:lineRule="exact"/>
              <w:jc w:val="center"/>
              <w:rPr>
                <w:rFonts w:ascii="Times New Roman" w:hAnsi="Times New Roman" w:eastAsia="仿宋_GB2312" w:cs="Times New Roman"/>
                <w:snapToGrid w:val="0"/>
                <w:szCs w:val="21"/>
              </w:rPr>
            </w:pPr>
          </w:p>
        </w:tc>
        <w:tc>
          <w:tcPr>
            <w:tcW w:w="387" w:type="pct"/>
            <w:vMerge w:val="continue"/>
            <w:tcBorders>
              <w:right w:val="single" w:color="auto" w:sz="4" w:space="0"/>
            </w:tcBorders>
            <w:vAlign w:val="center"/>
          </w:tcPr>
          <w:p w14:paraId="49860079">
            <w:pPr>
              <w:spacing w:line="300" w:lineRule="exact"/>
              <w:jc w:val="center"/>
              <w:rPr>
                <w:rFonts w:ascii="Times New Roman" w:hAnsi="Times New Roman" w:eastAsia="仿宋_GB2312" w:cs="Times New Roman"/>
                <w:snapToGrid w:val="0"/>
                <w:szCs w:val="21"/>
                <w:lang w:val="zh-CN"/>
              </w:rPr>
            </w:pPr>
          </w:p>
        </w:tc>
        <w:tc>
          <w:tcPr>
            <w:tcW w:w="387" w:type="pct"/>
            <w:vMerge w:val="continue"/>
            <w:tcBorders>
              <w:left w:val="single" w:color="auto" w:sz="4" w:space="0"/>
            </w:tcBorders>
            <w:vAlign w:val="center"/>
          </w:tcPr>
          <w:p w14:paraId="36C2FF32">
            <w:pPr>
              <w:spacing w:line="300" w:lineRule="exact"/>
              <w:jc w:val="center"/>
              <w:rPr>
                <w:rFonts w:ascii="Times New Roman" w:hAnsi="Times New Roman" w:eastAsia="仿宋_GB2312" w:cs="Times New Roman"/>
                <w:snapToGrid w:val="0"/>
                <w:szCs w:val="21"/>
                <w:lang w:val="zh-CN"/>
              </w:rPr>
            </w:pPr>
          </w:p>
        </w:tc>
        <w:tc>
          <w:tcPr>
            <w:tcW w:w="337" w:type="pct"/>
            <w:vMerge w:val="continue"/>
            <w:tcBorders>
              <w:left w:val="single" w:color="auto" w:sz="4" w:space="0"/>
            </w:tcBorders>
            <w:vAlign w:val="center"/>
          </w:tcPr>
          <w:p w14:paraId="7DB522B4">
            <w:pPr>
              <w:spacing w:line="300" w:lineRule="exact"/>
              <w:jc w:val="center"/>
              <w:rPr>
                <w:rFonts w:ascii="Times New Roman" w:hAnsi="Times New Roman" w:eastAsia="仿宋_GB2312" w:cs="Times New Roman"/>
                <w:snapToGrid w:val="0"/>
                <w:szCs w:val="21"/>
                <w:lang w:val="zh-CN"/>
              </w:rPr>
            </w:pPr>
          </w:p>
        </w:tc>
      </w:tr>
      <w:tr w14:paraId="405E18F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1" w:hRule="atLeast"/>
          <w:jc w:val="center"/>
        </w:trPr>
        <w:tc>
          <w:tcPr>
            <w:tcW w:w="203" w:type="pct"/>
            <w:vMerge w:val="restart"/>
            <w:vAlign w:val="center"/>
          </w:tcPr>
          <w:p w14:paraId="3BC4AD3F">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2</w:t>
            </w:r>
          </w:p>
        </w:tc>
        <w:tc>
          <w:tcPr>
            <w:tcW w:w="399" w:type="pct"/>
            <w:vMerge w:val="restart"/>
            <w:shd w:val="clear" w:color="auto" w:fill="auto"/>
            <w:vAlign w:val="center"/>
          </w:tcPr>
          <w:p w14:paraId="403F3A8D">
            <w:pPr>
              <w:spacing w:line="300" w:lineRule="exact"/>
              <w:rPr>
                <w:rFonts w:ascii="Times New Roman" w:hAnsi="Times New Roman" w:eastAsia="仿宋_GB2312" w:cs="Times New Roman"/>
                <w:snapToGrid w:val="0"/>
                <w:szCs w:val="21"/>
                <w:lang w:val="zh-CN"/>
              </w:rPr>
            </w:pPr>
            <w:r>
              <w:rPr>
                <w:rFonts w:ascii="Times New Roman" w:hAnsi="Times New Roman" w:eastAsia="仿宋_GB2312" w:cs="Times New Roman"/>
                <w:snapToGrid w:val="0"/>
                <w:szCs w:val="21"/>
              </w:rPr>
              <w:t>2026年度典当行合规经营情况检查（综合查一次）</w:t>
            </w:r>
          </w:p>
        </w:tc>
        <w:tc>
          <w:tcPr>
            <w:tcW w:w="257" w:type="pct"/>
            <w:tcBorders>
              <w:right w:val="single" w:color="auto" w:sz="4" w:space="0"/>
            </w:tcBorders>
            <w:shd w:val="clear" w:color="auto" w:fill="auto"/>
            <w:vAlign w:val="center"/>
          </w:tcPr>
          <w:p w14:paraId="50A88B91">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发起部门</w:t>
            </w:r>
          </w:p>
        </w:tc>
        <w:tc>
          <w:tcPr>
            <w:tcW w:w="250" w:type="pct"/>
            <w:shd w:val="clear" w:color="auto" w:fill="auto"/>
            <w:vAlign w:val="center"/>
          </w:tcPr>
          <w:p w14:paraId="4DCEC69C">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市政府办</w:t>
            </w:r>
          </w:p>
        </w:tc>
        <w:tc>
          <w:tcPr>
            <w:tcW w:w="1586" w:type="pct"/>
            <w:shd w:val="clear" w:color="auto" w:fill="auto"/>
            <w:vAlign w:val="center"/>
          </w:tcPr>
          <w:p w14:paraId="721EB760">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对典当企业合规经营情况的行政检查。</w:t>
            </w:r>
          </w:p>
        </w:tc>
        <w:tc>
          <w:tcPr>
            <w:tcW w:w="397" w:type="pct"/>
            <w:tcBorders>
              <w:right w:val="single" w:color="auto" w:sz="4" w:space="0"/>
            </w:tcBorders>
            <w:shd w:val="clear" w:color="auto" w:fill="auto"/>
            <w:vAlign w:val="center"/>
          </w:tcPr>
          <w:p w14:paraId="42988D49">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现场检查</w:t>
            </w:r>
          </w:p>
        </w:tc>
        <w:tc>
          <w:tcPr>
            <w:tcW w:w="399" w:type="pct"/>
            <w:tcBorders>
              <w:left w:val="single" w:color="auto" w:sz="4" w:space="0"/>
            </w:tcBorders>
            <w:shd w:val="clear" w:color="auto" w:fill="auto"/>
            <w:vAlign w:val="center"/>
          </w:tcPr>
          <w:p w14:paraId="703F0DAB">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地方金融监管处</w:t>
            </w:r>
          </w:p>
        </w:tc>
        <w:tc>
          <w:tcPr>
            <w:tcW w:w="399" w:type="pct"/>
            <w:vMerge w:val="restart"/>
            <w:shd w:val="clear" w:color="auto" w:fill="auto"/>
            <w:vAlign w:val="center"/>
          </w:tcPr>
          <w:p w14:paraId="16080F8B">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典当行</w:t>
            </w:r>
          </w:p>
        </w:tc>
        <w:tc>
          <w:tcPr>
            <w:tcW w:w="387" w:type="pct"/>
            <w:vMerge w:val="restart"/>
            <w:tcBorders>
              <w:right w:val="single" w:color="auto" w:sz="4" w:space="0"/>
            </w:tcBorders>
            <w:shd w:val="clear" w:color="auto" w:fill="auto"/>
            <w:vAlign w:val="center"/>
          </w:tcPr>
          <w:p w14:paraId="1B269D67">
            <w:pPr>
              <w:spacing w:line="300" w:lineRule="exact"/>
              <w:jc w:val="center"/>
              <w:rPr>
                <w:rFonts w:ascii="Times New Roman" w:hAnsi="Times New Roman" w:eastAsia="仿宋_GB2312" w:cs="Times New Roman"/>
                <w:snapToGrid w:val="0"/>
                <w:szCs w:val="21"/>
                <w:lang w:val="zh-CN"/>
              </w:rPr>
            </w:pPr>
            <w:r>
              <w:rPr>
                <w:rFonts w:ascii="Times New Roman" w:hAnsi="Times New Roman" w:eastAsia="仿宋_GB2312" w:cs="Times New Roman"/>
                <w:snapToGrid w:val="0"/>
                <w:szCs w:val="21"/>
              </w:rPr>
              <w:t>22.22%（2户）</w:t>
            </w:r>
          </w:p>
        </w:tc>
        <w:tc>
          <w:tcPr>
            <w:tcW w:w="387" w:type="pct"/>
            <w:vMerge w:val="restart"/>
            <w:tcBorders>
              <w:left w:val="single" w:color="auto" w:sz="4" w:space="0"/>
            </w:tcBorders>
            <w:shd w:val="clear" w:color="auto" w:fill="auto"/>
            <w:vAlign w:val="center"/>
          </w:tcPr>
          <w:p w14:paraId="27A9A1FC">
            <w:pPr>
              <w:spacing w:line="300" w:lineRule="exact"/>
              <w:jc w:val="center"/>
              <w:rPr>
                <w:rFonts w:ascii="Times New Roman" w:hAnsi="Times New Roman" w:eastAsia="仿宋_GB2312" w:cs="Times New Roman"/>
                <w:snapToGrid w:val="0"/>
                <w:szCs w:val="21"/>
                <w:lang w:val="zh-CN"/>
              </w:rPr>
            </w:pPr>
            <w:r>
              <w:rPr>
                <w:rFonts w:ascii="Times New Roman" w:hAnsi="Times New Roman" w:eastAsia="仿宋_GB2312" w:cs="Times New Roman"/>
                <w:snapToGrid w:val="0"/>
                <w:szCs w:val="21"/>
                <w:lang w:val="zh-CN"/>
              </w:rPr>
              <w:t>市</w:t>
            </w:r>
            <w:r>
              <w:rPr>
                <w:rFonts w:ascii="Times New Roman" w:hAnsi="Times New Roman" w:eastAsia="仿宋_GB2312" w:cs="Times New Roman"/>
                <w:snapToGrid w:val="0"/>
                <w:szCs w:val="21"/>
              </w:rPr>
              <w:t>级</w:t>
            </w:r>
          </w:p>
        </w:tc>
        <w:tc>
          <w:tcPr>
            <w:tcW w:w="337" w:type="pct"/>
            <w:vMerge w:val="restart"/>
            <w:tcBorders>
              <w:left w:val="single" w:color="auto" w:sz="4" w:space="0"/>
            </w:tcBorders>
            <w:shd w:val="clear" w:color="auto" w:fill="auto"/>
            <w:vAlign w:val="center"/>
          </w:tcPr>
          <w:p w14:paraId="2B377E85">
            <w:pPr>
              <w:spacing w:line="300" w:lineRule="exact"/>
              <w:jc w:val="center"/>
              <w:rPr>
                <w:rFonts w:ascii="Times New Roman" w:hAnsi="Times New Roman" w:eastAsia="仿宋_GB2312" w:cs="Times New Roman"/>
                <w:snapToGrid w:val="0"/>
                <w:szCs w:val="21"/>
                <w:lang w:val="zh-CN"/>
              </w:rPr>
            </w:pPr>
            <w:r>
              <w:rPr>
                <w:rFonts w:ascii="Times New Roman" w:hAnsi="Times New Roman" w:eastAsia="仿宋_GB2312" w:cs="Times New Roman"/>
                <w:snapToGrid w:val="0"/>
                <w:szCs w:val="21"/>
              </w:rPr>
              <w:t>9月</w:t>
            </w:r>
          </w:p>
        </w:tc>
      </w:tr>
      <w:tr w14:paraId="11FF7DF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1" w:hRule="atLeast"/>
          <w:jc w:val="center"/>
        </w:trPr>
        <w:tc>
          <w:tcPr>
            <w:tcW w:w="203" w:type="pct"/>
            <w:vMerge w:val="continue"/>
            <w:vAlign w:val="center"/>
          </w:tcPr>
          <w:p w14:paraId="3B4A2DCC">
            <w:pPr>
              <w:pStyle w:val="2"/>
              <w:spacing w:line="300" w:lineRule="exact"/>
              <w:jc w:val="center"/>
              <w:rPr>
                <w:rFonts w:ascii="Times New Roman" w:hAnsi="Times New Roman" w:eastAsia="仿宋_GB2312" w:cs="Times New Roman"/>
                <w:snapToGrid w:val="0"/>
                <w:sz w:val="24"/>
                <w:szCs w:val="24"/>
              </w:rPr>
            </w:pPr>
          </w:p>
        </w:tc>
        <w:tc>
          <w:tcPr>
            <w:tcW w:w="399" w:type="pct"/>
            <w:vMerge w:val="continue"/>
            <w:vAlign w:val="center"/>
          </w:tcPr>
          <w:p w14:paraId="6CD46065">
            <w:pPr>
              <w:spacing w:line="300" w:lineRule="exact"/>
              <w:rPr>
                <w:rFonts w:ascii="Times New Roman" w:hAnsi="Times New Roman" w:eastAsia="仿宋_GB2312" w:cs="Times New Roman"/>
                <w:snapToGrid w:val="0"/>
                <w:szCs w:val="21"/>
                <w:lang w:val="zh-CN"/>
              </w:rPr>
            </w:pPr>
          </w:p>
        </w:tc>
        <w:tc>
          <w:tcPr>
            <w:tcW w:w="257" w:type="pct"/>
            <w:vMerge w:val="restart"/>
            <w:tcBorders>
              <w:right w:val="single" w:color="auto" w:sz="4" w:space="0"/>
            </w:tcBorders>
            <w:shd w:val="clear" w:color="auto" w:fill="auto"/>
            <w:vAlign w:val="center"/>
          </w:tcPr>
          <w:p w14:paraId="0F88DAD7">
            <w:pPr>
              <w:spacing w:line="300" w:lineRule="exact"/>
              <w:rPr>
                <w:rFonts w:ascii="Times New Roman" w:hAnsi="Times New Roman" w:eastAsia="仿宋_GB2312" w:cs="Times New Roman"/>
                <w:snapToGrid w:val="0"/>
                <w:szCs w:val="21"/>
                <w:lang w:val="zh-CN"/>
              </w:rPr>
            </w:pPr>
            <w:r>
              <w:rPr>
                <w:rFonts w:ascii="Times New Roman" w:hAnsi="Times New Roman" w:eastAsia="仿宋_GB2312" w:cs="Times New Roman"/>
                <w:snapToGrid w:val="0"/>
                <w:szCs w:val="21"/>
                <w:lang w:val="zh-CN"/>
              </w:rPr>
              <w:t>参与部门</w:t>
            </w:r>
          </w:p>
        </w:tc>
        <w:tc>
          <w:tcPr>
            <w:tcW w:w="250" w:type="pct"/>
            <w:shd w:val="clear" w:color="auto" w:fill="auto"/>
            <w:vAlign w:val="center"/>
          </w:tcPr>
          <w:p w14:paraId="10FD9FA5">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市市场监管局</w:t>
            </w:r>
          </w:p>
        </w:tc>
        <w:tc>
          <w:tcPr>
            <w:tcW w:w="1586" w:type="pct"/>
            <w:shd w:val="clear" w:color="auto" w:fill="auto"/>
            <w:vAlign w:val="center"/>
          </w:tcPr>
          <w:p w14:paraId="31BC8BAD">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法定代表人、自然人股东身份真实性的行政检查；对注册资本实缴情况的行政检查；对住所（经营场所）或驻在场所的行政检查；对名称规范使用情况的行政检查；对营业执照（登记证）规范使用情况的行政检查；对经营（业务）范围中无需审批的经营（业务）项目的行政检查；对年度报告公示信息的行政检查（非现场检查）；对即时公示信息的行政检查（非现场检查）。</w:t>
            </w:r>
          </w:p>
        </w:tc>
        <w:tc>
          <w:tcPr>
            <w:tcW w:w="397" w:type="pct"/>
            <w:tcBorders>
              <w:right w:val="single" w:color="auto" w:sz="4" w:space="0"/>
            </w:tcBorders>
            <w:shd w:val="clear" w:color="auto" w:fill="auto"/>
            <w:vAlign w:val="center"/>
          </w:tcPr>
          <w:p w14:paraId="7ECEA730">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现场检查、非现场检查</w:t>
            </w:r>
          </w:p>
        </w:tc>
        <w:tc>
          <w:tcPr>
            <w:tcW w:w="399" w:type="pct"/>
            <w:tcBorders>
              <w:left w:val="single" w:color="auto" w:sz="4" w:space="0"/>
            </w:tcBorders>
            <w:shd w:val="clear" w:color="auto" w:fill="auto"/>
            <w:vAlign w:val="center"/>
          </w:tcPr>
          <w:p w14:paraId="2D3D50B6">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信用与风险监管处</w:t>
            </w:r>
          </w:p>
        </w:tc>
        <w:tc>
          <w:tcPr>
            <w:tcW w:w="399" w:type="pct"/>
            <w:vMerge w:val="continue"/>
            <w:shd w:val="clear" w:color="auto" w:fill="auto"/>
            <w:vAlign w:val="center"/>
          </w:tcPr>
          <w:p w14:paraId="1AF80EDC">
            <w:pPr>
              <w:spacing w:line="300" w:lineRule="exact"/>
              <w:jc w:val="center"/>
              <w:rPr>
                <w:rFonts w:ascii="Times New Roman" w:hAnsi="Times New Roman" w:eastAsia="仿宋_GB2312" w:cs="Times New Roman"/>
                <w:snapToGrid w:val="0"/>
                <w:szCs w:val="21"/>
              </w:rPr>
            </w:pPr>
          </w:p>
        </w:tc>
        <w:tc>
          <w:tcPr>
            <w:tcW w:w="387" w:type="pct"/>
            <w:vMerge w:val="continue"/>
            <w:tcBorders>
              <w:right w:val="single" w:color="auto" w:sz="4" w:space="0"/>
            </w:tcBorders>
            <w:vAlign w:val="center"/>
          </w:tcPr>
          <w:p w14:paraId="3B1159A1">
            <w:pPr>
              <w:spacing w:line="300" w:lineRule="exact"/>
              <w:jc w:val="center"/>
              <w:rPr>
                <w:rFonts w:ascii="Times New Roman" w:hAnsi="Times New Roman" w:eastAsia="仿宋_GB2312" w:cs="Times New Roman"/>
                <w:snapToGrid w:val="0"/>
                <w:szCs w:val="21"/>
                <w:lang w:val="zh-CN"/>
              </w:rPr>
            </w:pPr>
          </w:p>
        </w:tc>
        <w:tc>
          <w:tcPr>
            <w:tcW w:w="387" w:type="pct"/>
            <w:vMerge w:val="continue"/>
            <w:tcBorders>
              <w:left w:val="single" w:color="auto" w:sz="4" w:space="0"/>
            </w:tcBorders>
            <w:vAlign w:val="center"/>
          </w:tcPr>
          <w:p w14:paraId="0E853E6F">
            <w:pPr>
              <w:spacing w:line="300" w:lineRule="exact"/>
              <w:jc w:val="center"/>
              <w:rPr>
                <w:rFonts w:ascii="Times New Roman" w:hAnsi="Times New Roman" w:eastAsia="仿宋_GB2312" w:cs="Times New Roman"/>
                <w:snapToGrid w:val="0"/>
                <w:szCs w:val="21"/>
                <w:lang w:val="zh-CN"/>
              </w:rPr>
            </w:pPr>
          </w:p>
        </w:tc>
        <w:tc>
          <w:tcPr>
            <w:tcW w:w="337" w:type="pct"/>
            <w:vMerge w:val="continue"/>
            <w:tcBorders>
              <w:left w:val="single" w:color="auto" w:sz="4" w:space="0"/>
            </w:tcBorders>
            <w:vAlign w:val="center"/>
          </w:tcPr>
          <w:p w14:paraId="405E762B">
            <w:pPr>
              <w:spacing w:line="300" w:lineRule="exact"/>
              <w:jc w:val="center"/>
              <w:rPr>
                <w:rFonts w:ascii="Times New Roman" w:hAnsi="Times New Roman" w:eastAsia="仿宋_GB2312" w:cs="Times New Roman"/>
                <w:snapToGrid w:val="0"/>
                <w:szCs w:val="21"/>
                <w:lang w:val="zh-CN"/>
              </w:rPr>
            </w:pPr>
          </w:p>
        </w:tc>
      </w:tr>
      <w:tr w14:paraId="10C07E9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1" w:hRule="atLeast"/>
          <w:jc w:val="center"/>
        </w:trPr>
        <w:tc>
          <w:tcPr>
            <w:tcW w:w="203" w:type="pct"/>
            <w:vMerge w:val="continue"/>
            <w:vAlign w:val="center"/>
          </w:tcPr>
          <w:p w14:paraId="13939645">
            <w:pPr>
              <w:pStyle w:val="2"/>
              <w:spacing w:line="300" w:lineRule="exact"/>
              <w:jc w:val="center"/>
              <w:rPr>
                <w:rFonts w:ascii="Times New Roman" w:hAnsi="Times New Roman" w:eastAsia="仿宋_GB2312" w:cs="Times New Roman"/>
                <w:snapToGrid w:val="0"/>
                <w:sz w:val="24"/>
                <w:szCs w:val="24"/>
              </w:rPr>
            </w:pPr>
          </w:p>
        </w:tc>
        <w:tc>
          <w:tcPr>
            <w:tcW w:w="399" w:type="pct"/>
            <w:vMerge w:val="continue"/>
            <w:vAlign w:val="center"/>
          </w:tcPr>
          <w:p w14:paraId="551CCC21">
            <w:pPr>
              <w:spacing w:line="300" w:lineRule="exact"/>
              <w:rPr>
                <w:rFonts w:ascii="Times New Roman" w:hAnsi="Times New Roman" w:eastAsia="仿宋_GB2312" w:cs="Times New Roman"/>
                <w:snapToGrid w:val="0"/>
                <w:szCs w:val="21"/>
                <w:lang w:val="zh-CN"/>
              </w:rPr>
            </w:pPr>
          </w:p>
        </w:tc>
        <w:tc>
          <w:tcPr>
            <w:tcW w:w="257" w:type="pct"/>
            <w:vMerge w:val="continue"/>
            <w:tcBorders>
              <w:right w:val="single" w:color="auto" w:sz="4" w:space="0"/>
            </w:tcBorders>
            <w:shd w:val="clear" w:color="auto" w:fill="auto"/>
            <w:vAlign w:val="center"/>
          </w:tcPr>
          <w:p w14:paraId="04F98530">
            <w:pPr>
              <w:spacing w:line="300" w:lineRule="exact"/>
              <w:rPr>
                <w:rFonts w:ascii="Times New Roman" w:hAnsi="Times New Roman" w:eastAsia="仿宋_GB2312" w:cs="Times New Roman"/>
                <w:snapToGrid w:val="0"/>
                <w:szCs w:val="21"/>
              </w:rPr>
            </w:pPr>
          </w:p>
        </w:tc>
        <w:tc>
          <w:tcPr>
            <w:tcW w:w="250" w:type="pct"/>
            <w:shd w:val="clear" w:color="auto" w:fill="auto"/>
            <w:vAlign w:val="center"/>
          </w:tcPr>
          <w:p w14:paraId="3CC7F872">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市公安局</w:t>
            </w:r>
          </w:p>
        </w:tc>
        <w:tc>
          <w:tcPr>
            <w:tcW w:w="1586" w:type="pct"/>
            <w:shd w:val="clear" w:color="auto" w:fill="auto"/>
            <w:vAlign w:val="center"/>
          </w:tcPr>
          <w:p w14:paraId="2A6A7CB3">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对典当业治安安全情况的行政检查。</w:t>
            </w:r>
          </w:p>
        </w:tc>
        <w:tc>
          <w:tcPr>
            <w:tcW w:w="397" w:type="pct"/>
            <w:tcBorders>
              <w:right w:val="single" w:color="auto" w:sz="4" w:space="0"/>
            </w:tcBorders>
            <w:shd w:val="clear" w:color="auto" w:fill="auto"/>
            <w:vAlign w:val="center"/>
          </w:tcPr>
          <w:p w14:paraId="68B10EF7">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现场检查</w:t>
            </w:r>
          </w:p>
        </w:tc>
        <w:tc>
          <w:tcPr>
            <w:tcW w:w="399" w:type="pct"/>
            <w:tcBorders>
              <w:left w:val="single" w:color="auto" w:sz="4" w:space="0"/>
            </w:tcBorders>
            <w:shd w:val="clear" w:color="auto" w:fill="auto"/>
            <w:vAlign w:val="center"/>
          </w:tcPr>
          <w:p w14:paraId="4A4AF39F">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治安支队</w:t>
            </w:r>
          </w:p>
        </w:tc>
        <w:tc>
          <w:tcPr>
            <w:tcW w:w="399" w:type="pct"/>
            <w:vMerge w:val="continue"/>
            <w:shd w:val="clear" w:color="auto" w:fill="auto"/>
            <w:vAlign w:val="center"/>
          </w:tcPr>
          <w:p w14:paraId="7EAE68D7">
            <w:pPr>
              <w:spacing w:line="300" w:lineRule="exact"/>
              <w:jc w:val="center"/>
              <w:rPr>
                <w:rFonts w:ascii="Times New Roman" w:hAnsi="Times New Roman" w:eastAsia="仿宋_GB2312" w:cs="Times New Roman"/>
                <w:snapToGrid w:val="0"/>
                <w:szCs w:val="21"/>
              </w:rPr>
            </w:pPr>
          </w:p>
        </w:tc>
        <w:tc>
          <w:tcPr>
            <w:tcW w:w="387" w:type="pct"/>
            <w:vMerge w:val="continue"/>
            <w:tcBorders>
              <w:right w:val="single" w:color="auto" w:sz="4" w:space="0"/>
            </w:tcBorders>
            <w:vAlign w:val="center"/>
          </w:tcPr>
          <w:p w14:paraId="5928E559">
            <w:pPr>
              <w:spacing w:line="300" w:lineRule="exact"/>
              <w:jc w:val="center"/>
              <w:rPr>
                <w:rFonts w:ascii="Times New Roman" w:hAnsi="Times New Roman" w:eastAsia="仿宋_GB2312" w:cs="Times New Roman"/>
                <w:snapToGrid w:val="0"/>
                <w:szCs w:val="21"/>
                <w:lang w:val="zh-CN"/>
              </w:rPr>
            </w:pPr>
          </w:p>
        </w:tc>
        <w:tc>
          <w:tcPr>
            <w:tcW w:w="387" w:type="pct"/>
            <w:vMerge w:val="continue"/>
            <w:tcBorders>
              <w:left w:val="single" w:color="auto" w:sz="4" w:space="0"/>
            </w:tcBorders>
            <w:vAlign w:val="center"/>
          </w:tcPr>
          <w:p w14:paraId="7DF439D1">
            <w:pPr>
              <w:spacing w:line="300" w:lineRule="exact"/>
              <w:jc w:val="center"/>
              <w:rPr>
                <w:rFonts w:ascii="Times New Roman" w:hAnsi="Times New Roman" w:eastAsia="仿宋_GB2312" w:cs="Times New Roman"/>
                <w:snapToGrid w:val="0"/>
                <w:szCs w:val="21"/>
                <w:lang w:val="zh-CN"/>
              </w:rPr>
            </w:pPr>
          </w:p>
        </w:tc>
        <w:tc>
          <w:tcPr>
            <w:tcW w:w="337" w:type="pct"/>
            <w:vMerge w:val="continue"/>
            <w:tcBorders>
              <w:left w:val="single" w:color="auto" w:sz="4" w:space="0"/>
            </w:tcBorders>
            <w:vAlign w:val="center"/>
          </w:tcPr>
          <w:p w14:paraId="14AA0407">
            <w:pPr>
              <w:spacing w:line="300" w:lineRule="exact"/>
              <w:jc w:val="center"/>
              <w:rPr>
                <w:rFonts w:ascii="Times New Roman" w:hAnsi="Times New Roman" w:eastAsia="仿宋_GB2312" w:cs="Times New Roman"/>
                <w:snapToGrid w:val="0"/>
                <w:szCs w:val="21"/>
                <w:lang w:val="zh-CN"/>
              </w:rPr>
            </w:pPr>
          </w:p>
        </w:tc>
      </w:tr>
      <w:tr w14:paraId="7AEADD9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1" w:hRule="atLeast"/>
          <w:jc w:val="center"/>
        </w:trPr>
        <w:tc>
          <w:tcPr>
            <w:tcW w:w="203" w:type="pct"/>
            <w:vMerge w:val="restart"/>
            <w:vAlign w:val="center"/>
          </w:tcPr>
          <w:p w14:paraId="49195950">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3</w:t>
            </w:r>
          </w:p>
        </w:tc>
        <w:tc>
          <w:tcPr>
            <w:tcW w:w="399" w:type="pct"/>
            <w:vMerge w:val="restart"/>
            <w:shd w:val="clear" w:color="auto" w:fill="auto"/>
            <w:vAlign w:val="center"/>
          </w:tcPr>
          <w:p w14:paraId="61B6607A">
            <w:pPr>
              <w:spacing w:line="300" w:lineRule="exact"/>
              <w:rPr>
                <w:rFonts w:ascii="Times New Roman" w:hAnsi="Times New Roman" w:eastAsia="仿宋_GB2312" w:cs="Times New Roman"/>
                <w:snapToGrid w:val="0"/>
                <w:szCs w:val="21"/>
                <w:lang w:val="zh-CN"/>
              </w:rPr>
            </w:pPr>
            <w:r>
              <w:rPr>
                <w:rFonts w:ascii="Times New Roman" w:hAnsi="Times New Roman" w:eastAsia="仿宋_GB2312" w:cs="Times New Roman"/>
                <w:snapToGrid w:val="0"/>
                <w:szCs w:val="21"/>
              </w:rPr>
              <w:t>2026年度小额贷款公司合规经营情况检查（综合查一次）</w:t>
            </w:r>
          </w:p>
        </w:tc>
        <w:tc>
          <w:tcPr>
            <w:tcW w:w="257" w:type="pct"/>
            <w:tcBorders>
              <w:right w:val="single" w:color="auto" w:sz="4" w:space="0"/>
            </w:tcBorders>
            <w:shd w:val="clear" w:color="auto" w:fill="auto"/>
            <w:vAlign w:val="center"/>
          </w:tcPr>
          <w:p w14:paraId="3A9E81AA">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发起部门</w:t>
            </w:r>
          </w:p>
        </w:tc>
        <w:tc>
          <w:tcPr>
            <w:tcW w:w="250" w:type="pct"/>
            <w:shd w:val="clear" w:color="auto" w:fill="auto"/>
            <w:vAlign w:val="center"/>
          </w:tcPr>
          <w:p w14:paraId="24BE6A47">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市政府办</w:t>
            </w:r>
          </w:p>
        </w:tc>
        <w:tc>
          <w:tcPr>
            <w:tcW w:w="1586" w:type="pct"/>
            <w:shd w:val="clear" w:color="auto" w:fill="auto"/>
            <w:vAlign w:val="center"/>
          </w:tcPr>
          <w:p w14:paraId="78494A05">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对小额贷款公司合规经营情况的行政检查。</w:t>
            </w:r>
          </w:p>
        </w:tc>
        <w:tc>
          <w:tcPr>
            <w:tcW w:w="397" w:type="pct"/>
            <w:tcBorders>
              <w:right w:val="single" w:color="auto" w:sz="4" w:space="0"/>
            </w:tcBorders>
            <w:shd w:val="clear" w:color="auto" w:fill="auto"/>
            <w:vAlign w:val="center"/>
          </w:tcPr>
          <w:p w14:paraId="38B246DE">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现场检查</w:t>
            </w:r>
          </w:p>
        </w:tc>
        <w:tc>
          <w:tcPr>
            <w:tcW w:w="399" w:type="pct"/>
            <w:tcBorders>
              <w:left w:val="single" w:color="auto" w:sz="4" w:space="0"/>
            </w:tcBorders>
            <w:shd w:val="clear" w:color="auto" w:fill="auto"/>
            <w:vAlign w:val="center"/>
          </w:tcPr>
          <w:p w14:paraId="6A204413">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地方金融监管处</w:t>
            </w:r>
          </w:p>
        </w:tc>
        <w:tc>
          <w:tcPr>
            <w:tcW w:w="399" w:type="pct"/>
            <w:vMerge w:val="restart"/>
            <w:shd w:val="clear" w:color="auto" w:fill="auto"/>
            <w:vAlign w:val="center"/>
          </w:tcPr>
          <w:p w14:paraId="2C6ABA94">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小额贷款公司</w:t>
            </w:r>
          </w:p>
        </w:tc>
        <w:tc>
          <w:tcPr>
            <w:tcW w:w="387" w:type="pct"/>
            <w:vMerge w:val="restart"/>
            <w:tcBorders>
              <w:right w:val="single" w:color="auto" w:sz="4" w:space="0"/>
            </w:tcBorders>
            <w:shd w:val="clear" w:color="auto" w:fill="auto"/>
            <w:vAlign w:val="center"/>
          </w:tcPr>
          <w:p w14:paraId="5F0742B1">
            <w:pPr>
              <w:spacing w:line="300" w:lineRule="exact"/>
              <w:jc w:val="center"/>
              <w:rPr>
                <w:rFonts w:ascii="Times New Roman" w:hAnsi="Times New Roman" w:eastAsia="仿宋_GB2312" w:cs="Times New Roman"/>
                <w:snapToGrid w:val="0"/>
                <w:szCs w:val="21"/>
                <w:lang w:val="zh-CN"/>
              </w:rPr>
            </w:pPr>
            <w:r>
              <w:rPr>
                <w:rFonts w:ascii="Times New Roman" w:hAnsi="Times New Roman" w:eastAsia="仿宋_GB2312" w:cs="Times New Roman"/>
                <w:snapToGrid w:val="0"/>
                <w:szCs w:val="21"/>
              </w:rPr>
              <w:t>20%（3户）</w:t>
            </w:r>
          </w:p>
        </w:tc>
        <w:tc>
          <w:tcPr>
            <w:tcW w:w="387" w:type="pct"/>
            <w:vMerge w:val="restart"/>
            <w:tcBorders>
              <w:left w:val="single" w:color="auto" w:sz="4" w:space="0"/>
            </w:tcBorders>
            <w:shd w:val="clear" w:color="auto" w:fill="auto"/>
            <w:vAlign w:val="center"/>
          </w:tcPr>
          <w:p w14:paraId="13E9011B">
            <w:pPr>
              <w:spacing w:line="300" w:lineRule="exact"/>
              <w:jc w:val="center"/>
              <w:rPr>
                <w:rFonts w:ascii="Times New Roman" w:hAnsi="Times New Roman" w:eastAsia="仿宋_GB2312" w:cs="Times New Roman"/>
                <w:snapToGrid w:val="0"/>
                <w:szCs w:val="21"/>
                <w:lang w:val="zh-CN"/>
              </w:rPr>
            </w:pPr>
            <w:r>
              <w:rPr>
                <w:rFonts w:ascii="Times New Roman" w:hAnsi="Times New Roman" w:eastAsia="仿宋_GB2312" w:cs="Times New Roman"/>
                <w:snapToGrid w:val="0"/>
                <w:szCs w:val="21"/>
              </w:rPr>
              <w:t>市级</w:t>
            </w:r>
          </w:p>
        </w:tc>
        <w:tc>
          <w:tcPr>
            <w:tcW w:w="337" w:type="pct"/>
            <w:vMerge w:val="restart"/>
            <w:tcBorders>
              <w:left w:val="single" w:color="auto" w:sz="4" w:space="0"/>
            </w:tcBorders>
            <w:shd w:val="clear" w:color="auto" w:fill="auto"/>
            <w:vAlign w:val="center"/>
          </w:tcPr>
          <w:p w14:paraId="7CF45B30">
            <w:pPr>
              <w:spacing w:line="300" w:lineRule="exact"/>
              <w:jc w:val="center"/>
              <w:rPr>
                <w:rFonts w:ascii="Times New Roman" w:hAnsi="Times New Roman" w:eastAsia="仿宋_GB2312" w:cs="Times New Roman"/>
                <w:snapToGrid w:val="0"/>
                <w:szCs w:val="21"/>
                <w:lang w:val="zh-CN"/>
              </w:rPr>
            </w:pPr>
            <w:r>
              <w:rPr>
                <w:rFonts w:ascii="Times New Roman" w:hAnsi="Times New Roman" w:eastAsia="仿宋_GB2312" w:cs="Times New Roman"/>
                <w:snapToGrid w:val="0"/>
                <w:szCs w:val="21"/>
              </w:rPr>
              <w:t>10月</w:t>
            </w:r>
          </w:p>
        </w:tc>
      </w:tr>
      <w:tr w14:paraId="01ADCDB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1" w:hRule="atLeast"/>
          <w:jc w:val="center"/>
        </w:trPr>
        <w:tc>
          <w:tcPr>
            <w:tcW w:w="203" w:type="pct"/>
            <w:vMerge w:val="continue"/>
            <w:vAlign w:val="center"/>
          </w:tcPr>
          <w:p w14:paraId="62743F4A">
            <w:pPr>
              <w:pStyle w:val="2"/>
              <w:spacing w:line="300" w:lineRule="exact"/>
              <w:jc w:val="center"/>
              <w:rPr>
                <w:rFonts w:ascii="Times New Roman" w:hAnsi="Times New Roman" w:eastAsia="仿宋_GB2312" w:cs="Times New Roman"/>
                <w:snapToGrid w:val="0"/>
                <w:sz w:val="24"/>
                <w:szCs w:val="24"/>
              </w:rPr>
            </w:pPr>
          </w:p>
        </w:tc>
        <w:tc>
          <w:tcPr>
            <w:tcW w:w="399" w:type="pct"/>
            <w:vMerge w:val="continue"/>
            <w:vAlign w:val="center"/>
          </w:tcPr>
          <w:p w14:paraId="134B4255">
            <w:pPr>
              <w:spacing w:line="300" w:lineRule="exact"/>
              <w:rPr>
                <w:rFonts w:ascii="Times New Roman" w:hAnsi="Times New Roman" w:eastAsia="仿宋_GB2312" w:cs="Times New Roman"/>
                <w:snapToGrid w:val="0"/>
                <w:szCs w:val="21"/>
                <w:lang w:val="zh-CN"/>
              </w:rPr>
            </w:pPr>
          </w:p>
        </w:tc>
        <w:tc>
          <w:tcPr>
            <w:tcW w:w="257" w:type="pct"/>
            <w:tcBorders>
              <w:right w:val="single" w:color="auto" w:sz="4" w:space="0"/>
            </w:tcBorders>
            <w:shd w:val="clear" w:color="auto" w:fill="auto"/>
            <w:vAlign w:val="center"/>
          </w:tcPr>
          <w:p w14:paraId="0225EF55">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参与部门</w:t>
            </w:r>
          </w:p>
        </w:tc>
        <w:tc>
          <w:tcPr>
            <w:tcW w:w="250" w:type="pct"/>
            <w:shd w:val="clear" w:color="auto" w:fill="auto"/>
            <w:vAlign w:val="center"/>
          </w:tcPr>
          <w:p w14:paraId="467DD527">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市市场监管局</w:t>
            </w:r>
          </w:p>
        </w:tc>
        <w:tc>
          <w:tcPr>
            <w:tcW w:w="1586" w:type="pct"/>
            <w:shd w:val="clear" w:color="auto" w:fill="auto"/>
            <w:vAlign w:val="center"/>
          </w:tcPr>
          <w:p w14:paraId="126BCEFB">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法定代表人、自然人股东身份真实性的行政检查；对注册资本实缴情况的行政检查；对住所（经营场所）或驻在场所的行政检查；对名称规范使用情况的行政检查；对营业执照（登记证）规范使用情况的行政检查；对经营（业务）范围中无需审批的经营（业务）项目的行政检查；对年度报告公示信息的行政检查（非现场检查）；对即时公示信息的行政检查（非现场检查）。</w:t>
            </w:r>
          </w:p>
        </w:tc>
        <w:tc>
          <w:tcPr>
            <w:tcW w:w="397" w:type="pct"/>
            <w:tcBorders>
              <w:right w:val="single" w:color="auto" w:sz="4" w:space="0"/>
            </w:tcBorders>
            <w:shd w:val="clear" w:color="auto" w:fill="auto"/>
            <w:vAlign w:val="center"/>
          </w:tcPr>
          <w:p w14:paraId="3E0ADFAE">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现场检查、非现场检查</w:t>
            </w:r>
          </w:p>
        </w:tc>
        <w:tc>
          <w:tcPr>
            <w:tcW w:w="399" w:type="pct"/>
            <w:tcBorders>
              <w:left w:val="single" w:color="auto" w:sz="4" w:space="0"/>
            </w:tcBorders>
            <w:shd w:val="clear" w:color="auto" w:fill="auto"/>
            <w:vAlign w:val="center"/>
          </w:tcPr>
          <w:p w14:paraId="6621C622">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信用与风险监管处</w:t>
            </w:r>
          </w:p>
        </w:tc>
        <w:tc>
          <w:tcPr>
            <w:tcW w:w="399" w:type="pct"/>
            <w:vMerge w:val="continue"/>
            <w:shd w:val="clear" w:color="auto" w:fill="auto"/>
            <w:vAlign w:val="center"/>
          </w:tcPr>
          <w:p w14:paraId="6970BE4D">
            <w:pPr>
              <w:spacing w:line="300" w:lineRule="exact"/>
              <w:jc w:val="center"/>
              <w:rPr>
                <w:rFonts w:ascii="Times New Roman" w:hAnsi="Times New Roman" w:eastAsia="仿宋_GB2312" w:cs="Times New Roman"/>
                <w:snapToGrid w:val="0"/>
                <w:szCs w:val="21"/>
              </w:rPr>
            </w:pPr>
          </w:p>
        </w:tc>
        <w:tc>
          <w:tcPr>
            <w:tcW w:w="387" w:type="pct"/>
            <w:vMerge w:val="continue"/>
            <w:tcBorders>
              <w:right w:val="single" w:color="auto" w:sz="4" w:space="0"/>
            </w:tcBorders>
            <w:vAlign w:val="center"/>
          </w:tcPr>
          <w:p w14:paraId="71197047">
            <w:pPr>
              <w:spacing w:line="300" w:lineRule="exact"/>
              <w:jc w:val="center"/>
              <w:rPr>
                <w:rFonts w:ascii="Times New Roman" w:hAnsi="Times New Roman" w:eastAsia="仿宋_GB2312" w:cs="Times New Roman"/>
                <w:snapToGrid w:val="0"/>
                <w:szCs w:val="21"/>
                <w:lang w:val="zh-CN"/>
              </w:rPr>
            </w:pPr>
          </w:p>
        </w:tc>
        <w:tc>
          <w:tcPr>
            <w:tcW w:w="387" w:type="pct"/>
            <w:vMerge w:val="continue"/>
            <w:tcBorders>
              <w:left w:val="single" w:color="auto" w:sz="4" w:space="0"/>
            </w:tcBorders>
            <w:vAlign w:val="center"/>
          </w:tcPr>
          <w:p w14:paraId="60D96AD1">
            <w:pPr>
              <w:spacing w:line="300" w:lineRule="exact"/>
              <w:jc w:val="center"/>
              <w:rPr>
                <w:rFonts w:ascii="Times New Roman" w:hAnsi="Times New Roman" w:eastAsia="仿宋_GB2312" w:cs="Times New Roman"/>
                <w:snapToGrid w:val="0"/>
                <w:szCs w:val="21"/>
                <w:lang w:val="zh-CN"/>
              </w:rPr>
            </w:pPr>
          </w:p>
        </w:tc>
        <w:tc>
          <w:tcPr>
            <w:tcW w:w="337" w:type="pct"/>
            <w:vMerge w:val="continue"/>
            <w:tcBorders>
              <w:left w:val="single" w:color="auto" w:sz="4" w:space="0"/>
            </w:tcBorders>
            <w:vAlign w:val="center"/>
          </w:tcPr>
          <w:p w14:paraId="615B4BA8">
            <w:pPr>
              <w:spacing w:line="300" w:lineRule="exact"/>
              <w:jc w:val="center"/>
              <w:rPr>
                <w:rFonts w:ascii="Times New Roman" w:hAnsi="Times New Roman" w:eastAsia="仿宋_GB2312" w:cs="Times New Roman"/>
                <w:snapToGrid w:val="0"/>
                <w:szCs w:val="21"/>
                <w:lang w:val="zh-CN"/>
              </w:rPr>
            </w:pPr>
          </w:p>
        </w:tc>
      </w:tr>
      <w:tr w14:paraId="6CFC66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1" w:hRule="atLeast"/>
          <w:jc w:val="center"/>
        </w:trPr>
        <w:tc>
          <w:tcPr>
            <w:tcW w:w="203" w:type="pct"/>
            <w:vMerge w:val="restart"/>
            <w:vAlign w:val="center"/>
          </w:tcPr>
          <w:p w14:paraId="0EADA93A">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4</w:t>
            </w:r>
          </w:p>
        </w:tc>
        <w:tc>
          <w:tcPr>
            <w:tcW w:w="399" w:type="pct"/>
            <w:vMerge w:val="restart"/>
            <w:shd w:val="clear" w:color="auto" w:fill="auto"/>
            <w:vAlign w:val="center"/>
          </w:tcPr>
          <w:p w14:paraId="5277C9CE">
            <w:pPr>
              <w:spacing w:line="300" w:lineRule="exact"/>
              <w:rPr>
                <w:rFonts w:ascii="Times New Roman" w:hAnsi="Times New Roman" w:eastAsia="仿宋_GB2312" w:cs="Times New Roman"/>
                <w:snapToGrid w:val="0"/>
                <w:szCs w:val="21"/>
                <w:lang w:val="zh-CN"/>
              </w:rPr>
            </w:pPr>
            <w:r>
              <w:rPr>
                <w:rFonts w:ascii="Times New Roman" w:hAnsi="Times New Roman" w:eastAsia="仿宋_GB2312" w:cs="Times New Roman"/>
                <w:snapToGrid w:val="0"/>
                <w:szCs w:val="21"/>
              </w:rPr>
              <w:t>2026年度融资租赁公司合规经营情况检查（综合查一次）</w:t>
            </w:r>
          </w:p>
        </w:tc>
        <w:tc>
          <w:tcPr>
            <w:tcW w:w="257" w:type="pct"/>
            <w:tcBorders>
              <w:right w:val="single" w:color="auto" w:sz="4" w:space="0"/>
            </w:tcBorders>
            <w:shd w:val="clear" w:color="auto" w:fill="auto"/>
            <w:vAlign w:val="center"/>
          </w:tcPr>
          <w:p w14:paraId="48DFF42D">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发起部门</w:t>
            </w:r>
          </w:p>
        </w:tc>
        <w:tc>
          <w:tcPr>
            <w:tcW w:w="250" w:type="pct"/>
            <w:shd w:val="clear" w:color="auto" w:fill="auto"/>
            <w:vAlign w:val="center"/>
          </w:tcPr>
          <w:p w14:paraId="3E676698">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市政府办</w:t>
            </w:r>
          </w:p>
        </w:tc>
        <w:tc>
          <w:tcPr>
            <w:tcW w:w="1586" w:type="pct"/>
            <w:shd w:val="clear" w:color="auto" w:fill="auto"/>
            <w:vAlign w:val="center"/>
          </w:tcPr>
          <w:p w14:paraId="57B4BE36">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对融资租赁公司合规经营情况的行政检查。</w:t>
            </w:r>
          </w:p>
        </w:tc>
        <w:tc>
          <w:tcPr>
            <w:tcW w:w="397" w:type="pct"/>
            <w:tcBorders>
              <w:right w:val="single" w:color="auto" w:sz="4" w:space="0"/>
            </w:tcBorders>
            <w:shd w:val="clear" w:color="auto" w:fill="auto"/>
            <w:vAlign w:val="center"/>
          </w:tcPr>
          <w:p w14:paraId="3E4E23F0">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现场检查</w:t>
            </w:r>
          </w:p>
        </w:tc>
        <w:tc>
          <w:tcPr>
            <w:tcW w:w="399" w:type="pct"/>
            <w:tcBorders>
              <w:left w:val="single" w:color="auto" w:sz="4" w:space="0"/>
            </w:tcBorders>
            <w:shd w:val="clear" w:color="auto" w:fill="auto"/>
            <w:vAlign w:val="center"/>
          </w:tcPr>
          <w:p w14:paraId="10796381">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地方金融监管处</w:t>
            </w:r>
          </w:p>
        </w:tc>
        <w:tc>
          <w:tcPr>
            <w:tcW w:w="399" w:type="pct"/>
            <w:vMerge w:val="restart"/>
            <w:shd w:val="clear" w:color="auto" w:fill="auto"/>
            <w:vAlign w:val="center"/>
          </w:tcPr>
          <w:p w14:paraId="398A25DB">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融资租赁公司</w:t>
            </w:r>
          </w:p>
        </w:tc>
        <w:tc>
          <w:tcPr>
            <w:tcW w:w="387" w:type="pct"/>
            <w:vMerge w:val="restart"/>
            <w:tcBorders>
              <w:right w:val="single" w:color="auto" w:sz="4" w:space="0"/>
            </w:tcBorders>
            <w:shd w:val="clear" w:color="auto" w:fill="auto"/>
            <w:vAlign w:val="center"/>
          </w:tcPr>
          <w:p w14:paraId="651C0981">
            <w:pPr>
              <w:spacing w:line="300" w:lineRule="exact"/>
              <w:jc w:val="center"/>
              <w:rPr>
                <w:rFonts w:ascii="Times New Roman" w:hAnsi="Times New Roman" w:eastAsia="仿宋_GB2312" w:cs="Times New Roman"/>
                <w:snapToGrid w:val="0"/>
                <w:szCs w:val="21"/>
                <w:lang w:val="zh-CN"/>
              </w:rPr>
            </w:pPr>
            <w:r>
              <w:rPr>
                <w:rFonts w:ascii="Times New Roman" w:hAnsi="Times New Roman" w:eastAsia="仿宋_GB2312" w:cs="Times New Roman"/>
                <w:snapToGrid w:val="0"/>
                <w:szCs w:val="21"/>
              </w:rPr>
              <w:t>33.33%（1户）</w:t>
            </w:r>
          </w:p>
        </w:tc>
        <w:tc>
          <w:tcPr>
            <w:tcW w:w="387" w:type="pct"/>
            <w:vMerge w:val="restart"/>
            <w:tcBorders>
              <w:left w:val="single" w:color="auto" w:sz="4" w:space="0"/>
            </w:tcBorders>
            <w:shd w:val="clear" w:color="auto" w:fill="auto"/>
            <w:vAlign w:val="center"/>
          </w:tcPr>
          <w:p w14:paraId="60CD05EB">
            <w:pPr>
              <w:spacing w:line="300" w:lineRule="exact"/>
              <w:jc w:val="center"/>
              <w:rPr>
                <w:rFonts w:ascii="Times New Roman" w:hAnsi="Times New Roman" w:eastAsia="仿宋_GB2312" w:cs="Times New Roman"/>
                <w:snapToGrid w:val="0"/>
                <w:szCs w:val="21"/>
                <w:lang w:val="zh-CN"/>
              </w:rPr>
            </w:pPr>
            <w:r>
              <w:rPr>
                <w:rFonts w:ascii="Times New Roman" w:hAnsi="Times New Roman" w:eastAsia="仿宋_GB2312" w:cs="Times New Roman"/>
                <w:snapToGrid w:val="0"/>
                <w:szCs w:val="21"/>
              </w:rPr>
              <w:t>市级</w:t>
            </w:r>
          </w:p>
        </w:tc>
        <w:tc>
          <w:tcPr>
            <w:tcW w:w="337" w:type="pct"/>
            <w:vMerge w:val="restart"/>
            <w:tcBorders>
              <w:left w:val="single" w:color="auto" w:sz="4" w:space="0"/>
            </w:tcBorders>
            <w:shd w:val="clear" w:color="auto" w:fill="auto"/>
            <w:vAlign w:val="center"/>
          </w:tcPr>
          <w:p w14:paraId="39F32698">
            <w:pPr>
              <w:spacing w:line="300" w:lineRule="exact"/>
              <w:jc w:val="center"/>
              <w:rPr>
                <w:rFonts w:ascii="Times New Roman" w:hAnsi="Times New Roman" w:eastAsia="仿宋_GB2312" w:cs="Times New Roman"/>
                <w:snapToGrid w:val="0"/>
                <w:szCs w:val="21"/>
                <w:lang w:val="zh-CN"/>
              </w:rPr>
            </w:pPr>
            <w:r>
              <w:rPr>
                <w:rFonts w:ascii="Times New Roman" w:hAnsi="Times New Roman" w:eastAsia="仿宋_GB2312" w:cs="Times New Roman"/>
                <w:snapToGrid w:val="0"/>
                <w:szCs w:val="21"/>
              </w:rPr>
              <w:t>10月</w:t>
            </w:r>
          </w:p>
        </w:tc>
      </w:tr>
      <w:tr w14:paraId="6113A40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1" w:hRule="atLeast"/>
          <w:jc w:val="center"/>
        </w:trPr>
        <w:tc>
          <w:tcPr>
            <w:tcW w:w="203" w:type="pct"/>
            <w:vMerge w:val="continue"/>
            <w:vAlign w:val="center"/>
          </w:tcPr>
          <w:p w14:paraId="6CD91463">
            <w:pPr>
              <w:pStyle w:val="2"/>
              <w:spacing w:line="300" w:lineRule="exact"/>
              <w:jc w:val="center"/>
              <w:rPr>
                <w:rFonts w:ascii="Times New Roman" w:hAnsi="Times New Roman" w:eastAsia="仿宋_GB2312" w:cs="Times New Roman"/>
                <w:snapToGrid w:val="0"/>
                <w:sz w:val="24"/>
                <w:szCs w:val="24"/>
              </w:rPr>
            </w:pPr>
          </w:p>
        </w:tc>
        <w:tc>
          <w:tcPr>
            <w:tcW w:w="399" w:type="pct"/>
            <w:vMerge w:val="continue"/>
            <w:vAlign w:val="center"/>
          </w:tcPr>
          <w:p w14:paraId="69BB834E">
            <w:pPr>
              <w:spacing w:line="300" w:lineRule="exact"/>
              <w:rPr>
                <w:rFonts w:ascii="Times New Roman" w:hAnsi="Times New Roman" w:eastAsia="仿宋_GB2312" w:cs="Times New Roman"/>
                <w:snapToGrid w:val="0"/>
                <w:szCs w:val="21"/>
                <w:lang w:val="zh-CN"/>
              </w:rPr>
            </w:pPr>
          </w:p>
        </w:tc>
        <w:tc>
          <w:tcPr>
            <w:tcW w:w="257" w:type="pct"/>
            <w:tcBorders>
              <w:right w:val="single" w:color="auto" w:sz="4" w:space="0"/>
            </w:tcBorders>
            <w:shd w:val="clear" w:color="auto" w:fill="auto"/>
            <w:vAlign w:val="center"/>
          </w:tcPr>
          <w:p w14:paraId="4BFF5E4D">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参与部门</w:t>
            </w:r>
          </w:p>
        </w:tc>
        <w:tc>
          <w:tcPr>
            <w:tcW w:w="250" w:type="pct"/>
            <w:shd w:val="clear" w:color="auto" w:fill="auto"/>
            <w:vAlign w:val="center"/>
          </w:tcPr>
          <w:p w14:paraId="185A585D">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市市场监管局</w:t>
            </w:r>
          </w:p>
        </w:tc>
        <w:tc>
          <w:tcPr>
            <w:tcW w:w="1586" w:type="pct"/>
            <w:shd w:val="clear" w:color="auto" w:fill="auto"/>
            <w:vAlign w:val="center"/>
          </w:tcPr>
          <w:p w14:paraId="4D7E3AAF">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法定代表人、自然人股东身份真实性的行政检查；对注册资本实缴情况的行政检查；对住所（经营场所）或驻在场所的行政检查；对名称规范使用情况的行政检查；对营业执照（登记证）规范使用情况的行政检查；对经营（业务）范围中无需审批的经营（业务）项目的行政检查；对年度报告公示信息的行政检查（非现场检查）；对即时公示信息的行政检查（非现场检查）。</w:t>
            </w:r>
          </w:p>
        </w:tc>
        <w:tc>
          <w:tcPr>
            <w:tcW w:w="397" w:type="pct"/>
            <w:tcBorders>
              <w:right w:val="single" w:color="auto" w:sz="4" w:space="0"/>
            </w:tcBorders>
            <w:shd w:val="clear" w:color="auto" w:fill="auto"/>
            <w:vAlign w:val="center"/>
          </w:tcPr>
          <w:p w14:paraId="5B506F2C">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现场检查、非现场检查</w:t>
            </w:r>
          </w:p>
        </w:tc>
        <w:tc>
          <w:tcPr>
            <w:tcW w:w="399" w:type="pct"/>
            <w:tcBorders>
              <w:left w:val="single" w:color="auto" w:sz="4" w:space="0"/>
            </w:tcBorders>
            <w:shd w:val="clear" w:color="auto" w:fill="auto"/>
            <w:vAlign w:val="center"/>
          </w:tcPr>
          <w:p w14:paraId="46B34A0B">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信用与风险监管处</w:t>
            </w:r>
          </w:p>
        </w:tc>
        <w:tc>
          <w:tcPr>
            <w:tcW w:w="399" w:type="pct"/>
            <w:vMerge w:val="continue"/>
            <w:shd w:val="clear" w:color="auto" w:fill="auto"/>
            <w:vAlign w:val="center"/>
          </w:tcPr>
          <w:p w14:paraId="67A7C9F3">
            <w:pPr>
              <w:spacing w:line="300" w:lineRule="exact"/>
              <w:jc w:val="center"/>
              <w:rPr>
                <w:rFonts w:ascii="Times New Roman" w:hAnsi="Times New Roman" w:eastAsia="仿宋_GB2312" w:cs="Times New Roman"/>
                <w:snapToGrid w:val="0"/>
                <w:szCs w:val="21"/>
              </w:rPr>
            </w:pPr>
          </w:p>
        </w:tc>
        <w:tc>
          <w:tcPr>
            <w:tcW w:w="387" w:type="pct"/>
            <w:vMerge w:val="continue"/>
            <w:tcBorders>
              <w:right w:val="single" w:color="auto" w:sz="4" w:space="0"/>
            </w:tcBorders>
            <w:vAlign w:val="center"/>
          </w:tcPr>
          <w:p w14:paraId="1270A696">
            <w:pPr>
              <w:spacing w:line="300" w:lineRule="exact"/>
              <w:jc w:val="center"/>
              <w:rPr>
                <w:rFonts w:ascii="Times New Roman" w:hAnsi="Times New Roman" w:eastAsia="仿宋_GB2312" w:cs="Times New Roman"/>
                <w:snapToGrid w:val="0"/>
                <w:szCs w:val="21"/>
                <w:lang w:val="zh-CN"/>
              </w:rPr>
            </w:pPr>
          </w:p>
        </w:tc>
        <w:tc>
          <w:tcPr>
            <w:tcW w:w="387" w:type="pct"/>
            <w:vMerge w:val="continue"/>
            <w:tcBorders>
              <w:left w:val="single" w:color="auto" w:sz="4" w:space="0"/>
            </w:tcBorders>
            <w:vAlign w:val="center"/>
          </w:tcPr>
          <w:p w14:paraId="5E9932BD">
            <w:pPr>
              <w:spacing w:line="300" w:lineRule="exact"/>
              <w:jc w:val="center"/>
              <w:rPr>
                <w:rFonts w:ascii="Times New Roman" w:hAnsi="Times New Roman" w:eastAsia="仿宋_GB2312" w:cs="Times New Roman"/>
                <w:snapToGrid w:val="0"/>
                <w:szCs w:val="21"/>
                <w:lang w:val="zh-CN"/>
              </w:rPr>
            </w:pPr>
          </w:p>
        </w:tc>
        <w:tc>
          <w:tcPr>
            <w:tcW w:w="337" w:type="pct"/>
            <w:vMerge w:val="continue"/>
            <w:tcBorders>
              <w:left w:val="single" w:color="auto" w:sz="4" w:space="0"/>
            </w:tcBorders>
            <w:vAlign w:val="center"/>
          </w:tcPr>
          <w:p w14:paraId="6C4C542A">
            <w:pPr>
              <w:spacing w:line="300" w:lineRule="exact"/>
              <w:jc w:val="center"/>
              <w:rPr>
                <w:rFonts w:ascii="Times New Roman" w:hAnsi="Times New Roman" w:eastAsia="仿宋_GB2312" w:cs="Times New Roman"/>
                <w:snapToGrid w:val="0"/>
                <w:szCs w:val="21"/>
                <w:lang w:val="zh-CN"/>
              </w:rPr>
            </w:pPr>
          </w:p>
        </w:tc>
      </w:tr>
      <w:tr w14:paraId="7D78DFD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1" w:hRule="atLeast"/>
          <w:jc w:val="center"/>
        </w:trPr>
        <w:tc>
          <w:tcPr>
            <w:tcW w:w="203" w:type="pct"/>
            <w:vMerge w:val="restart"/>
            <w:vAlign w:val="center"/>
          </w:tcPr>
          <w:p w14:paraId="46A81233">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5</w:t>
            </w:r>
          </w:p>
        </w:tc>
        <w:tc>
          <w:tcPr>
            <w:tcW w:w="399" w:type="pct"/>
            <w:vMerge w:val="restart"/>
            <w:shd w:val="clear" w:color="auto" w:fill="auto"/>
            <w:vAlign w:val="center"/>
          </w:tcPr>
          <w:p w14:paraId="4B8E6C7E">
            <w:pPr>
              <w:spacing w:line="300" w:lineRule="exact"/>
              <w:rPr>
                <w:rFonts w:ascii="Times New Roman" w:hAnsi="Times New Roman" w:eastAsia="仿宋_GB2312" w:cs="Times New Roman"/>
                <w:snapToGrid w:val="0"/>
                <w:szCs w:val="21"/>
                <w:lang w:val="zh-CN"/>
              </w:rPr>
            </w:pPr>
            <w:r>
              <w:rPr>
                <w:rFonts w:ascii="Times New Roman" w:hAnsi="Times New Roman" w:eastAsia="仿宋_GB2312" w:cs="Times New Roman"/>
                <w:snapToGrid w:val="0"/>
                <w:szCs w:val="21"/>
              </w:rPr>
              <w:t>2026年度商业保理公司合规经营情况检查（综合查一次）</w:t>
            </w:r>
          </w:p>
        </w:tc>
        <w:tc>
          <w:tcPr>
            <w:tcW w:w="257" w:type="pct"/>
            <w:tcBorders>
              <w:right w:val="single" w:color="auto" w:sz="4" w:space="0"/>
            </w:tcBorders>
            <w:shd w:val="clear" w:color="auto" w:fill="auto"/>
            <w:vAlign w:val="center"/>
          </w:tcPr>
          <w:p w14:paraId="1018A9D5">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发起部门</w:t>
            </w:r>
          </w:p>
        </w:tc>
        <w:tc>
          <w:tcPr>
            <w:tcW w:w="250" w:type="pct"/>
            <w:shd w:val="clear" w:color="auto" w:fill="auto"/>
            <w:vAlign w:val="center"/>
          </w:tcPr>
          <w:p w14:paraId="0F134827">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市政府办</w:t>
            </w:r>
          </w:p>
        </w:tc>
        <w:tc>
          <w:tcPr>
            <w:tcW w:w="1586" w:type="pct"/>
            <w:shd w:val="clear" w:color="auto" w:fill="auto"/>
            <w:vAlign w:val="center"/>
          </w:tcPr>
          <w:p w14:paraId="29EF9A2C">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对商业保理公司合规经营情况的行政检查。</w:t>
            </w:r>
          </w:p>
        </w:tc>
        <w:tc>
          <w:tcPr>
            <w:tcW w:w="397" w:type="pct"/>
            <w:tcBorders>
              <w:right w:val="single" w:color="auto" w:sz="4" w:space="0"/>
            </w:tcBorders>
            <w:shd w:val="clear" w:color="auto" w:fill="auto"/>
            <w:vAlign w:val="center"/>
          </w:tcPr>
          <w:p w14:paraId="69F36961">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现场检查</w:t>
            </w:r>
          </w:p>
        </w:tc>
        <w:tc>
          <w:tcPr>
            <w:tcW w:w="399" w:type="pct"/>
            <w:tcBorders>
              <w:left w:val="single" w:color="auto" w:sz="4" w:space="0"/>
            </w:tcBorders>
            <w:shd w:val="clear" w:color="auto" w:fill="auto"/>
            <w:vAlign w:val="center"/>
          </w:tcPr>
          <w:p w14:paraId="5199354A">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地方金融监管处</w:t>
            </w:r>
          </w:p>
        </w:tc>
        <w:tc>
          <w:tcPr>
            <w:tcW w:w="399" w:type="pct"/>
            <w:vMerge w:val="restart"/>
            <w:shd w:val="clear" w:color="auto" w:fill="auto"/>
            <w:vAlign w:val="center"/>
          </w:tcPr>
          <w:p w14:paraId="32F212B4">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商业保理公司</w:t>
            </w:r>
          </w:p>
        </w:tc>
        <w:tc>
          <w:tcPr>
            <w:tcW w:w="387" w:type="pct"/>
            <w:vMerge w:val="restart"/>
            <w:tcBorders>
              <w:right w:val="single" w:color="auto" w:sz="4" w:space="0"/>
            </w:tcBorders>
            <w:shd w:val="clear" w:color="auto" w:fill="auto"/>
            <w:vAlign w:val="center"/>
          </w:tcPr>
          <w:p w14:paraId="650852D4">
            <w:pPr>
              <w:spacing w:line="300" w:lineRule="exact"/>
              <w:jc w:val="center"/>
              <w:rPr>
                <w:rFonts w:ascii="Times New Roman" w:hAnsi="Times New Roman" w:eastAsia="仿宋_GB2312" w:cs="Times New Roman"/>
                <w:snapToGrid w:val="0"/>
                <w:szCs w:val="21"/>
                <w:lang w:val="zh-CN"/>
              </w:rPr>
            </w:pPr>
            <w:r>
              <w:rPr>
                <w:rFonts w:ascii="Times New Roman" w:hAnsi="Times New Roman" w:eastAsia="仿宋_GB2312" w:cs="Times New Roman"/>
                <w:snapToGrid w:val="0"/>
                <w:szCs w:val="21"/>
              </w:rPr>
              <w:t>100%（1户）</w:t>
            </w:r>
          </w:p>
        </w:tc>
        <w:tc>
          <w:tcPr>
            <w:tcW w:w="387" w:type="pct"/>
            <w:vMerge w:val="restart"/>
            <w:tcBorders>
              <w:left w:val="single" w:color="auto" w:sz="4" w:space="0"/>
            </w:tcBorders>
            <w:shd w:val="clear" w:color="auto" w:fill="auto"/>
            <w:vAlign w:val="center"/>
          </w:tcPr>
          <w:p w14:paraId="76677902">
            <w:pPr>
              <w:spacing w:line="300" w:lineRule="exact"/>
              <w:jc w:val="center"/>
              <w:rPr>
                <w:rFonts w:ascii="Times New Roman" w:hAnsi="Times New Roman" w:eastAsia="仿宋_GB2312" w:cs="Times New Roman"/>
                <w:snapToGrid w:val="0"/>
                <w:szCs w:val="21"/>
                <w:lang w:val="zh-CN"/>
              </w:rPr>
            </w:pPr>
            <w:r>
              <w:rPr>
                <w:rFonts w:ascii="Times New Roman" w:hAnsi="Times New Roman" w:eastAsia="仿宋_GB2312" w:cs="Times New Roman"/>
                <w:snapToGrid w:val="0"/>
                <w:szCs w:val="21"/>
              </w:rPr>
              <w:t>市级</w:t>
            </w:r>
          </w:p>
        </w:tc>
        <w:tc>
          <w:tcPr>
            <w:tcW w:w="337" w:type="pct"/>
            <w:vMerge w:val="restart"/>
            <w:tcBorders>
              <w:left w:val="single" w:color="auto" w:sz="4" w:space="0"/>
            </w:tcBorders>
            <w:shd w:val="clear" w:color="auto" w:fill="auto"/>
            <w:vAlign w:val="center"/>
          </w:tcPr>
          <w:p w14:paraId="5E810D6F">
            <w:pPr>
              <w:spacing w:line="300" w:lineRule="exact"/>
              <w:jc w:val="center"/>
              <w:rPr>
                <w:rFonts w:ascii="Times New Roman" w:hAnsi="Times New Roman" w:eastAsia="仿宋_GB2312" w:cs="Times New Roman"/>
                <w:snapToGrid w:val="0"/>
                <w:szCs w:val="21"/>
                <w:lang w:val="zh-CN"/>
              </w:rPr>
            </w:pPr>
            <w:r>
              <w:rPr>
                <w:rFonts w:ascii="Times New Roman" w:hAnsi="Times New Roman" w:eastAsia="仿宋_GB2312" w:cs="Times New Roman"/>
                <w:snapToGrid w:val="0"/>
                <w:szCs w:val="21"/>
              </w:rPr>
              <w:t>10月</w:t>
            </w:r>
          </w:p>
        </w:tc>
      </w:tr>
      <w:tr w14:paraId="7F24CE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1" w:hRule="atLeast"/>
          <w:jc w:val="center"/>
        </w:trPr>
        <w:tc>
          <w:tcPr>
            <w:tcW w:w="203" w:type="pct"/>
            <w:vMerge w:val="continue"/>
            <w:vAlign w:val="center"/>
          </w:tcPr>
          <w:p w14:paraId="33428C32">
            <w:pPr>
              <w:pStyle w:val="2"/>
              <w:spacing w:line="300" w:lineRule="exact"/>
              <w:jc w:val="center"/>
              <w:rPr>
                <w:rFonts w:ascii="Times New Roman" w:hAnsi="Times New Roman" w:eastAsia="仿宋_GB2312" w:cs="Times New Roman"/>
                <w:snapToGrid w:val="0"/>
                <w:sz w:val="24"/>
                <w:szCs w:val="24"/>
              </w:rPr>
            </w:pPr>
          </w:p>
        </w:tc>
        <w:tc>
          <w:tcPr>
            <w:tcW w:w="399" w:type="pct"/>
            <w:vMerge w:val="continue"/>
            <w:vAlign w:val="center"/>
          </w:tcPr>
          <w:p w14:paraId="44047B4A">
            <w:pPr>
              <w:spacing w:line="300" w:lineRule="exact"/>
              <w:rPr>
                <w:rFonts w:ascii="Times New Roman" w:hAnsi="Times New Roman" w:eastAsia="仿宋_GB2312" w:cs="Times New Roman"/>
                <w:snapToGrid w:val="0"/>
                <w:szCs w:val="21"/>
                <w:lang w:val="zh-CN"/>
              </w:rPr>
            </w:pPr>
          </w:p>
        </w:tc>
        <w:tc>
          <w:tcPr>
            <w:tcW w:w="257" w:type="pct"/>
            <w:tcBorders>
              <w:right w:val="single" w:color="auto" w:sz="4" w:space="0"/>
            </w:tcBorders>
            <w:shd w:val="clear" w:color="auto" w:fill="auto"/>
            <w:vAlign w:val="center"/>
          </w:tcPr>
          <w:p w14:paraId="512FA9C5">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参与部门</w:t>
            </w:r>
          </w:p>
        </w:tc>
        <w:tc>
          <w:tcPr>
            <w:tcW w:w="250" w:type="pct"/>
            <w:shd w:val="clear" w:color="auto" w:fill="auto"/>
            <w:vAlign w:val="center"/>
          </w:tcPr>
          <w:p w14:paraId="66C4A322">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市市场监管局</w:t>
            </w:r>
          </w:p>
        </w:tc>
        <w:tc>
          <w:tcPr>
            <w:tcW w:w="1586" w:type="pct"/>
            <w:shd w:val="clear" w:color="auto" w:fill="auto"/>
            <w:vAlign w:val="center"/>
          </w:tcPr>
          <w:p w14:paraId="3AC1E22E">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法定代表人、自然人股东身份真实性的行政检查；对注册资本实缴情况的行政检查；对住所（经营场所）或驻在场所的行政检查；对名称规范使用情况的行政检查；对营业执照（登记证）规范使用情况的行政检查；对经营（业务）范围中无需审批的经营（业务）项目的行政检查；对年度报告公示信息的行政检查（非现场检查）；对即时公示信息的行政检查（非现场检查）。</w:t>
            </w:r>
          </w:p>
        </w:tc>
        <w:tc>
          <w:tcPr>
            <w:tcW w:w="397" w:type="pct"/>
            <w:tcBorders>
              <w:right w:val="single" w:color="auto" w:sz="4" w:space="0"/>
            </w:tcBorders>
            <w:shd w:val="clear" w:color="auto" w:fill="auto"/>
            <w:vAlign w:val="center"/>
          </w:tcPr>
          <w:p w14:paraId="4D3F304A">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现场检查、非现场检查</w:t>
            </w:r>
          </w:p>
        </w:tc>
        <w:tc>
          <w:tcPr>
            <w:tcW w:w="399" w:type="pct"/>
            <w:tcBorders>
              <w:left w:val="single" w:color="auto" w:sz="4" w:space="0"/>
            </w:tcBorders>
            <w:shd w:val="clear" w:color="auto" w:fill="auto"/>
            <w:vAlign w:val="center"/>
          </w:tcPr>
          <w:p w14:paraId="785C68DB">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信用与风险监管处</w:t>
            </w:r>
          </w:p>
        </w:tc>
        <w:tc>
          <w:tcPr>
            <w:tcW w:w="399" w:type="pct"/>
            <w:vMerge w:val="continue"/>
            <w:shd w:val="clear" w:color="auto" w:fill="auto"/>
            <w:vAlign w:val="center"/>
          </w:tcPr>
          <w:p w14:paraId="6EF9E5F1">
            <w:pPr>
              <w:spacing w:line="300" w:lineRule="exact"/>
              <w:jc w:val="center"/>
              <w:rPr>
                <w:rFonts w:ascii="Times New Roman" w:hAnsi="Times New Roman" w:eastAsia="仿宋_GB2312" w:cs="Times New Roman"/>
                <w:snapToGrid w:val="0"/>
                <w:szCs w:val="21"/>
              </w:rPr>
            </w:pPr>
          </w:p>
        </w:tc>
        <w:tc>
          <w:tcPr>
            <w:tcW w:w="387" w:type="pct"/>
            <w:vMerge w:val="continue"/>
            <w:tcBorders>
              <w:right w:val="single" w:color="auto" w:sz="4" w:space="0"/>
            </w:tcBorders>
            <w:vAlign w:val="center"/>
          </w:tcPr>
          <w:p w14:paraId="061458FA">
            <w:pPr>
              <w:spacing w:line="300" w:lineRule="exact"/>
              <w:jc w:val="center"/>
              <w:rPr>
                <w:rFonts w:ascii="Times New Roman" w:hAnsi="Times New Roman" w:eastAsia="仿宋_GB2312" w:cs="Times New Roman"/>
                <w:snapToGrid w:val="0"/>
                <w:szCs w:val="21"/>
                <w:lang w:val="zh-CN"/>
              </w:rPr>
            </w:pPr>
          </w:p>
        </w:tc>
        <w:tc>
          <w:tcPr>
            <w:tcW w:w="387" w:type="pct"/>
            <w:vMerge w:val="continue"/>
            <w:tcBorders>
              <w:left w:val="single" w:color="auto" w:sz="4" w:space="0"/>
            </w:tcBorders>
            <w:vAlign w:val="center"/>
          </w:tcPr>
          <w:p w14:paraId="2D72D1F4">
            <w:pPr>
              <w:spacing w:line="300" w:lineRule="exact"/>
              <w:jc w:val="center"/>
              <w:rPr>
                <w:rFonts w:ascii="Times New Roman" w:hAnsi="Times New Roman" w:eastAsia="仿宋_GB2312" w:cs="Times New Roman"/>
                <w:snapToGrid w:val="0"/>
                <w:szCs w:val="21"/>
                <w:lang w:val="zh-CN"/>
              </w:rPr>
            </w:pPr>
          </w:p>
        </w:tc>
        <w:tc>
          <w:tcPr>
            <w:tcW w:w="337" w:type="pct"/>
            <w:vMerge w:val="continue"/>
            <w:tcBorders>
              <w:left w:val="single" w:color="auto" w:sz="4" w:space="0"/>
            </w:tcBorders>
            <w:vAlign w:val="center"/>
          </w:tcPr>
          <w:p w14:paraId="548474C6">
            <w:pPr>
              <w:spacing w:line="300" w:lineRule="exact"/>
              <w:jc w:val="center"/>
              <w:rPr>
                <w:rFonts w:ascii="Times New Roman" w:hAnsi="Times New Roman" w:eastAsia="仿宋_GB2312" w:cs="Times New Roman"/>
                <w:snapToGrid w:val="0"/>
                <w:szCs w:val="21"/>
                <w:lang w:val="zh-CN"/>
              </w:rPr>
            </w:pPr>
          </w:p>
        </w:tc>
      </w:tr>
      <w:tr w14:paraId="289D7E8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1" w:hRule="atLeast"/>
          <w:jc w:val="center"/>
        </w:trPr>
        <w:tc>
          <w:tcPr>
            <w:tcW w:w="203" w:type="pct"/>
            <w:vMerge w:val="restart"/>
            <w:vAlign w:val="center"/>
          </w:tcPr>
          <w:p w14:paraId="5EEE60B8">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6</w:t>
            </w:r>
          </w:p>
        </w:tc>
        <w:tc>
          <w:tcPr>
            <w:tcW w:w="399" w:type="pct"/>
            <w:vMerge w:val="restart"/>
            <w:shd w:val="clear" w:color="auto" w:fill="auto"/>
            <w:vAlign w:val="center"/>
          </w:tcPr>
          <w:p w14:paraId="1C67626C">
            <w:pPr>
              <w:spacing w:line="300" w:lineRule="exact"/>
              <w:rPr>
                <w:rFonts w:ascii="Times New Roman" w:hAnsi="Times New Roman" w:eastAsia="仿宋_GB2312" w:cs="Times New Roman"/>
                <w:snapToGrid w:val="0"/>
                <w:szCs w:val="21"/>
                <w:lang w:val="zh-CN"/>
              </w:rPr>
            </w:pPr>
            <w:r>
              <w:rPr>
                <w:rFonts w:ascii="Times New Roman" w:hAnsi="Times New Roman" w:eastAsia="仿宋_GB2312" w:cs="Times New Roman"/>
                <w:snapToGrid w:val="0"/>
                <w:szCs w:val="21"/>
              </w:rPr>
              <w:t>全市投资公司合规经营情况联合检查</w:t>
            </w:r>
            <w:r>
              <w:rPr>
                <w:rFonts w:ascii="Times New Roman" w:hAnsi="Times New Roman" w:eastAsia="仿宋_GB2312" w:cs="Times New Roman"/>
                <w:szCs w:val="21"/>
              </w:rPr>
              <w:t>（综合查一次）</w:t>
            </w:r>
          </w:p>
        </w:tc>
        <w:tc>
          <w:tcPr>
            <w:tcW w:w="257" w:type="pct"/>
            <w:tcBorders>
              <w:right w:val="single" w:color="auto" w:sz="4" w:space="0"/>
            </w:tcBorders>
            <w:shd w:val="clear" w:color="auto" w:fill="auto"/>
            <w:vAlign w:val="center"/>
          </w:tcPr>
          <w:p w14:paraId="173089FC">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发起部门</w:t>
            </w:r>
          </w:p>
        </w:tc>
        <w:tc>
          <w:tcPr>
            <w:tcW w:w="250" w:type="pct"/>
            <w:shd w:val="clear" w:color="auto" w:fill="auto"/>
            <w:vAlign w:val="center"/>
          </w:tcPr>
          <w:p w14:paraId="40FB32FA">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市政府办</w:t>
            </w:r>
          </w:p>
        </w:tc>
        <w:tc>
          <w:tcPr>
            <w:tcW w:w="1586" w:type="pct"/>
            <w:shd w:val="clear" w:color="auto" w:fill="auto"/>
            <w:vAlign w:val="center"/>
          </w:tcPr>
          <w:p w14:paraId="174C188E">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对投资公司依法合规开展业务情况的行政检查。</w:t>
            </w:r>
          </w:p>
        </w:tc>
        <w:tc>
          <w:tcPr>
            <w:tcW w:w="397" w:type="pct"/>
            <w:tcBorders>
              <w:right w:val="single" w:color="auto" w:sz="4" w:space="0"/>
            </w:tcBorders>
            <w:shd w:val="clear" w:color="auto" w:fill="auto"/>
            <w:vAlign w:val="center"/>
          </w:tcPr>
          <w:p w14:paraId="34B64E6C">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399" w:type="pct"/>
            <w:tcBorders>
              <w:left w:val="single" w:color="auto" w:sz="4" w:space="0"/>
            </w:tcBorders>
            <w:shd w:val="clear" w:color="auto" w:fill="auto"/>
            <w:vAlign w:val="center"/>
          </w:tcPr>
          <w:p w14:paraId="71D358C5">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地方金融监管处</w:t>
            </w:r>
          </w:p>
        </w:tc>
        <w:tc>
          <w:tcPr>
            <w:tcW w:w="399" w:type="pct"/>
            <w:vMerge w:val="restart"/>
            <w:shd w:val="clear" w:color="auto" w:fill="auto"/>
            <w:vAlign w:val="center"/>
          </w:tcPr>
          <w:p w14:paraId="7C664D49">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具有金融属性但不属于中央金融管理部门监管的名称中含投资字样的公司</w:t>
            </w:r>
          </w:p>
        </w:tc>
        <w:tc>
          <w:tcPr>
            <w:tcW w:w="387" w:type="pct"/>
            <w:vMerge w:val="restart"/>
            <w:tcBorders>
              <w:right w:val="single" w:color="auto" w:sz="4" w:space="0"/>
            </w:tcBorders>
            <w:shd w:val="clear" w:color="auto" w:fill="auto"/>
            <w:vAlign w:val="center"/>
          </w:tcPr>
          <w:p w14:paraId="7D5A3448">
            <w:pPr>
              <w:spacing w:line="300" w:lineRule="exact"/>
              <w:jc w:val="center"/>
              <w:rPr>
                <w:rFonts w:ascii="Times New Roman" w:hAnsi="Times New Roman" w:eastAsia="仿宋_GB2312" w:cs="Times New Roman"/>
                <w:snapToGrid w:val="0"/>
                <w:szCs w:val="21"/>
                <w:lang w:val="zh-CN"/>
              </w:rPr>
            </w:pPr>
            <w:r>
              <w:rPr>
                <w:rFonts w:ascii="Times New Roman" w:hAnsi="Times New Roman" w:eastAsia="仿宋_GB2312" w:cs="Times New Roman"/>
                <w:snapToGrid w:val="0"/>
                <w:szCs w:val="21"/>
              </w:rPr>
              <w:t>20户</w:t>
            </w:r>
          </w:p>
        </w:tc>
        <w:tc>
          <w:tcPr>
            <w:tcW w:w="387" w:type="pct"/>
            <w:vMerge w:val="restart"/>
            <w:tcBorders>
              <w:left w:val="single" w:color="auto" w:sz="4" w:space="0"/>
            </w:tcBorders>
            <w:shd w:val="clear" w:color="auto" w:fill="auto"/>
            <w:vAlign w:val="center"/>
          </w:tcPr>
          <w:p w14:paraId="305ABC41">
            <w:pPr>
              <w:spacing w:line="300" w:lineRule="exact"/>
              <w:jc w:val="center"/>
              <w:rPr>
                <w:rFonts w:ascii="Times New Roman" w:hAnsi="Times New Roman" w:eastAsia="仿宋_GB2312" w:cs="Times New Roman"/>
                <w:snapToGrid w:val="0"/>
                <w:szCs w:val="21"/>
                <w:lang w:val="zh-CN"/>
              </w:rPr>
            </w:pPr>
            <w:r>
              <w:rPr>
                <w:rFonts w:ascii="Times New Roman" w:hAnsi="Times New Roman" w:eastAsia="仿宋_GB2312" w:cs="Times New Roman"/>
                <w:snapToGrid w:val="0"/>
                <w:szCs w:val="21"/>
              </w:rPr>
              <w:t>市县（区）</w:t>
            </w:r>
          </w:p>
        </w:tc>
        <w:tc>
          <w:tcPr>
            <w:tcW w:w="337" w:type="pct"/>
            <w:vMerge w:val="restart"/>
            <w:tcBorders>
              <w:left w:val="single" w:color="auto" w:sz="4" w:space="0"/>
            </w:tcBorders>
            <w:shd w:val="clear" w:color="auto" w:fill="auto"/>
            <w:vAlign w:val="center"/>
          </w:tcPr>
          <w:p w14:paraId="0F94BFA7">
            <w:pPr>
              <w:spacing w:line="300" w:lineRule="exact"/>
              <w:jc w:val="center"/>
              <w:rPr>
                <w:rFonts w:ascii="Times New Roman" w:hAnsi="Times New Roman" w:eastAsia="仿宋_GB2312" w:cs="Times New Roman"/>
                <w:snapToGrid w:val="0"/>
                <w:szCs w:val="21"/>
                <w:lang w:val="zh-CN"/>
              </w:rPr>
            </w:pPr>
            <w:r>
              <w:rPr>
                <w:rFonts w:ascii="Times New Roman" w:hAnsi="Times New Roman" w:eastAsia="仿宋_GB2312" w:cs="Times New Roman"/>
                <w:snapToGrid w:val="0"/>
                <w:szCs w:val="21"/>
              </w:rPr>
              <w:t>10月</w:t>
            </w:r>
          </w:p>
        </w:tc>
      </w:tr>
      <w:tr w14:paraId="4CD3D1F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1" w:hRule="atLeast"/>
          <w:jc w:val="center"/>
        </w:trPr>
        <w:tc>
          <w:tcPr>
            <w:tcW w:w="203" w:type="pct"/>
            <w:vMerge w:val="continue"/>
            <w:vAlign w:val="center"/>
          </w:tcPr>
          <w:p w14:paraId="5DAEE6CF">
            <w:pPr>
              <w:pStyle w:val="2"/>
              <w:spacing w:line="300" w:lineRule="exact"/>
              <w:jc w:val="center"/>
              <w:rPr>
                <w:rFonts w:ascii="Times New Roman" w:hAnsi="Times New Roman" w:eastAsia="仿宋_GB2312" w:cs="Times New Roman"/>
                <w:snapToGrid w:val="0"/>
                <w:sz w:val="24"/>
                <w:szCs w:val="24"/>
              </w:rPr>
            </w:pPr>
          </w:p>
        </w:tc>
        <w:tc>
          <w:tcPr>
            <w:tcW w:w="399" w:type="pct"/>
            <w:vMerge w:val="continue"/>
            <w:vAlign w:val="center"/>
          </w:tcPr>
          <w:p w14:paraId="345779F9">
            <w:pPr>
              <w:spacing w:line="300" w:lineRule="exact"/>
              <w:rPr>
                <w:rFonts w:ascii="Times New Roman" w:hAnsi="Times New Roman" w:eastAsia="仿宋_GB2312" w:cs="Times New Roman"/>
                <w:snapToGrid w:val="0"/>
                <w:szCs w:val="21"/>
                <w:lang w:val="zh-CN"/>
              </w:rPr>
            </w:pPr>
          </w:p>
        </w:tc>
        <w:tc>
          <w:tcPr>
            <w:tcW w:w="257" w:type="pct"/>
            <w:vMerge w:val="restart"/>
            <w:tcBorders>
              <w:right w:val="single" w:color="auto" w:sz="4" w:space="0"/>
            </w:tcBorders>
            <w:shd w:val="clear" w:color="auto" w:fill="auto"/>
            <w:vAlign w:val="center"/>
          </w:tcPr>
          <w:p w14:paraId="7AA449FD">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参与部门</w:t>
            </w:r>
          </w:p>
        </w:tc>
        <w:tc>
          <w:tcPr>
            <w:tcW w:w="250" w:type="pct"/>
            <w:shd w:val="clear" w:color="auto" w:fill="auto"/>
            <w:vAlign w:val="center"/>
          </w:tcPr>
          <w:p w14:paraId="10FEED4D">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市市场监管局</w:t>
            </w:r>
          </w:p>
        </w:tc>
        <w:tc>
          <w:tcPr>
            <w:tcW w:w="1586" w:type="pct"/>
            <w:shd w:val="clear" w:color="auto" w:fill="auto"/>
            <w:vAlign w:val="center"/>
          </w:tcPr>
          <w:p w14:paraId="2A677402">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广告发布情况检查；对年度报告公示信息的行政检查（非现场检查）；对即时公示信息的行政检查（非现场检查）。</w:t>
            </w:r>
          </w:p>
        </w:tc>
        <w:tc>
          <w:tcPr>
            <w:tcW w:w="397" w:type="pct"/>
            <w:tcBorders>
              <w:right w:val="single" w:color="auto" w:sz="4" w:space="0"/>
            </w:tcBorders>
            <w:shd w:val="clear" w:color="auto" w:fill="auto"/>
            <w:vAlign w:val="center"/>
          </w:tcPr>
          <w:p w14:paraId="089BBEEA">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现场检查、非现场检查</w:t>
            </w:r>
          </w:p>
        </w:tc>
        <w:tc>
          <w:tcPr>
            <w:tcW w:w="399" w:type="pct"/>
            <w:tcBorders>
              <w:left w:val="single" w:color="auto" w:sz="4" w:space="0"/>
            </w:tcBorders>
            <w:shd w:val="clear" w:color="auto" w:fill="auto"/>
            <w:vAlign w:val="center"/>
          </w:tcPr>
          <w:p w14:paraId="39388B20">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广告处、信用与风险监管处</w:t>
            </w:r>
          </w:p>
        </w:tc>
        <w:tc>
          <w:tcPr>
            <w:tcW w:w="399" w:type="pct"/>
            <w:vMerge w:val="continue"/>
            <w:shd w:val="clear" w:color="auto" w:fill="auto"/>
            <w:vAlign w:val="center"/>
          </w:tcPr>
          <w:p w14:paraId="58B0EA6F">
            <w:pPr>
              <w:spacing w:line="300" w:lineRule="exact"/>
              <w:jc w:val="center"/>
              <w:rPr>
                <w:rFonts w:ascii="Times New Roman" w:hAnsi="Times New Roman" w:eastAsia="仿宋_GB2312" w:cs="Times New Roman"/>
                <w:snapToGrid w:val="0"/>
                <w:szCs w:val="21"/>
              </w:rPr>
            </w:pPr>
          </w:p>
        </w:tc>
        <w:tc>
          <w:tcPr>
            <w:tcW w:w="387" w:type="pct"/>
            <w:vMerge w:val="continue"/>
            <w:tcBorders>
              <w:right w:val="single" w:color="auto" w:sz="4" w:space="0"/>
            </w:tcBorders>
            <w:vAlign w:val="center"/>
          </w:tcPr>
          <w:p w14:paraId="7265BF86">
            <w:pPr>
              <w:spacing w:line="300" w:lineRule="exact"/>
              <w:jc w:val="center"/>
              <w:rPr>
                <w:rFonts w:ascii="Times New Roman" w:hAnsi="Times New Roman" w:eastAsia="仿宋_GB2312" w:cs="Times New Roman"/>
                <w:snapToGrid w:val="0"/>
                <w:szCs w:val="21"/>
                <w:lang w:val="zh-CN"/>
              </w:rPr>
            </w:pPr>
          </w:p>
        </w:tc>
        <w:tc>
          <w:tcPr>
            <w:tcW w:w="387" w:type="pct"/>
            <w:vMerge w:val="continue"/>
            <w:tcBorders>
              <w:left w:val="single" w:color="auto" w:sz="4" w:space="0"/>
            </w:tcBorders>
            <w:vAlign w:val="center"/>
          </w:tcPr>
          <w:p w14:paraId="4AD4D428">
            <w:pPr>
              <w:spacing w:line="300" w:lineRule="exact"/>
              <w:jc w:val="center"/>
              <w:rPr>
                <w:rFonts w:ascii="Times New Roman" w:hAnsi="Times New Roman" w:eastAsia="仿宋_GB2312" w:cs="Times New Roman"/>
                <w:snapToGrid w:val="0"/>
                <w:szCs w:val="21"/>
                <w:lang w:val="zh-CN"/>
              </w:rPr>
            </w:pPr>
          </w:p>
        </w:tc>
        <w:tc>
          <w:tcPr>
            <w:tcW w:w="337" w:type="pct"/>
            <w:vMerge w:val="continue"/>
            <w:tcBorders>
              <w:left w:val="single" w:color="auto" w:sz="4" w:space="0"/>
            </w:tcBorders>
            <w:vAlign w:val="center"/>
          </w:tcPr>
          <w:p w14:paraId="65E8ED7D">
            <w:pPr>
              <w:spacing w:line="300" w:lineRule="exact"/>
              <w:jc w:val="center"/>
              <w:rPr>
                <w:rFonts w:ascii="Times New Roman" w:hAnsi="Times New Roman" w:eastAsia="仿宋_GB2312" w:cs="Times New Roman"/>
                <w:snapToGrid w:val="0"/>
                <w:szCs w:val="21"/>
                <w:lang w:val="zh-CN"/>
              </w:rPr>
            </w:pPr>
          </w:p>
        </w:tc>
      </w:tr>
      <w:tr w14:paraId="54A9FF2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1" w:hRule="atLeast"/>
          <w:jc w:val="center"/>
        </w:trPr>
        <w:tc>
          <w:tcPr>
            <w:tcW w:w="203" w:type="pct"/>
            <w:vMerge w:val="continue"/>
            <w:vAlign w:val="center"/>
          </w:tcPr>
          <w:p w14:paraId="2E3A8C07">
            <w:pPr>
              <w:pStyle w:val="2"/>
              <w:spacing w:line="300" w:lineRule="exact"/>
              <w:jc w:val="center"/>
              <w:rPr>
                <w:rFonts w:ascii="Times New Roman" w:hAnsi="Times New Roman" w:eastAsia="仿宋_GB2312" w:cs="Times New Roman"/>
                <w:snapToGrid w:val="0"/>
                <w:sz w:val="24"/>
                <w:szCs w:val="24"/>
              </w:rPr>
            </w:pPr>
          </w:p>
        </w:tc>
        <w:tc>
          <w:tcPr>
            <w:tcW w:w="399" w:type="pct"/>
            <w:vMerge w:val="continue"/>
            <w:vAlign w:val="center"/>
          </w:tcPr>
          <w:p w14:paraId="4E671508">
            <w:pPr>
              <w:spacing w:line="300" w:lineRule="exact"/>
              <w:rPr>
                <w:rFonts w:ascii="Times New Roman" w:hAnsi="Times New Roman" w:eastAsia="仿宋_GB2312" w:cs="Times New Roman"/>
                <w:snapToGrid w:val="0"/>
                <w:szCs w:val="21"/>
                <w:lang w:val="zh-CN"/>
              </w:rPr>
            </w:pPr>
          </w:p>
        </w:tc>
        <w:tc>
          <w:tcPr>
            <w:tcW w:w="257" w:type="pct"/>
            <w:vMerge w:val="continue"/>
            <w:tcBorders>
              <w:right w:val="single" w:color="auto" w:sz="4" w:space="0"/>
            </w:tcBorders>
            <w:shd w:val="clear" w:color="auto" w:fill="auto"/>
            <w:vAlign w:val="center"/>
          </w:tcPr>
          <w:p w14:paraId="7CA039A0">
            <w:pPr>
              <w:spacing w:line="300" w:lineRule="exact"/>
              <w:rPr>
                <w:rFonts w:ascii="Times New Roman" w:hAnsi="Times New Roman" w:eastAsia="仿宋_GB2312" w:cs="Times New Roman"/>
                <w:snapToGrid w:val="0"/>
                <w:szCs w:val="21"/>
                <w:lang w:val="zh-CN"/>
              </w:rPr>
            </w:pPr>
          </w:p>
        </w:tc>
        <w:tc>
          <w:tcPr>
            <w:tcW w:w="250" w:type="pct"/>
            <w:shd w:val="clear" w:color="auto" w:fill="auto"/>
            <w:vAlign w:val="center"/>
          </w:tcPr>
          <w:p w14:paraId="43F1C6E6">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市城管局</w:t>
            </w:r>
          </w:p>
        </w:tc>
        <w:tc>
          <w:tcPr>
            <w:tcW w:w="1586" w:type="pct"/>
            <w:shd w:val="clear" w:color="auto" w:fill="auto"/>
            <w:vAlign w:val="center"/>
          </w:tcPr>
          <w:p w14:paraId="529302B7">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对设置大型户外广告及在城市建筑、设施上悬挂、张贴宣传品手续情况的行政检查。</w:t>
            </w:r>
          </w:p>
        </w:tc>
        <w:tc>
          <w:tcPr>
            <w:tcW w:w="397" w:type="pct"/>
            <w:tcBorders>
              <w:right w:val="single" w:color="auto" w:sz="4" w:space="0"/>
            </w:tcBorders>
            <w:shd w:val="clear" w:color="auto" w:fill="auto"/>
            <w:vAlign w:val="center"/>
          </w:tcPr>
          <w:p w14:paraId="5D561FC3">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399" w:type="pct"/>
            <w:tcBorders>
              <w:left w:val="single" w:color="auto" w:sz="4" w:space="0"/>
            </w:tcBorders>
            <w:shd w:val="clear" w:color="auto" w:fill="auto"/>
            <w:vAlign w:val="center"/>
          </w:tcPr>
          <w:p w14:paraId="1EA22F9D">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市容和广告管理处</w:t>
            </w:r>
          </w:p>
        </w:tc>
        <w:tc>
          <w:tcPr>
            <w:tcW w:w="399" w:type="pct"/>
            <w:vMerge w:val="continue"/>
            <w:shd w:val="clear" w:color="auto" w:fill="auto"/>
            <w:vAlign w:val="center"/>
          </w:tcPr>
          <w:p w14:paraId="3846F19F">
            <w:pPr>
              <w:spacing w:line="300" w:lineRule="exact"/>
              <w:jc w:val="center"/>
              <w:rPr>
                <w:rFonts w:ascii="Times New Roman" w:hAnsi="Times New Roman" w:eastAsia="仿宋_GB2312" w:cs="Times New Roman"/>
                <w:snapToGrid w:val="0"/>
                <w:szCs w:val="21"/>
              </w:rPr>
            </w:pPr>
          </w:p>
        </w:tc>
        <w:tc>
          <w:tcPr>
            <w:tcW w:w="387" w:type="pct"/>
            <w:vMerge w:val="continue"/>
            <w:tcBorders>
              <w:right w:val="single" w:color="auto" w:sz="4" w:space="0"/>
            </w:tcBorders>
            <w:vAlign w:val="center"/>
          </w:tcPr>
          <w:p w14:paraId="3151339F">
            <w:pPr>
              <w:spacing w:line="300" w:lineRule="exact"/>
              <w:jc w:val="center"/>
              <w:rPr>
                <w:rFonts w:ascii="Times New Roman" w:hAnsi="Times New Roman" w:eastAsia="仿宋_GB2312" w:cs="Times New Roman"/>
                <w:snapToGrid w:val="0"/>
                <w:szCs w:val="21"/>
                <w:lang w:val="zh-CN"/>
              </w:rPr>
            </w:pPr>
          </w:p>
        </w:tc>
        <w:tc>
          <w:tcPr>
            <w:tcW w:w="387" w:type="pct"/>
            <w:vMerge w:val="continue"/>
            <w:tcBorders>
              <w:left w:val="single" w:color="auto" w:sz="4" w:space="0"/>
            </w:tcBorders>
            <w:vAlign w:val="center"/>
          </w:tcPr>
          <w:p w14:paraId="4003CD71">
            <w:pPr>
              <w:spacing w:line="300" w:lineRule="exact"/>
              <w:jc w:val="center"/>
              <w:rPr>
                <w:rFonts w:ascii="Times New Roman" w:hAnsi="Times New Roman" w:eastAsia="仿宋_GB2312" w:cs="Times New Roman"/>
                <w:snapToGrid w:val="0"/>
                <w:szCs w:val="21"/>
                <w:lang w:val="zh-CN"/>
              </w:rPr>
            </w:pPr>
          </w:p>
        </w:tc>
        <w:tc>
          <w:tcPr>
            <w:tcW w:w="337" w:type="pct"/>
            <w:vMerge w:val="continue"/>
            <w:tcBorders>
              <w:left w:val="single" w:color="auto" w:sz="4" w:space="0"/>
            </w:tcBorders>
            <w:vAlign w:val="center"/>
          </w:tcPr>
          <w:p w14:paraId="66C61E54">
            <w:pPr>
              <w:spacing w:line="300" w:lineRule="exact"/>
              <w:jc w:val="center"/>
              <w:rPr>
                <w:rFonts w:ascii="Times New Roman" w:hAnsi="Times New Roman" w:eastAsia="仿宋_GB2312" w:cs="Times New Roman"/>
                <w:snapToGrid w:val="0"/>
                <w:szCs w:val="21"/>
                <w:lang w:val="zh-CN"/>
              </w:rPr>
            </w:pPr>
          </w:p>
        </w:tc>
      </w:tr>
      <w:tr w14:paraId="43F2AF4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1" w:hRule="atLeast"/>
          <w:jc w:val="center"/>
        </w:trPr>
        <w:tc>
          <w:tcPr>
            <w:tcW w:w="203" w:type="pct"/>
            <w:vMerge w:val="restart"/>
            <w:vAlign w:val="center"/>
          </w:tcPr>
          <w:p w14:paraId="2C0CD387">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7</w:t>
            </w:r>
          </w:p>
        </w:tc>
        <w:tc>
          <w:tcPr>
            <w:tcW w:w="399" w:type="pct"/>
            <w:vMerge w:val="restart"/>
            <w:shd w:val="clear" w:color="auto" w:fill="auto"/>
            <w:vAlign w:val="center"/>
          </w:tcPr>
          <w:p w14:paraId="687E6907">
            <w:pPr>
              <w:spacing w:line="300" w:lineRule="exact"/>
              <w:rPr>
                <w:rFonts w:ascii="Times New Roman" w:hAnsi="Times New Roman" w:eastAsia="仿宋_GB2312" w:cs="Times New Roman"/>
                <w:snapToGrid w:val="0"/>
                <w:szCs w:val="21"/>
                <w:lang w:val="zh-CN"/>
              </w:rPr>
            </w:pPr>
            <w:r>
              <w:rPr>
                <w:rFonts w:ascii="Times New Roman" w:hAnsi="Times New Roman" w:eastAsia="仿宋_GB2312" w:cs="Times New Roman"/>
                <w:snapToGrid w:val="0"/>
                <w:szCs w:val="21"/>
              </w:rPr>
              <w:t>全市无经营资格小额贷款公司联合检查</w:t>
            </w:r>
            <w:r>
              <w:rPr>
                <w:rFonts w:ascii="Times New Roman" w:hAnsi="Times New Roman" w:eastAsia="仿宋_GB2312" w:cs="Times New Roman"/>
                <w:szCs w:val="21"/>
              </w:rPr>
              <w:t>（综合查一次）</w:t>
            </w:r>
          </w:p>
        </w:tc>
        <w:tc>
          <w:tcPr>
            <w:tcW w:w="257" w:type="pct"/>
            <w:tcBorders>
              <w:right w:val="single" w:color="auto" w:sz="4" w:space="0"/>
            </w:tcBorders>
            <w:shd w:val="clear" w:color="auto" w:fill="auto"/>
            <w:vAlign w:val="center"/>
          </w:tcPr>
          <w:p w14:paraId="0C34E16E">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发起部门</w:t>
            </w:r>
          </w:p>
        </w:tc>
        <w:tc>
          <w:tcPr>
            <w:tcW w:w="250" w:type="pct"/>
            <w:shd w:val="clear" w:color="auto" w:fill="auto"/>
            <w:vAlign w:val="center"/>
          </w:tcPr>
          <w:p w14:paraId="2B5E6E62">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市政府办</w:t>
            </w:r>
          </w:p>
        </w:tc>
        <w:tc>
          <w:tcPr>
            <w:tcW w:w="1586" w:type="pct"/>
            <w:shd w:val="clear" w:color="auto" w:fill="auto"/>
            <w:vAlign w:val="center"/>
          </w:tcPr>
          <w:p w14:paraId="32D3A3E4">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对小额贷款公司合规经营情况的行政检查。</w:t>
            </w:r>
          </w:p>
        </w:tc>
        <w:tc>
          <w:tcPr>
            <w:tcW w:w="397" w:type="pct"/>
            <w:tcBorders>
              <w:right w:val="single" w:color="auto" w:sz="4" w:space="0"/>
            </w:tcBorders>
            <w:shd w:val="clear" w:color="auto" w:fill="auto"/>
            <w:vAlign w:val="center"/>
          </w:tcPr>
          <w:p w14:paraId="3B60D802">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399" w:type="pct"/>
            <w:tcBorders>
              <w:left w:val="single" w:color="auto" w:sz="4" w:space="0"/>
            </w:tcBorders>
            <w:shd w:val="clear" w:color="auto" w:fill="auto"/>
            <w:vAlign w:val="center"/>
          </w:tcPr>
          <w:p w14:paraId="11BF1890">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地方金融监管处</w:t>
            </w:r>
          </w:p>
        </w:tc>
        <w:tc>
          <w:tcPr>
            <w:tcW w:w="399" w:type="pct"/>
            <w:vMerge w:val="restart"/>
            <w:shd w:val="clear" w:color="auto" w:fill="auto"/>
            <w:vAlign w:val="center"/>
          </w:tcPr>
          <w:p w14:paraId="5335B55B">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名称中包含“小额贷款”字样，但无小额贷款经营资格的存续经营主体</w:t>
            </w:r>
          </w:p>
        </w:tc>
        <w:tc>
          <w:tcPr>
            <w:tcW w:w="387" w:type="pct"/>
            <w:vMerge w:val="restart"/>
            <w:tcBorders>
              <w:right w:val="single" w:color="auto" w:sz="4" w:space="0"/>
            </w:tcBorders>
            <w:shd w:val="clear" w:color="auto" w:fill="auto"/>
            <w:vAlign w:val="center"/>
          </w:tcPr>
          <w:p w14:paraId="633F0264">
            <w:pPr>
              <w:spacing w:line="300" w:lineRule="exact"/>
              <w:jc w:val="center"/>
              <w:rPr>
                <w:rFonts w:ascii="Times New Roman" w:hAnsi="Times New Roman" w:eastAsia="仿宋_GB2312" w:cs="Times New Roman"/>
                <w:snapToGrid w:val="0"/>
                <w:szCs w:val="21"/>
                <w:lang w:val="zh-CN"/>
              </w:rPr>
            </w:pPr>
            <w:r>
              <w:rPr>
                <w:rFonts w:ascii="Times New Roman" w:hAnsi="Times New Roman" w:eastAsia="仿宋_GB2312" w:cs="Times New Roman"/>
                <w:snapToGrid w:val="0"/>
                <w:szCs w:val="21"/>
              </w:rPr>
              <w:t>100%（1户）</w:t>
            </w:r>
          </w:p>
        </w:tc>
        <w:tc>
          <w:tcPr>
            <w:tcW w:w="387" w:type="pct"/>
            <w:vMerge w:val="restart"/>
            <w:tcBorders>
              <w:left w:val="single" w:color="auto" w:sz="4" w:space="0"/>
            </w:tcBorders>
            <w:shd w:val="clear" w:color="auto" w:fill="auto"/>
            <w:vAlign w:val="center"/>
          </w:tcPr>
          <w:p w14:paraId="4E4E06C6">
            <w:pPr>
              <w:spacing w:line="300" w:lineRule="exact"/>
              <w:jc w:val="center"/>
              <w:rPr>
                <w:rFonts w:ascii="Times New Roman" w:hAnsi="Times New Roman" w:eastAsia="仿宋_GB2312" w:cs="Times New Roman"/>
                <w:snapToGrid w:val="0"/>
                <w:szCs w:val="21"/>
                <w:lang w:val="zh-CN"/>
              </w:rPr>
            </w:pPr>
            <w:r>
              <w:rPr>
                <w:rFonts w:ascii="Times New Roman" w:hAnsi="Times New Roman" w:eastAsia="仿宋_GB2312" w:cs="Times New Roman"/>
                <w:snapToGrid w:val="0"/>
                <w:szCs w:val="21"/>
              </w:rPr>
              <w:t>市县（区）</w:t>
            </w:r>
          </w:p>
        </w:tc>
        <w:tc>
          <w:tcPr>
            <w:tcW w:w="337" w:type="pct"/>
            <w:vMerge w:val="restart"/>
            <w:tcBorders>
              <w:left w:val="single" w:color="auto" w:sz="4" w:space="0"/>
            </w:tcBorders>
            <w:shd w:val="clear" w:color="auto" w:fill="auto"/>
            <w:vAlign w:val="center"/>
          </w:tcPr>
          <w:p w14:paraId="09C5A014">
            <w:pPr>
              <w:spacing w:line="300" w:lineRule="exact"/>
              <w:jc w:val="center"/>
              <w:rPr>
                <w:rFonts w:ascii="Times New Roman" w:hAnsi="Times New Roman" w:eastAsia="仿宋_GB2312" w:cs="Times New Roman"/>
                <w:snapToGrid w:val="0"/>
                <w:szCs w:val="21"/>
                <w:lang w:val="zh-CN"/>
              </w:rPr>
            </w:pPr>
            <w:r>
              <w:rPr>
                <w:rFonts w:ascii="Times New Roman" w:hAnsi="Times New Roman" w:eastAsia="仿宋_GB2312" w:cs="Times New Roman"/>
                <w:snapToGrid w:val="0"/>
                <w:szCs w:val="21"/>
              </w:rPr>
              <w:t>10月</w:t>
            </w:r>
          </w:p>
        </w:tc>
      </w:tr>
      <w:tr w14:paraId="2607560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1" w:hRule="atLeast"/>
          <w:jc w:val="center"/>
        </w:trPr>
        <w:tc>
          <w:tcPr>
            <w:tcW w:w="203" w:type="pct"/>
            <w:vMerge w:val="continue"/>
            <w:vAlign w:val="center"/>
          </w:tcPr>
          <w:p w14:paraId="45A66DA6">
            <w:pPr>
              <w:pStyle w:val="2"/>
              <w:spacing w:line="300" w:lineRule="exact"/>
              <w:jc w:val="center"/>
              <w:rPr>
                <w:rFonts w:ascii="Times New Roman" w:hAnsi="Times New Roman" w:eastAsia="仿宋_GB2312" w:cs="Times New Roman"/>
                <w:snapToGrid w:val="0"/>
                <w:sz w:val="24"/>
                <w:szCs w:val="24"/>
              </w:rPr>
            </w:pPr>
          </w:p>
        </w:tc>
        <w:tc>
          <w:tcPr>
            <w:tcW w:w="399" w:type="pct"/>
            <w:vMerge w:val="continue"/>
            <w:vAlign w:val="center"/>
          </w:tcPr>
          <w:p w14:paraId="57F82DAF">
            <w:pPr>
              <w:spacing w:line="300" w:lineRule="exact"/>
              <w:rPr>
                <w:rFonts w:ascii="Times New Roman" w:hAnsi="Times New Roman" w:eastAsia="仿宋_GB2312" w:cs="Times New Roman"/>
                <w:snapToGrid w:val="0"/>
                <w:szCs w:val="21"/>
                <w:lang w:val="zh-CN"/>
              </w:rPr>
            </w:pPr>
          </w:p>
        </w:tc>
        <w:tc>
          <w:tcPr>
            <w:tcW w:w="257" w:type="pct"/>
            <w:vMerge w:val="restart"/>
            <w:tcBorders>
              <w:right w:val="single" w:color="auto" w:sz="4" w:space="0"/>
            </w:tcBorders>
            <w:shd w:val="clear" w:color="auto" w:fill="auto"/>
            <w:vAlign w:val="center"/>
          </w:tcPr>
          <w:p w14:paraId="0ABD1D54">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参与部门</w:t>
            </w:r>
          </w:p>
        </w:tc>
        <w:tc>
          <w:tcPr>
            <w:tcW w:w="250" w:type="pct"/>
            <w:shd w:val="clear" w:color="auto" w:fill="auto"/>
            <w:vAlign w:val="center"/>
          </w:tcPr>
          <w:p w14:paraId="58AEB42B">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市市场监管局</w:t>
            </w:r>
          </w:p>
        </w:tc>
        <w:tc>
          <w:tcPr>
            <w:tcW w:w="1586" w:type="pct"/>
            <w:shd w:val="clear" w:color="auto" w:fill="auto"/>
            <w:vAlign w:val="center"/>
          </w:tcPr>
          <w:p w14:paraId="05B96EA9">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广告发布情况检查；对年度报告公示信息的行政检查（非现场检查）；对即时公示信息的行政检查（非现场检查）。</w:t>
            </w:r>
          </w:p>
        </w:tc>
        <w:tc>
          <w:tcPr>
            <w:tcW w:w="397" w:type="pct"/>
            <w:tcBorders>
              <w:right w:val="single" w:color="auto" w:sz="4" w:space="0"/>
            </w:tcBorders>
            <w:shd w:val="clear" w:color="auto" w:fill="auto"/>
            <w:vAlign w:val="center"/>
          </w:tcPr>
          <w:p w14:paraId="51490687">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现场检查、非现场检查</w:t>
            </w:r>
          </w:p>
        </w:tc>
        <w:tc>
          <w:tcPr>
            <w:tcW w:w="399" w:type="pct"/>
            <w:tcBorders>
              <w:left w:val="single" w:color="auto" w:sz="4" w:space="0"/>
            </w:tcBorders>
            <w:shd w:val="clear" w:color="auto" w:fill="auto"/>
            <w:vAlign w:val="center"/>
          </w:tcPr>
          <w:p w14:paraId="427A076F">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广告处、信用与风险监管处</w:t>
            </w:r>
          </w:p>
        </w:tc>
        <w:tc>
          <w:tcPr>
            <w:tcW w:w="399" w:type="pct"/>
            <w:vMerge w:val="continue"/>
            <w:shd w:val="clear" w:color="auto" w:fill="auto"/>
            <w:vAlign w:val="center"/>
          </w:tcPr>
          <w:p w14:paraId="09C53DC7">
            <w:pPr>
              <w:spacing w:line="300" w:lineRule="exact"/>
              <w:jc w:val="center"/>
              <w:rPr>
                <w:rFonts w:ascii="Times New Roman" w:hAnsi="Times New Roman" w:eastAsia="仿宋_GB2312" w:cs="Times New Roman"/>
                <w:snapToGrid w:val="0"/>
                <w:szCs w:val="21"/>
              </w:rPr>
            </w:pPr>
          </w:p>
        </w:tc>
        <w:tc>
          <w:tcPr>
            <w:tcW w:w="387" w:type="pct"/>
            <w:vMerge w:val="continue"/>
            <w:tcBorders>
              <w:right w:val="single" w:color="auto" w:sz="4" w:space="0"/>
            </w:tcBorders>
            <w:vAlign w:val="center"/>
          </w:tcPr>
          <w:p w14:paraId="284E7BD2">
            <w:pPr>
              <w:spacing w:line="300" w:lineRule="exact"/>
              <w:jc w:val="center"/>
              <w:rPr>
                <w:rFonts w:ascii="Times New Roman" w:hAnsi="Times New Roman" w:eastAsia="仿宋_GB2312" w:cs="Times New Roman"/>
                <w:snapToGrid w:val="0"/>
                <w:szCs w:val="21"/>
                <w:lang w:val="zh-CN"/>
              </w:rPr>
            </w:pPr>
          </w:p>
        </w:tc>
        <w:tc>
          <w:tcPr>
            <w:tcW w:w="387" w:type="pct"/>
            <w:vMerge w:val="continue"/>
            <w:tcBorders>
              <w:left w:val="single" w:color="auto" w:sz="4" w:space="0"/>
            </w:tcBorders>
            <w:vAlign w:val="center"/>
          </w:tcPr>
          <w:p w14:paraId="3C1AC3D5">
            <w:pPr>
              <w:spacing w:line="300" w:lineRule="exact"/>
              <w:jc w:val="center"/>
              <w:rPr>
                <w:rFonts w:ascii="Times New Roman" w:hAnsi="Times New Roman" w:eastAsia="仿宋_GB2312" w:cs="Times New Roman"/>
                <w:snapToGrid w:val="0"/>
                <w:szCs w:val="21"/>
                <w:lang w:val="zh-CN"/>
              </w:rPr>
            </w:pPr>
          </w:p>
        </w:tc>
        <w:tc>
          <w:tcPr>
            <w:tcW w:w="337" w:type="pct"/>
            <w:vMerge w:val="continue"/>
            <w:tcBorders>
              <w:left w:val="single" w:color="auto" w:sz="4" w:space="0"/>
            </w:tcBorders>
            <w:vAlign w:val="center"/>
          </w:tcPr>
          <w:p w14:paraId="23A92E83">
            <w:pPr>
              <w:spacing w:line="300" w:lineRule="exact"/>
              <w:jc w:val="center"/>
              <w:rPr>
                <w:rFonts w:ascii="Times New Roman" w:hAnsi="Times New Roman" w:eastAsia="仿宋_GB2312" w:cs="Times New Roman"/>
                <w:snapToGrid w:val="0"/>
                <w:szCs w:val="21"/>
                <w:lang w:val="zh-CN"/>
              </w:rPr>
            </w:pPr>
          </w:p>
        </w:tc>
      </w:tr>
      <w:tr w14:paraId="27C1131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1" w:hRule="atLeast"/>
          <w:jc w:val="center"/>
        </w:trPr>
        <w:tc>
          <w:tcPr>
            <w:tcW w:w="203" w:type="pct"/>
            <w:vMerge w:val="continue"/>
            <w:vAlign w:val="center"/>
          </w:tcPr>
          <w:p w14:paraId="7498D95B">
            <w:pPr>
              <w:pStyle w:val="2"/>
              <w:spacing w:line="300" w:lineRule="exact"/>
              <w:jc w:val="center"/>
              <w:rPr>
                <w:rFonts w:ascii="Times New Roman" w:hAnsi="Times New Roman" w:eastAsia="仿宋_GB2312" w:cs="Times New Roman"/>
                <w:snapToGrid w:val="0"/>
                <w:sz w:val="24"/>
                <w:szCs w:val="24"/>
              </w:rPr>
            </w:pPr>
          </w:p>
        </w:tc>
        <w:tc>
          <w:tcPr>
            <w:tcW w:w="399" w:type="pct"/>
            <w:vMerge w:val="continue"/>
            <w:vAlign w:val="center"/>
          </w:tcPr>
          <w:p w14:paraId="6D971D77">
            <w:pPr>
              <w:spacing w:line="300" w:lineRule="exact"/>
              <w:rPr>
                <w:rFonts w:ascii="Times New Roman" w:hAnsi="Times New Roman" w:eastAsia="仿宋_GB2312" w:cs="Times New Roman"/>
                <w:snapToGrid w:val="0"/>
                <w:szCs w:val="21"/>
                <w:lang w:val="zh-CN"/>
              </w:rPr>
            </w:pPr>
          </w:p>
        </w:tc>
        <w:tc>
          <w:tcPr>
            <w:tcW w:w="257" w:type="pct"/>
            <w:vMerge w:val="continue"/>
            <w:tcBorders>
              <w:right w:val="single" w:color="auto" w:sz="4" w:space="0"/>
            </w:tcBorders>
            <w:shd w:val="clear" w:color="auto" w:fill="auto"/>
            <w:vAlign w:val="center"/>
          </w:tcPr>
          <w:p w14:paraId="338E65EB">
            <w:pPr>
              <w:spacing w:line="300" w:lineRule="exact"/>
              <w:rPr>
                <w:rFonts w:ascii="Times New Roman" w:hAnsi="Times New Roman" w:eastAsia="仿宋_GB2312" w:cs="Times New Roman"/>
                <w:snapToGrid w:val="0"/>
                <w:szCs w:val="21"/>
                <w:lang w:val="zh-CN"/>
              </w:rPr>
            </w:pPr>
          </w:p>
        </w:tc>
        <w:tc>
          <w:tcPr>
            <w:tcW w:w="250" w:type="pct"/>
            <w:shd w:val="clear" w:color="auto" w:fill="auto"/>
            <w:vAlign w:val="center"/>
          </w:tcPr>
          <w:p w14:paraId="25DBE114">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市城管局</w:t>
            </w:r>
          </w:p>
        </w:tc>
        <w:tc>
          <w:tcPr>
            <w:tcW w:w="1586" w:type="pct"/>
            <w:shd w:val="clear" w:color="auto" w:fill="auto"/>
            <w:vAlign w:val="center"/>
          </w:tcPr>
          <w:p w14:paraId="7D939320">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对设置大型户外广告及在城市建筑、设施上悬挂、张贴宣传品手续情况的行政检查。</w:t>
            </w:r>
          </w:p>
        </w:tc>
        <w:tc>
          <w:tcPr>
            <w:tcW w:w="397" w:type="pct"/>
            <w:tcBorders>
              <w:right w:val="single" w:color="auto" w:sz="4" w:space="0"/>
            </w:tcBorders>
            <w:shd w:val="clear" w:color="auto" w:fill="auto"/>
            <w:vAlign w:val="center"/>
          </w:tcPr>
          <w:p w14:paraId="29C8F957">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399" w:type="pct"/>
            <w:tcBorders>
              <w:left w:val="single" w:color="auto" w:sz="4" w:space="0"/>
            </w:tcBorders>
            <w:shd w:val="clear" w:color="auto" w:fill="auto"/>
            <w:vAlign w:val="center"/>
          </w:tcPr>
          <w:p w14:paraId="11E00F0E">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市容和广告管理处</w:t>
            </w:r>
          </w:p>
        </w:tc>
        <w:tc>
          <w:tcPr>
            <w:tcW w:w="399" w:type="pct"/>
            <w:vMerge w:val="continue"/>
            <w:shd w:val="clear" w:color="auto" w:fill="auto"/>
            <w:vAlign w:val="center"/>
          </w:tcPr>
          <w:p w14:paraId="78187BF8">
            <w:pPr>
              <w:spacing w:line="300" w:lineRule="exact"/>
              <w:jc w:val="center"/>
              <w:rPr>
                <w:rFonts w:ascii="Times New Roman" w:hAnsi="Times New Roman" w:eastAsia="仿宋_GB2312" w:cs="Times New Roman"/>
                <w:snapToGrid w:val="0"/>
                <w:szCs w:val="21"/>
              </w:rPr>
            </w:pPr>
          </w:p>
        </w:tc>
        <w:tc>
          <w:tcPr>
            <w:tcW w:w="387" w:type="pct"/>
            <w:vMerge w:val="continue"/>
            <w:tcBorders>
              <w:right w:val="single" w:color="auto" w:sz="4" w:space="0"/>
            </w:tcBorders>
            <w:vAlign w:val="center"/>
          </w:tcPr>
          <w:p w14:paraId="1CABF870">
            <w:pPr>
              <w:spacing w:line="300" w:lineRule="exact"/>
              <w:jc w:val="center"/>
              <w:rPr>
                <w:rFonts w:ascii="Times New Roman" w:hAnsi="Times New Roman" w:eastAsia="仿宋_GB2312" w:cs="Times New Roman"/>
                <w:snapToGrid w:val="0"/>
                <w:szCs w:val="21"/>
                <w:lang w:val="zh-CN"/>
              </w:rPr>
            </w:pPr>
          </w:p>
        </w:tc>
        <w:tc>
          <w:tcPr>
            <w:tcW w:w="387" w:type="pct"/>
            <w:vMerge w:val="continue"/>
            <w:tcBorders>
              <w:left w:val="single" w:color="auto" w:sz="4" w:space="0"/>
            </w:tcBorders>
            <w:vAlign w:val="center"/>
          </w:tcPr>
          <w:p w14:paraId="2D89C76B">
            <w:pPr>
              <w:spacing w:line="300" w:lineRule="exact"/>
              <w:jc w:val="center"/>
              <w:rPr>
                <w:rFonts w:ascii="Times New Roman" w:hAnsi="Times New Roman" w:eastAsia="仿宋_GB2312" w:cs="Times New Roman"/>
                <w:snapToGrid w:val="0"/>
                <w:szCs w:val="21"/>
                <w:lang w:val="zh-CN"/>
              </w:rPr>
            </w:pPr>
          </w:p>
        </w:tc>
        <w:tc>
          <w:tcPr>
            <w:tcW w:w="337" w:type="pct"/>
            <w:vMerge w:val="continue"/>
            <w:tcBorders>
              <w:left w:val="single" w:color="auto" w:sz="4" w:space="0"/>
            </w:tcBorders>
            <w:vAlign w:val="center"/>
          </w:tcPr>
          <w:p w14:paraId="1E391DCC">
            <w:pPr>
              <w:spacing w:line="300" w:lineRule="exact"/>
              <w:jc w:val="center"/>
              <w:rPr>
                <w:rFonts w:ascii="Times New Roman" w:hAnsi="Times New Roman" w:eastAsia="仿宋_GB2312" w:cs="Times New Roman"/>
                <w:snapToGrid w:val="0"/>
                <w:szCs w:val="21"/>
                <w:lang w:val="zh-CN"/>
              </w:rPr>
            </w:pPr>
          </w:p>
        </w:tc>
      </w:tr>
      <w:tr w14:paraId="6C203EC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1" w:hRule="atLeast"/>
          <w:jc w:val="center"/>
        </w:trPr>
        <w:tc>
          <w:tcPr>
            <w:tcW w:w="203" w:type="pct"/>
            <w:vMerge w:val="restart"/>
            <w:vAlign w:val="center"/>
          </w:tcPr>
          <w:p w14:paraId="482C24D2">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8</w:t>
            </w:r>
          </w:p>
        </w:tc>
        <w:tc>
          <w:tcPr>
            <w:tcW w:w="399" w:type="pct"/>
            <w:vMerge w:val="restart"/>
            <w:shd w:val="clear" w:color="auto" w:fill="auto"/>
            <w:vAlign w:val="center"/>
          </w:tcPr>
          <w:p w14:paraId="4DA97CCE">
            <w:pPr>
              <w:spacing w:line="300" w:lineRule="exact"/>
              <w:rPr>
                <w:rFonts w:ascii="Times New Roman" w:hAnsi="Times New Roman" w:eastAsia="仿宋_GB2312" w:cs="Times New Roman"/>
                <w:snapToGrid w:val="0"/>
                <w:szCs w:val="21"/>
                <w:lang w:val="zh-CN"/>
              </w:rPr>
            </w:pPr>
            <w:r>
              <w:rPr>
                <w:rFonts w:ascii="Times New Roman" w:hAnsi="Times New Roman" w:eastAsia="仿宋_GB2312" w:cs="Times New Roman"/>
                <w:snapToGrid w:val="0"/>
                <w:szCs w:val="21"/>
              </w:rPr>
              <w:t>全市无经营资格典当行联合检查</w:t>
            </w:r>
            <w:r>
              <w:rPr>
                <w:rFonts w:ascii="Times New Roman" w:hAnsi="Times New Roman" w:eastAsia="仿宋_GB2312" w:cs="Times New Roman"/>
                <w:szCs w:val="21"/>
              </w:rPr>
              <w:t>（综合查一次）</w:t>
            </w:r>
          </w:p>
        </w:tc>
        <w:tc>
          <w:tcPr>
            <w:tcW w:w="257" w:type="pct"/>
            <w:tcBorders>
              <w:right w:val="single" w:color="auto" w:sz="4" w:space="0"/>
            </w:tcBorders>
            <w:shd w:val="clear" w:color="auto" w:fill="auto"/>
            <w:vAlign w:val="center"/>
          </w:tcPr>
          <w:p w14:paraId="3D0F7EB5">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发起部门</w:t>
            </w:r>
          </w:p>
        </w:tc>
        <w:tc>
          <w:tcPr>
            <w:tcW w:w="250" w:type="pct"/>
            <w:shd w:val="clear" w:color="auto" w:fill="auto"/>
            <w:vAlign w:val="center"/>
          </w:tcPr>
          <w:p w14:paraId="2F6CEA3B">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市政府办</w:t>
            </w:r>
          </w:p>
        </w:tc>
        <w:tc>
          <w:tcPr>
            <w:tcW w:w="1586" w:type="pct"/>
            <w:shd w:val="clear" w:color="auto" w:fill="auto"/>
            <w:vAlign w:val="center"/>
          </w:tcPr>
          <w:p w14:paraId="32DFEE20">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对典当企业合规经营情况的行政检查。</w:t>
            </w:r>
          </w:p>
        </w:tc>
        <w:tc>
          <w:tcPr>
            <w:tcW w:w="397" w:type="pct"/>
            <w:tcBorders>
              <w:right w:val="single" w:color="auto" w:sz="4" w:space="0"/>
            </w:tcBorders>
            <w:shd w:val="clear" w:color="auto" w:fill="auto"/>
            <w:vAlign w:val="center"/>
          </w:tcPr>
          <w:p w14:paraId="5F901A93">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399" w:type="pct"/>
            <w:tcBorders>
              <w:left w:val="single" w:color="auto" w:sz="4" w:space="0"/>
            </w:tcBorders>
            <w:shd w:val="clear" w:color="auto" w:fill="auto"/>
            <w:vAlign w:val="center"/>
          </w:tcPr>
          <w:p w14:paraId="3C476740">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地方金融监管处</w:t>
            </w:r>
          </w:p>
        </w:tc>
        <w:tc>
          <w:tcPr>
            <w:tcW w:w="399" w:type="pct"/>
            <w:vMerge w:val="restart"/>
            <w:shd w:val="clear" w:color="auto" w:fill="auto"/>
            <w:vAlign w:val="center"/>
          </w:tcPr>
          <w:p w14:paraId="2881CA88">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名称中包含“典当”字样，但无典当经营资格的存续经营主体</w:t>
            </w:r>
          </w:p>
        </w:tc>
        <w:tc>
          <w:tcPr>
            <w:tcW w:w="387" w:type="pct"/>
            <w:vMerge w:val="restart"/>
            <w:tcBorders>
              <w:right w:val="single" w:color="auto" w:sz="4" w:space="0"/>
            </w:tcBorders>
            <w:shd w:val="clear" w:color="auto" w:fill="auto"/>
            <w:vAlign w:val="center"/>
          </w:tcPr>
          <w:p w14:paraId="3A33B6C6">
            <w:pPr>
              <w:spacing w:line="300" w:lineRule="exact"/>
              <w:jc w:val="center"/>
              <w:rPr>
                <w:rFonts w:ascii="Times New Roman" w:hAnsi="Times New Roman" w:eastAsia="仿宋_GB2312" w:cs="Times New Roman"/>
                <w:snapToGrid w:val="0"/>
                <w:szCs w:val="21"/>
                <w:lang w:val="zh-CN"/>
              </w:rPr>
            </w:pPr>
            <w:r>
              <w:rPr>
                <w:rFonts w:ascii="Times New Roman" w:hAnsi="Times New Roman" w:eastAsia="仿宋_GB2312" w:cs="Times New Roman"/>
                <w:snapToGrid w:val="0"/>
                <w:szCs w:val="21"/>
              </w:rPr>
              <w:t>83.33%（5户）</w:t>
            </w:r>
          </w:p>
        </w:tc>
        <w:tc>
          <w:tcPr>
            <w:tcW w:w="387" w:type="pct"/>
            <w:vMerge w:val="restart"/>
            <w:tcBorders>
              <w:left w:val="single" w:color="auto" w:sz="4" w:space="0"/>
            </w:tcBorders>
            <w:shd w:val="clear" w:color="auto" w:fill="auto"/>
            <w:vAlign w:val="center"/>
          </w:tcPr>
          <w:p w14:paraId="6589D4B6">
            <w:pPr>
              <w:spacing w:line="300" w:lineRule="exact"/>
              <w:jc w:val="center"/>
              <w:rPr>
                <w:rFonts w:ascii="Times New Roman" w:hAnsi="Times New Roman" w:eastAsia="仿宋_GB2312" w:cs="Times New Roman"/>
                <w:snapToGrid w:val="0"/>
                <w:szCs w:val="21"/>
                <w:lang w:val="zh-CN"/>
              </w:rPr>
            </w:pPr>
            <w:r>
              <w:rPr>
                <w:rFonts w:ascii="Times New Roman" w:hAnsi="Times New Roman" w:eastAsia="仿宋_GB2312" w:cs="Times New Roman"/>
                <w:snapToGrid w:val="0"/>
                <w:szCs w:val="21"/>
              </w:rPr>
              <w:t>市县（区）</w:t>
            </w:r>
          </w:p>
        </w:tc>
        <w:tc>
          <w:tcPr>
            <w:tcW w:w="337" w:type="pct"/>
            <w:vMerge w:val="restart"/>
            <w:tcBorders>
              <w:left w:val="single" w:color="auto" w:sz="4" w:space="0"/>
            </w:tcBorders>
            <w:shd w:val="clear" w:color="auto" w:fill="auto"/>
            <w:vAlign w:val="center"/>
          </w:tcPr>
          <w:p w14:paraId="08866CBA">
            <w:pPr>
              <w:spacing w:line="300" w:lineRule="exact"/>
              <w:jc w:val="center"/>
              <w:rPr>
                <w:rFonts w:ascii="Times New Roman" w:hAnsi="Times New Roman" w:eastAsia="仿宋_GB2312" w:cs="Times New Roman"/>
                <w:snapToGrid w:val="0"/>
                <w:szCs w:val="21"/>
                <w:lang w:val="zh-CN"/>
              </w:rPr>
            </w:pPr>
            <w:r>
              <w:rPr>
                <w:rFonts w:ascii="Times New Roman" w:hAnsi="Times New Roman" w:eastAsia="仿宋_GB2312" w:cs="Times New Roman"/>
                <w:snapToGrid w:val="0"/>
                <w:szCs w:val="21"/>
              </w:rPr>
              <w:t>10月</w:t>
            </w:r>
          </w:p>
        </w:tc>
      </w:tr>
      <w:tr w14:paraId="0FA5914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1" w:hRule="atLeast"/>
          <w:jc w:val="center"/>
        </w:trPr>
        <w:tc>
          <w:tcPr>
            <w:tcW w:w="203" w:type="pct"/>
            <w:vMerge w:val="continue"/>
            <w:vAlign w:val="center"/>
          </w:tcPr>
          <w:p w14:paraId="49942595">
            <w:pPr>
              <w:pStyle w:val="2"/>
              <w:spacing w:line="300" w:lineRule="exact"/>
              <w:jc w:val="center"/>
              <w:rPr>
                <w:rFonts w:ascii="Times New Roman" w:hAnsi="Times New Roman" w:eastAsia="仿宋_GB2312" w:cs="Times New Roman"/>
                <w:snapToGrid w:val="0"/>
                <w:sz w:val="24"/>
                <w:szCs w:val="24"/>
              </w:rPr>
            </w:pPr>
          </w:p>
        </w:tc>
        <w:tc>
          <w:tcPr>
            <w:tcW w:w="399" w:type="pct"/>
            <w:vMerge w:val="continue"/>
            <w:vAlign w:val="center"/>
          </w:tcPr>
          <w:p w14:paraId="640A57BB">
            <w:pPr>
              <w:spacing w:line="300" w:lineRule="exact"/>
              <w:rPr>
                <w:rFonts w:ascii="Times New Roman" w:hAnsi="Times New Roman" w:eastAsia="仿宋_GB2312" w:cs="Times New Roman"/>
                <w:snapToGrid w:val="0"/>
                <w:szCs w:val="21"/>
                <w:lang w:val="zh-CN"/>
              </w:rPr>
            </w:pPr>
          </w:p>
        </w:tc>
        <w:tc>
          <w:tcPr>
            <w:tcW w:w="257" w:type="pct"/>
            <w:vMerge w:val="restart"/>
            <w:tcBorders>
              <w:right w:val="single" w:color="auto" w:sz="4" w:space="0"/>
            </w:tcBorders>
            <w:shd w:val="clear" w:color="auto" w:fill="auto"/>
            <w:vAlign w:val="center"/>
          </w:tcPr>
          <w:p w14:paraId="7C5150F9">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参与部门</w:t>
            </w:r>
          </w:p>
        </w:tc>
        <w:tc>
          <w:tcPr>
            <w:tcW w:w="250" w:type="pct"/>
            <w:shd w:val="clear" w:color="auto" w:fill="auto"/>
            <w:vAlign w:val="center"/>
          </w:tcPr>
          <w:p w14:paraId="68995C90">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市市场监管局</w:t>
            </w:r>
          </w:p>
        </w:tc>
        <w:tc>
          <w:tcPr>
            <w:tcW w:w="1586" w:type="pct"/>
            <w:shd w:val="clear" w:color="auto" w:fill="auto"/>
            <w:vAlign w:val="center"/>
          </w:tcPr>
          <w:p w14:paraId="005B5E5B">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广告发布情况检查；对年度报告公示信息的行政检查（非现场检查）；对即时公示信息的行政检查（非现场检查）。</w:t>
            </w:r>
          </w:p>
        </w:tc>
        <w:tc>
          <w:tcPr>
            <w:tcW w:w="397" w:type="pct"/>
            <w:tcBorders>
              <w:right w:val="single" w:color="auto" w:sz="4" w:space="0"/>
            </w:tcBorders>
            <w:shd w:val="clear" w:color="auto" w:fill="auto"/>
            <w:vAlign w:val="center"/>
          </w:tcPr>
          <w:p w14:paraId="17E94BF2">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非现场检查</w:t>
            </w:r>
          </w:p>
        </w:tc>
        <w:tc>
          <w:tcPr>
            <w:tcW w:w="399" w:type="pct"/>
            <w:tcBorders>
              <w:left w:val="single" w:color="auto" w:sz="4" w:space="0"/>
            </w:tcBorders>
            <w:shd w:val="clear" w:color="auto" w:fill="auto"/>
            <w:vAlign w:val="center"/>
          </w:tcPr>
          <w:p w14:paraId="7870B930">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广告处、信用与风险监管处</w:t>
            </w:r>
          </w:p>
        </w:tc>
        <w:tc>
          <w:tcPr>
            <w:tcW w:w="399" w:type="pct"/>
            <w:vMerge w:val="continue"/>
            <w:shd w:val="clear" w:color="auto" w:fill="auto"/>
            <w:vAlign w:val="center"/>
          </w:tcPr>
          <w:p w14:paraId="1974183E">
            <w:pPr>
              <w:spacing w:line="300" w:lineRule="exact"/>
              <w:jc w:val="center"/>
              <w:rPr>
                <w:rFonts w:ascii="Times New Roman" w:hAnsi="Times New Roman" w:eastAsia="仿宋_GB2312" w:cs="Times New Roman"/>
                <w:snapToGrid w:val="0"/>
                <w:szCs w:val="21"/>
              </w:rPr>
            </w:pPr>
          </w:p>
        </w:tc>
        <w:tc>
          <w:tcPr>
            <w:tcW w:w="387" w:type="pct"/>
            <w:vMerge w:val="continue"/>
            <w:tcBorders>
              <w:right w:val="single" w:color="auto" w:sz="4" w:space="0"/>
            </w:tcBorders>
            <w:vAlign w:val="center"/>
          </w:tcPr>
          <w:p w14:paraId="3F0576ED">
            <w:pPr>
              <w:spacing w:line="300" w:lineRule="exact"/>
              <w:jc w:val="center"/>
              <w:rPr>
                <w:rFonts w:ascii="Times New Roman" w:hAnsi="Times New Roman" w:eastAsia="仿宋_GB2312" w:cs="Times New Roman"/>
                <w:snapToGrid w:val="0"/>
                <w:szCs w:val="21"/>
                <w:lang w:val="zh-CN"/>
              </w:rPr>
            </w:pPr>
          </w:p>
        </w:tc>
        <w:tc>
          <w:tcPr>
            <w:tcW w:w="387" w:type="pct"/>
            <w:vMerge w:val="continue"/>
            <w:tcBorders>
              <w:left w:val="single" w:color="auto" w:sz="4" w:space="0"/>
            </w:tcBorders>
            <w:vAlign w:val="center"/>
          </w:tcPr>
          <w:p w14:paraId="21760ECC">
            <w:pPr>
              <w:spacing w:line="300" w:lineRule="exact"/>
              <w:jc w:val="center"/>
              <w:rPr>
                <w:rFonts w:ascii="Times New Roman" w:hAnsi="Times New Roman" w:eastAsia="仿宋_GB2312" w:cs="Times New Roman"/>
                <w:snapToGrid w:val="0"/>
                <w:szCs w:val="21"/>
                <w:lang w:val="zh-CN"/>
              </w:rPr>
            </w:pPr>
          </w:p>
        </w:tc>
        <w:tc>
          <w:tcPr>
            <w:tcW w:w="337" w:type="pct"/>
            <w:vMerge w:val="continue"/>
            <w:tcBorders>
              <w:left w:val="single" w:color="auto" w:sz="4" w:space="0"/>
            </w:tcBorders>
            <w:vAlign w:val="center"/>
          </w:tcPr>
          <w:p w14:paraId="3CF0F580">
            <w:pPr>
              <w:spacing w:line="300" w:lineRule="exact"/>
              <w:jc w:val="center"/>
              <w:rPr>
                <w:rFonts w:ascii="Times New Roman" w:hAnsi="Times New Roman" w:eastAsia="仿宋_GB2312" w:cs="Times New Roman"/>
                <w:snapToGrid w:val="0"/>
                <w:szCs w:val="21"/>
                <w:lang w:val="zh-CN"/>
              </w:rPr>
            </w:pPr>
          </w:p>
        </w:tc>
      </w:tr>
      <w:tr w14:paraId="7C09043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1" w:hRule="atLeast"/>
          <w:jc w:val="center"/>
        </w:trPr>
        <w:tc>
          <w:tcPr>
            <w:tcW w:w="203" w:type="pct"/>
            <w:vMerge w:val="continue"/>
            <w:vAlign w:val="center"/>
          </w:tcPr>
          <w:p w14:paraId="1C9B12F2">
            <w:pPr>
              <w:pStyle w:val="2"/>
              <w:spacing w:line="300" w:lineRule="exact"/>
              <w:jc w:val="center"/>
              <w:rPr>
                <w:rFonts w:ascii="Times New Roman" w:hAnsi="Times New Roman" w:eastAsia="仿宋_GB2312" w:cs="Times New Roman"/>
                <w:snapToGrid w:val="0"/>
                <w:sz w:val="24"/>
                <w:szCs w:val="24"/>
              </w:rPr>
            </w:pPr>
          </w:p>
        </w:tc>
        <w:tc>
          <w:tcPr>
            <w:tcW w:w="399" w:type="pct"/>
            <w:vMerge w:val="continue"/>
            <w:vAlign w:val="center"/>
          </w:tcPr>
          <w:p w14:paraId="30BF64AF">
            <w:pPr>
              <w:spacing w:line="300" w:lineRule="exact"/>
              <w:rPr>
                <w:rFonts w:ascii="Times New Roman" w:hAnsi="Times New Roman" w:eastAsia="仿宋_GB2312" w:cs="Times New Roman"/>
                <w:snapToGrid w:val="0"/>
                <w:szCs w:val="21"/>
                <w:lang w:val="zh-CN"/>
              </w:rPr>
            </w:pPr>
          </w:p>
        </w:tc>
        <w:tc>
          <w:tcPr>
            <w:tcW w:w="257" w:type="pct"/>
            <w:vMerge w:val="continue"/>
            <w:tcBorders>
              <w:right w:val="single" w:color="auto" w:sz="4" w:space="0"/>
            </w:tcBorders>
            <w:shd w:val="clear" w:color="auto" w:fill="auto"/>
            <w:vAlign w:val="center"/>
          </w:tcPr>
          <w:p w14:paraId="7A932862">
            <w:pPr>
              <w:spacing w:line="300" w:lineRule="exact"/>
              <w:rPr>
                <w:rFonts w:ascii="Times New Roman" w:hAnsi="Times New Roman" w:eastAsia="仿宋_GB2312" w:cs="Times New Roman"/>
                <w:snapToGrid w:val="0"/>
                <w:szCs w:val="21"/>
                <w:lang w:val="zh-CN"/>
              </w:rPr>
            </w:pPr>
          </w:p>
        </w:tc>
        <w:tc>
          <w:tcPr>
            <w:tcW w:w="250" w:type="pct"/>
            <w:shd w:val="clear" w:color="auto" w:fill="auto"/>
            <w:vAlign w:val="center"/>
          </w:tcPr>
          <w:p w14:paraId="52971CE7">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市城管局</w:t>
            </w:r>
          </w:p>
        </w:tc>
        <w:tc>
          <w:tcPr>
            <w:tcW w:w="1586" w:type="pct"/>
            <w:shd w:val="clear" w:color="auto" w:fill="auto"/>
            <w:vAlign w:val="center"/>
          </w:tcPr>
          <w:p w14:paraId="7F7E9994">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对设置大型户外广告及在城市建筑、设施上悬挂、张贴宣传品手续情况的行政检查。</w:t>
            </w:r>
          </w:p>
        </w:tc>
        <w:tc>
          <w:tcPr>
            <w:tcW w:w="397" w:type="pct"/>
            <w:tcBorders>
              <w:right w:val="single" w:color="auto" w:sz="4" w:space="0"/>
            </w:tcBorders>
            <w:shd w:val="clear" w:color="auto" w:fill="auto"/>
            <w:vAlign w:val="center"/>
          </w:tcPr>
          <w:p w14:paraId="319FA237">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399" w:type="pct"/>
            <w:tcBorders>
              <w:left w:val="single" w:color="auto" w:sz="4" w:space="0"/>
            </w:tcBorders>
            <w:shd w:val="clear" w:color="auto" w:fill="auto"/>
            <w:vAlign w:val="center"/>
          </w:tcPr>
          <w:p w14:paraId="7D282BE1">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市容和广告管理处</w:t>
            </w:r>
          </w:p>
        </w:tc>
        <w:tc>
          <w:tcPr>
            <w:tcW w:w="399" w:type="pct"/>
            <w:vMerge w:val="continue"/>
            <w:shd w:val="clear" w:color="auto" w:fill="auto"/>
            <w:vAlign w:val="center"/>
          </w:tcPr>
          <w:p w14:paraId="57E4C8D9">
            <w:pPr>
              <w:spacing w:line="300" w:lineRule="exact"/>
              <w:jc w:val="center"/>
              <w:rPr>
                <w:rFonts w:ascii="Times New Roman" w:hAnsi="Times New Roman" w:eastAsia="仿宋_GB2312" w:cs="Times New Roman"/>
                <w:snapToGrid w:val="0"/>
                <w:szCs w:val="21"/>
              </w:rPr>
            </w:pPr>
          </w:p>
        </w:tc>
        <w:tc>
          <w:tcPr>
            <w:tcW w:w="387" w:type="pct"/>
            <w:vMerge w:val="continue"/>
            <w:tcBorders>
              <w:right w:val="single" w:color="auto" w:sz="4" w:space="0"/>
            </w:tcBorders>
            <w:vAlign w:val="center"/>
          </w:tcPr>
          <w:p w14:paraId="04F935AE">
            <w:pPr>
              <w:spacing w:line="300" w:lineRule="exact"/>
              <w:jc w:val="center"/>
              <w:rPr>
                <w:rFonts w:ascii="Times New Roman" w:hAnsi="Times New Roman" w:eastAsia="仿宋_GB2312" w:cs="Times New Roman"/>
                <w:snapToGrid w:val="0"/>
                <w:szCs w:val="21"/>
                <w:lang w:val="zh-CN"/>
              </w:rPr>
            </w:pPr>
          </w:p>
        </w:tc>
        <w:tc>
          <w:tcPr>
            <w:tcW w:w="387" w:type="pct"/>
            <w:vMerge w:val="continue"/>
            <w:tcBorders>
              <w:left w:val="single" w:color="auto" w:sz="4" w:space="0"/>
            </w:tcBorders>
            <w:vAlign w:val="center"/>
          </w:tcPr>
          <w:p w14:paraId="10B648DF">
            <w:pPr>
              <w:spacing w:line="300" w:lineRule="exact"/>
              <w:jc w:val="center"/>
              <w:rPr>
                <w:rFonts w:ascii="Times New Roman" w:hAnsi="Times New Roman" w:eastAsia="仿宋_GB2312" w:cs="Times New Roman"/>
                <w:snapToGrid w:val="0"/>
                <w:szCs w:val="21"/>
                <w:lang w:val="zh-CN"/>
              </w:rPr>
            </w:pPr>
          </w:p>
        </w:tc>
        <w:tc>
          <w:tcPr>
            <w:tcW w:w="337" w:type="pct"/>
            <w:vMerge w:val="continue"/>
            <w:tcBorders>
              <w:left w:val="single" w:color="auto" w:sz="4" w:space="0"/>
            </w:tcBorders>
            <w:vAlign w:val="center"/>
          </w:tcPr>
          <w:p w14:paraId="7E98E057">
            <w:pPr>
              <w:spacing w:line="300" w:lineRule="exact"/>
              <w:jc w:val="center"/>
              <w:rPr>
                <w:rFonts w:ascii="Times New Roman" w:hAnsi="Times New Roman" w:eastAsia="仿宋_GB2312" w:cs="Times New Roman"/>
                <w:snapToGrid w:val="0"/>
                <w:szCs w:val="21"/>
                <w:lang w:val="zh-CN"/>
              </w:rPr>
            </w:pPr>
          </w:p>
        </w:tc>
      </w:tr>
      <w:tr w14:paraId="5EB1123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1" w:hRule="atLeast"/>
          <w:jc w:val="center"/>
        </w:trPr>
        <w:tc>
          <w:tcPr>
            <w:tcW w:w="203" w:type="pct"/>
            <w:vMerge w:val="restart"/>
            <w:vAlign w:val="center"/>
          </w:tcPr>
          <w:p w14:paraId="6F7DE0A0">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9</w:t>
            </w:r>
          </w:p>
        </w:tc>
        <w:tc>
          <w:tcPr>
            <w:tcW w:w="399" w:type="pct"/>
            <w:vMerge w:val="restart"/>
            <w:shd w:val="clear" w:color="auto" w:fill="auto"/>
            <w:vAlign w:val="center"/>
          </w:tcPr>
          <w:p w14:paraId="284DC719">
            <w:pPr>
              <w:spacing w:line="300" w:lineRule="exact"/>
              <w:rPr>
                <w:rFonts w:ascii="Times New Roman" w:hAnsi="Times New Roman" w:eastAsia="仿宋_GB2312" w:cs="Times New Roman"/>
                <w:snapToGrid w:val="0"/>
                <w:szCs w:val="21"/>
                <w:lang w:val="zh-CN"/>
              </w:rPr>
            </w:pPr>
            <w:r>
              <w:rPr>
                <w:rFonts w:ascii="Times New Roman" w:hAnsi="Times New Roman" w:eastAsia="仿宋_GB2312" w:cs="Times New Roman"/>
                <w:snapToGrid w:val="0"/>
                <w:szCs w:val="21"/>
              </w:rPr>
              <w:t>全市涉金融相关字样经营主体联合检查</w:t>
            </w:r>
            <w:r>
              <w:rPr>
                <w:rFonts w:ascii="Times New Roman" w:hAnsi="Times New Roman" w:eastAsia="仿宋_GB2312" w:cs="Times New Roman"/>
                <w:szCs w:val="21"/>
              </w:rPr>
              <w:t>（综合查一次）</w:t>
            </w:r>
          </w:p>
        </w:tc>
        <w:tc>
          <w:tcPr>
            <w:tcW w:w="257" w:type="pct"/>
            <w:tcBorders>
              <w:right w:val="single" w:color="auto" w:sz="4" w:space="0"/>
            </w:tcBorders>
            <w:shd w:val="clear" w:color="auto" w:fill="auto"/>
            <w:vAlign w:val="center"/>
          </w:tcPr>
          <w:p w14:paraId="7D503EB5">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发起部门</w:t>
            </w:r>
          </w:p>
        </w:tc>
        <w:tc>
          <w:tcPr>
            <w:tcW w:w="250" w:type="pct"/>
            <w:shd w:val="clear" w:color="auto" w:fill="auto"/>
            <w:vAlign w:val="center"/>
          </w:tcPr>
          <w:p w14:paraId="30CBB164">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市政府办</w:t>
            </w:r>
          </w:p>
        </w:tc>
        <w:tc>
          <w:tcPr>
            <w:tcW w:w="1586" w:type="pct"/>
            <w:shd w:val="clear" w:color="auto" w:fill="auto"/>
            <w:vAlign w:val="center"/>
          </w:tcPr>
          <w:p w14:paraId="47AE3834">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防范非法集资风险的行政检查。</w:t>
            </w:r>
          </w:p>
        </w:tc>
        <w:tc>
          <w:tcPr>
            <w:tcW w:w="397" w:type="pct"/>
            <w:tcBorders>
              <w:right w:val="single" w:color="auto" w:sz="4" w:space="0"/>
            </w:tcBorders>
            <w:shd w:val="clear" w:color="auto" w:fill="auto"/>
            <w:vAlign w:val="center"/>
          </w:tcPr>
          <w:p w14:paraId="6312AE66">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399" w:type="pct"/>
            <w:tcBorders>
              <w:left w:val="single" w:color="auto" w:sz="4" w:space="0"/>
            </w:tcBorders>
            <w:shd w:val="clear" w:color="auto" w:fill="auto"/>
            <w:vAlign w:val="center"/>
          </w:tcPr>
          <w:p w14:paraId="09DDEE87">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打击和处置非法金融活动处</w:t>
            </w:r>
          </w:p>
        </w:tc>
        <w:tc>
          <w:tcPr>
            <w:tcW w:w="399" w:type="pct"/>
            <w:vMerge w:val="restart"/>
            <w:shd w:val="clear" w:color="auto" w:fill="auto"/>
            <w:vAlign w:val="center"/>
          </w:tcPr>
          <w:p w14:paraId="720159EC">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名称中包含“金融”字样或其他与集资有关的字样或内容的存续经营主体</w:t>
            </w:r>
          </w:p>
        </w:tc>
        <w:tc>
          <w:tcPr>
            <w:tcW w:w="387" w:type="pct"/>
            <w:vMerge w:val="restart"/>
            <w:tcBorders>
              <w:right w:val="single" w:color="auto" w:sz="4" w:space="0"/>
            </w:tcBorders>
            <w:shd w:val="clear" w:color="auto" w:fill="auto"/>
            <w:vAlign w:val="center"/>
          </w:tcPr>
          <w:p w14:paraId="71B94AE0">
            <w:pPr>
              <w:spacing w:line="300" w:lineRule="exact"/>
              <w:jc w:val="center"/>
              <w:rPr>
                <w:rFonts w:ascii="Times New Roman" w:hAnsi="Times New Roman" w:eastAsia="仿宋_GB2312" w:cs="Times New Roman"/>
                <w:snapToGrid w:val="0"/>
                <w:szCs w:val="21"/>
                <w:lang w:val="zh-CN"/>
              </w:rPr>
            </w:pPr>
            <w:r>
              <w:rPr>
                <w:rFonts w:ascii="Times New Roman" w:hAnsi="Times New Roman" w:eastAsia="仿宋_GB2312" w:cs="Times New Roman"/>
                <w:snapToGrid w:val="0"/>
                <w:szCs w:val="21"/>
              </w:rPr>
              <w:t>2户</w:t>
            </w:r>
          </w:p>
        </w:tc>
        <w:tc>
          <w:tcPr>
            <w:tcW w:w="387" w:type="pct"/>
            <w:vMerge w:val="restart"/>
            <w:tcBorders>
              <w:left w:val="single" w:color="auto" w:sz="4" w:space="0"/>
            </w:tcBorders>
            <w:shd w:val="clear" w:color="auto" w:fill="auto"/>
            <w:vAlign w:val="center"/>
          </w:tcPr>
          <w:p w14:paraId="7C854851">
            <w:pPr>
              <w:spacing w:line="300" w:lineRule="exact"/>
              <w:jc w:val="center"/>
              <w:rPr>
                <w:rFonts w:ascii="Times New Roman" w:hAnsi="Times New Roman" w:eastAsia="仿宋_GB2312" w:cs="Times New Roman"/>
                <w:snapToGrid w:val="0"/>
                <w:szCs w:val="21"/>
                <w:lang w:val="zh-CN"/>
              </w:rPr>
            </w:pPr>
            <w:r>
              <w:rPr>
                <w:rFonts w:ascii="Times New Roman" w:hAnsi="Times New Roman" w:eastAsia="仿宋_GB2312" w:cs="Times New Roman"/>
                <w:snapToGrid w:val="0"/>
                <w:szCs w:val="21"/>
              </w:rPr>
              <w:t>市县（区）</w:t>
            </w:r>
          </w:p>
        </w:tc>
        <w:tc>
          <w:tcPr>
            <w:tcW w:w="337" w:type="pct"/>
            <w:vMerge w:val="restart"/>
            <w:tcBorders>
              <w:left w:val="single" w:color="auto" w:sz="4" w:space="0"/>
            </w:tcBorders>
            <w:shd w:val="clear" w:color="auto" w:fill="auto"/>
            <w:vAlign w:val="center"/>
          </w:tcPr>
          <w:p w14:paraId="0500ABC9">
            <w:pPr>
              <w:spacing w:line="300" w:lineRule="exact"/>
              <w:jc w:val="center"/>
              <w:rPr>
                <w:rFonts w:ascii="Times New Roman" w:hAnsi="Times New Roman" w:eastAsia="仿宋_GB2312" w:cs="Times New Roman"/>
                <w:snapToGrid w:val="0"/>
                <w:szCs w:val="21"/>
                <w:lang w:val="zh-CN"/>
              </w:rPr>
            </w:pPr>
            <w:r>
              <w:rPr>
                <w:rFonts w:ascii="Times New Roman" w:hAnsi="Times New Roman" w:eastAsia="仿宋_GB2312" w:cs="Times New Roman"/>
                <w:snapToGrid w:val="0"/>
                <w:szCs w:val="21"/>
              </w:rPr>
              <w:t>10月</w:t>
            </w:r>
          </w:p>
        </w:tc>
      </w:tr>
      <w:tr w14:paraId="58FD996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1" w:hRule="atLeast"/>
          <w:jc w:val="center"/>
        </w:trPr>
        <w:tc>
          <w:tcPr>
            <w:tcW w:w="203" w:type="pct"/>
            <w:vMerge w:val="continue"/>
            <w:vAlign w:val="center"/>
          </w:tcPr>
          <w:p w14:paraId="77F1A49A">
            <w:pPr>
              <w:pStyle w:val="2"/>
              <w:spacing w:line="300" w:lineRule="exact"/>
              <w:jc w:val="center"/>
              <w:rPr>
                <w:rFonts w:ascii="Times New Roman" w:hAnsi="Times New Roman" w:eastAsia="仿宋_GB2312" w:cs="Times New Roman"/>
                <w:snapToGrid w:val="0"/>
                <w:sz w:val="24"/>
                <w:szCs w:val="24"/>
              </w:rPr>
            </w:pPr>
          </w:p>
        </w:tc>
        <w:tc>
          <w:tcPr>
            <w:tcW w:w="399" w:type="pct"/>
            <w:vMerge w:val="continue"/>
            <w:vAlign w:val="center"/>
          </w:tcPr>
          <w:p w14:paraId="77F3E353">
            <w:pPr>
              <w:spacing w:line="300" w:lineRule="exact"/>
              <w:rPr>
                <w:rFonts w:ascii="Times New Roman" w:hAnsi="Times New Roman" w:eastAsia="仿宋_GB2312" w:cs="Times New Roman"/>
                <w:snapToGrid w:val="0"/>
                <w:szCs w:val="21"/>
                <w:lang w:val="zh-CN"/>
              </w:rPr>
            </w:pPr>
          </w:p>
        </w:tc>
        <w:tc>
          <w:tcPr>
            <w:tcW w:w="257" w:type="pct"/>
            <w:vMerge w:val="restart"/>
            <w:tcBorders>
              <w:right w:val="single" w:color="auto" w:sz="4" w:space="0"/>
            </w:tcBorders>
            <w:shd w:val="clear" w:color="auto" w:fill="auto"/>
            <w:vAlign w:val="center"/>
          </w:tcPr>
          <w:p w14:paraId="335DEE91">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参与部门</w:t>
            </w:r>
          </w:p>
        </w:tc>
        <w:tc>
          <w:tcPr>
            <w:tcW w:w="250" w:type="pct"/>
            <w:shd w:val="clear" w:color="auto" w:fill="auto"/>
            <w:vAlign w:val="center"/>
          </w:tcPr>
          <w:p w14:paraId="4A609607">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市市场监管局</w:t>
            </w:r>
          </w:p>
        </w:tc>
        <w:tc>
          <w:tcPr>
            <w:tcW w:w="1586" w:type="pct"/>
            <w:shd w:val="clear" w:color="auto" w:fill="auto"/>
            <w:vAlign w:val="center"/>
          </w:tcPr>
          <w:p w14:paraId="08C21CCB">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广告发布情况检查；对年度报告公示信息的行政检查（非现场检查）；对即时公示信息的行政检查（非现场检查）。</w:t>
            </w:r>
          </w:p>
        </w:tc>
        <w:tc>
          <w:tcPr>
            <w:tcW w:w="397" w:type="pct"/>
            <w:tcBorders>
              <w:right w:val="single" w:color="auto" w:sz="4" w:space="0"/>
            </w:tcBorders>
            <w:shd w:val="clear" w:color="auto" w:fill="auto"/>
            <w:vAlign w:val="center"/>
          </w:tcPr>
          <w:p w14:paraId="0AA8F613">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非现场检查</w:t>
            </w:r>
          </w:p>
        </w:tc>
        <w:tc>
          <w:tcPr>
            <w:tcW w:w="399" w:type="pct"/>
            <w:tcBorders>
              <w:left w:val="single" w:color="auto" w:sz="4" w:space="0"/>
            </w:tcBorders>
            <w:shd w:val="clear" w:color="auto" w:fill="auto"/>
            <w:vAlign w:val="center"/>
          </w:tcPr>
          <w:p w14:paraId="45D3BAEF">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广告处、信用与风险监管处</w:t>
            </w:r>
          </w:p>
        </w:tc>
        <w:tc>
          <w:tcPr>
            <w:tcW w:w="399" w:type="pct"/>
            <w:vMerge w:val="continue"/>
            <w:shd w:val="clear" w:color="auto" w:fill="auto"/>
            <w:vAlign w:val="center"/>
          </w:tcPr>
          <w:p w14:paraId="6FF377D0">
            <w:pPr>
              <w:spacing w:line="300" w:lineRule="exact"/>
              <w:jc w:val="center"/>
              <w:rPr>
                <w:rFonts w:ascii="Times New Roman" w:hAnsi="Times New Roman" w:eastAsia="仿宋_GB2312" w:cs="Times New Roman"/>
                <w:snapToGrid w:val="0"/>
                <w:szCs w:val="21"/>
              </w:rPr>
            </w:pPr>
          </w:p>
        </w:tc>
        <w:tc>
          <w:tcPr>
            <w:tcW w:w="387" w:type="pct"/>
            <w:vMerge w:val="continue"/>
            <w:tcBorders>
              <w:right w:val="single" w:color="auto" w:sz="4" w:space="0"/>
            </w:tcBorders>
            <w:vAlign w:val="center"/>
          </w:tcPr>
          <w:p w14:paraId="0CFB86CC">
            <w:pPr>
              <w:spacing w:line="300" w:lineRule="exact"/>
              <w:jc w:val="center"/>
              <w:rPr>
                <w:rFonts w:ascii="Times New Roman" w:hAnsi="Times New Roman" w:eastAsia="仿宋_GB2312" w:cs="Times New Roman"/>
                <w:snapToGrid w:val="0"/>
                <w:szCs w:val="21"/>
                <w:lang w:val="zh-CN"/>
              </w:rPr>
            </w:pPr>
          </w:p>
        </w:tc>
        <w:tc>
          <w:tcPr>
            <w:tcW w:w="387" w:type="pct"/>
            <w:vMerge w:val="continue"/>
            <w:tcBorders>
              <w:left w:val="single" w:color="auto" w:sz="4" w:space="0"/>
            </w:tcBorders>
            <w:vAlign w:val="center"/>
          </w:tcPr>
          <w:p w14:paraId="1507E789">
            <w:pPr>
              <w:spacing w:line="300" w:lineRule="exact"/>
              <w:jc w:val="center"/>
              <w:rPr>
                <w:rFonts w:ascii="Times New Roman" w:hAnsi="Times New Roman" w:eastAsia="仿宋_GB2312" w:cs="Times New Roman"/>
                <w:snapToGrid w:val="0"/>
                <w:szCs w:val="21"/>
                <w:lang w:val="zh-CN"/>
              </w:rPr>
            </w:pPr>
          </w:p>
        </w:tc>
        <w:tc>
          <w:tcPr>
            <w:tcW w:w="337" w:type="pct"/>
            <w:vMerge w:val="continue"/>
            <w:tcBorders>
              <w:left w:val="single" w:color="auto" w:sz="4" w:space="0"/>
            </w:tcBorders>
            <w:vAlign w:val="center"/>
          </w:tcPr>
          <w:p w14:paraId="4D7A531D">
            <w:pPr>
              <w:spacing w:line="300" w:lineRule="exact"/>
              <w:jc w:val="center"/>
              <w:rPr>
                <w:rFonts w:ascii="Times New Roman" w:hAnsi="Times New Roman" w:eastAsia="仿宋_GB2312" w:cs="Times New Roman"/>
                <w:snapToGrid w:val="0"/>
                <w:szCs w:val="21"/>
                <w:lang w:val="zh-CN"/>
              </w:rPr>
            </w:pPr>
          </w:p>
        </w:tc>
      </w:tr>
      <w:tr w14:paraId="5188EF0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1" w:hRule="atLeast"/>
          <w:jc w:val="center"/>
        </w:trPr>
        <w:tc>
          <w:tcPr>
            <w:tcW w:w="203" w:type="pct"/>
            <w:vMerge w:val="continue"/>
            <w:vAlign w:val="center"/>
          </w:tcPr>
          <w:p w14:paraId="0A369D92">
            <w:pPr>
              <w:pStyle w:val="2"/>
              <w:spacing w:line="300" w:lineRule="exact"/>
              <w:jc w:val="center"/>
              <w:rPr>
                <w:rFonts w:ascii="Times New Roman" w:hAnsi="Times New Roman" w:eastAsia="仿宋_GB2312" w:cs="Times New Roman"/>
                <w:snapToGrid w:val="0"/>
                <w:sz w:val="24"/>
                <w:szCs w:val="24"/>
              </w:rPr>
            </w:pPr>
          </w:p>
        </w:tc>
        <w:tc>
          <w:tcPr>
            <w:tcW w:w="399" w:type="pct"/>
            <w:vMerge w:val="continue"/>
            <w:vAlign w:val="center"/>
          </w:tcPr>
          <w:p w14:paraId="261AD379">
            <w:pPr>
              <w:spacing w:line="300" w:lineRule="exact"/>
              <w:rPr>
                <w:rFonts w:ascii="Times New Roman" w:hAnsi="Times New Roman" w:eastAsia="仿宋_GB2312" w:cs="Times New Roman"/>
                <w:snapToGrid w:val="0"/>
                <w:szCs w:val="21"/>
                <w:lang w:val="zh-CN"/>
              </w:rPr>
            </w:pPr>
          </w:p>
        </w:tc>
        <w:tc>
          <w:tcPr>
            <w:tcW w:w="257" w:type="pct"/>
            <w:vMerge w:val="continue"/>
            <w:tcBorders>
              <w:right w:val="single" w:color="auto" w:sz="4" w:space="0"/>
            </w:tcBorders>
            <w:shd w:val="clear" w:color="auto" w:fill="auto"/>
            <w:vAlign w:val="center"/>
          </w:tcPr>
          <w:p w14:paraId="6BA875BB">
            <w:pPr>
              <w:spacing w:line="300" w:lineRule="exact"/>
              <w:rPr>
                <w:rFonts w:ascii="Times New Roman" w:hAnsi="Times New Roman" w:eastAsia="仿宋_GB2312" w:cs="Times New Roman"/>
                <w:snapToGrid w:val="0"/>
                <w:szCs w:val="21"/>
                <w:lang w:val="zh-CN"/>
              </w:rPr>
            </w:pPr>
          </w:p>
        </w:tc>
        <w:tc>
          <w:tcPr>
            <w:tcW w:w="250" w:type="pct"/>
            <w:shd w:val="clear" w:color="auto" w:fill="auto"/>
            <w:vAlign w:val="center"/>
          </w:tcPr>
          <w:p w14:paraId="6FEF22F6">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市城管局</w:t>
            </w:r>
          </w:p>
        </w:tc>
        <w:tc>
          <w:tcPr>
            <w:tcW w:w="1586" w:type="pct"/>
            <w:shd w:val="clear" w:color="auto" w:fill="auto"/>
            <w:vAlign w:val="center"/>
          </w:tcPr>
          <w:p w14:paraId="6BB16837">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对设置大型户外广告及在城市建筑、设施上悬挂、张贴宣传品手续情况的行政检查。</w:t>
            </w:r>
          </w:p>
        </w:tc>
        <w:tc>
          <w:tcPr>
            <w:tcW w:w="397" w:type="pct"/>
            <w:tcBorders>
              <w:right w:val="single" w:color="auto" w:sz="4" w:space="0"/>
            </w:tcBorders>
            <w:shd w:val="clear" w:color="auto" w:fill="auto"/>
            <w:vAlign w:val="center"/>
          </w:tcPr>
          <w:p w14:paraId="636E52D8">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399" w:type="pct"/>
            <w:tcBorders>
              <w:left w:val="single" w:color="auto" w:sz="4" w:space="0"/>
            </w:tcBorders>
            <w:shd w:val="clear" w:color="auto" w:fill="auto"/>
            <w:vAlign w:val="center"/>
          </w:tcPr>
          <w:p w14:paraId="4F7D04AF">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市容和广告管理处</w:t>
            </w:r>
          </w:p>
        </w:tc>
        <w:tc>
          <w:tcPr>
            <w:tcW w:w="399" w:type="pct"/>
            <w:vMerge w:val="continue"/>
            <w:shd w:val="clear" w:color="auto" w:fill="auto"/>
            <w:vAlign w:val="center"/>
          </w:tcPr>
          <w:p w14:paraId="1618B285">
            <w:pPr>
              <w:spacing w:line="300" w:lineRule="exact"/>
              <w:jc w:val="center"/>
              <w:rPr>
                <w:rFonts w:ascii="Times New Roman" w:hAnsi="Times New Roman" w:eastAsia="仿宋_GB2312" w:cs="Times New Roman"/>
                <w:snapToGrid w:val="0"/>
                <w:szCs w:val="21"/>
              </w:rPr>
            </w:pPr>
          </w:p>
        </w:tc>
        <w:tc>
          <w:tcPr>
            <w:tcW w:w="387" w:type="pct"/>
            <w:vMerge w:val="continue"/>
            <w:tcBorders>
              <w:right w:val="single" w:color="auto" w:sz="4" w:space="0"/>
            </w:tcBorders>
            <w:vAlign w:val="center"/>
          </w:tcPr>
          <w:p w14:paraId="230AB1B2">
            <w:pPr>
              <w:spacing w:line="300" w:lineRule="exact"/>
              <w:jc w:val="center"/>
              <w:rPr>
                <w:rFonts w:ascii="Times New Roman" w:hAnsi="Times New Roman" w:eastAsia="仿宋_GB2312" w:cs="Times New Roman"/>
                <w:snapToGrid w:val="0"/>
                <w:szCs w:val="21"/>
                <w:lang w:val="zh-CN"/>
              </w:rPr>
            </w:pPr>
          </w:p>
        </w:tc>
        <w:tc>
          <w:tcPr>
            <w:tcW w:w="387" w:type="pct"/>
            <w:vMerge w:val="continue"/>
            <w:tcBorders>
              <w:left w:val="single" w:color="auto" w:sz="4" w:space="0"/>
            </w:tcBorders>
            <w:vAlign w:val="center"/>
          </w:tcPr>
          <w:p w14:paraId="16D11DFD">
            <w:pPr>
              <w:spacing w:line="300" w:lineRule="exact"/>
              <w:jc w:val="center"/>
              <w:rPr>
                <w:rFonts w:ascii="Times New Roman" w:hAnsi="Times New Roman" w:eastAsia="仿宋_GB2312" w:cs="Times New Roman"/>
                <w:snapToGrid w:val="0"/>
                <w:szCs w:val="21"/>
                <w:lang w:val="zh-CN"/>
              </w:rPr>
            </w:pPr>
          </w:p>
        </w:tc>
        <w:tc>
          <w:tcPr>
            <w:tcW w:w="337" w:type="pct"/>
            <w:vMerge w:val="continue"/>
            <w:tcBorders>
              <w:left w:val="single" w:color="auto" w:sz="4" w:space="0"/>
            </w:tcBorders>
            <w:vAlign w:val="center"/>
          </w:tcPr>
          <w:p w14:paraId="784541B2">
            <w:pPr>
              <w:spacing w:line="300" w:lineRule="exact"/>
              <w:jc w:val="center"/>
              <w:rPr>
                <w:rFonts w:ascii="Times New Roman" w:hAnsi="Times New Roman" w:eastAsia="仿宋_GB2312" w:cs="Times New Roman"/>
                <w:snapToGrid w:val="0"/>
                <w:szCs w:val="21"/>
                <w:lang w:val="zh-CN"/>
              </w:rPr>
            </w:pPr>
          </w:p>
        </w:tc>
      </w:tr>
    </w:tbl>
    <w:p w14:paraId="6ECBB876">
      <w:pPr>
        <w:pStyle w:val="2"/>
        <w:spacing w:after="120" w:afterLines="50" w:line="300" w:lineRule="exact"/>
        <w:ind w:firstLine="880" w:firstLineChars="200"/>
        <w:jc w:val="center"/>
        <w:rPr>
          <w:rFonts w:ascii="Times New Roman" w:hAnsi="Times New Roman" w:eastAsia="方正小标宋_GBK" w:cs="Times New Roman"/>
          <w:snapToGrid w:val="0"/>
          <w:sz w:val="44"/>
          <w:szCs w:val="44"/>
        </w:rPr>
      </w:pPr>
    </w:p>
    <w:p w14:paraId="130EDA48">
      <w:pPr>
        <w:pStyle w:val="2"/>
        <w:spacing w:after="120" w:afterLines="50" w:line="580" w:lineRule="exact"/>
        <w:jc w:val="center"/>
        <w:rPr>
          <w:rFonts w:ascii="Times New Roman" w:hAnsi="Times New Roman" w:eastAsia="方正小标宋_GBK" w:cs="Times New Roman"/>
          <w:snapToGrid w:val="0"/>
          <w:sz w:val="44"/>
          <w:szCs w:val="44"/>
        </w:rPr>
      </w:pPr>
    </w:p>
    <w:p w14:paraId="015B3C99">
      <w:pPr>
        <w:pStyle w:val="2"/>
        <w:spacing w:after="120" w:afterLines="50" w:line="580" w:lineRule="exact"/>
        <w:jc w:val="center"/>
        <w:rPr>
          <w:rFonts w:ascii="Times New Roman" w:hAnsi="Times New Roman" w:eastAsia="方正小标宋_GBK" w:cs="Times New Roman"/>
          <w:snapToGrid w:val="0"/>
          <w:sz w:val="44"/>
          <w:szCs w:val="44"/>
        </w:rPr>
      </w:pPr>
    </w:p>
    <w:p w14:paraId="71CBDEFF">
      <w:pPr>
        <w:pStyle w:val="2"/>
        <w:spacing w:after="120" w:afterLines="50" w:line="580" w:lineRule="exact"/>
        <w:jc w:val="center"/>
        <w:rPr>
          <w:rFonts w:ascii="Times New Roman" w:hAnsi="Times New Roman" w:eastAsia="方正小标宋_GBK" w:cs="Times New Roman"/>
          <w:snapToGrid w:val="0"/>
          <w:sz w:val="44"/>
          <w:szCs w:val="44"/>
        </w:rPr>
      </w:pPr>
    </w:p>
    <w:p w14:paraId="150C4298">
      <w:pPr>
        <w:pStyle w:val="2"/>
        <w:spacing w:after="120" w:afterLines="50" w:line="580" w:lineRule="exact"/>
        <w:jc w:val="center"/>
        <w:rPr>
          <w:rFonts w:ascii="Times New Roman" w:hAnsi="Times New Roman" w:eastAsia="方正小标宋_GBK" w:cs="Times New Roman"/>
          <w:snapToGrid w:val="0"/>
          <w:sz w:val="44"/>
          <w:szCs w:val="44"/>
        </w:rPr>
      </w:pPr>
    </w:p>
    <w:p w14:paraId="0F801FCF">
      <w:pPr>
        <w:pStyle w:val="2"/>
        <w:spacing w:after="120" w:afterLines="50" w:line="580" w:lineRule="exact"/>
        <w:jc w:val="center"/>
        <w:rPr>
          <w:rFonts w:ascii="Times New Roman" w:hAnsi="Times New Roman" w:eastAsia="方正小标宋_GBK" w:cs="Times New Roman"/>
          <w:snapToGrid w:val="0"/>
          <w:sz w:val="44"/>
          <w:szCs w:val="44"/>
        </w:rPr>
      </w:pPr>
    </w:p>
    <w:p w14:paraId="5C973937">
      <w:pPr>
        <w:pStyle w:val="2"/>
        <w:spacing w:after="120" w:afterLines="50" w:line="580" w:lineRule="exact"/>
        <w:jc w:val="center"/>
        <w:rPr>
          <w:rFonts w:ascii="Times New Roman" w:hAnsi="Times New Roman" w:eastAsia="方正小标宋_GBK" w:cs="Times New Roman"/>
          <w:snapToGrid w:val="0"/>
          <w:sz w:val="44"/>
          <w:szCs w:val="44"/>
        </w:rPr>
      </w:pPr>
    </w:p>
    <w:p w14:paraId="72C57DD0">
      <w:pPr>
        <w:pStyle w:val="2"/>
        <w:spacing w:after="120" w:afterLines="50" w:line="580" w:lineRule="exact"/>
        <w:jc w:val="center"/>
        <w:rPr>
          <w:rFonts w:ascii="Times New Roman" w:hAnsi="Times New Roman" w:eastAsia="方正小标宋_GBK" w:cs="Times New Roman"/>
          <w:snapToGrid w:val="0"/>
          <w:sz w:val="44"/>
          <w:szCs w:val="44"/>
        </w:rPr>
      </w:pPr>
    </w:p>
    <w:p w14:paraId="534FA8A0">
      <w:pPr>
        <w:pStyle w:val="2"/>
        <w:spacing w:after="120" w:afterLines="50" w:line="580" w:lineRule="exact"/>
        <w:jc w:val="center"/>
        <w:rPr>
          <w:rFonts w:ascii="Times New Roman" w:hAnsi="Times New Roman" w:eastAsia="方正小标宋_GBK" w:cs="Times New Roman"/>
          <w:snapToGrid w:val="0"/>
          <w:sz w:val="44"/>
          <w:szCs w:val="44"/>
        </w:rPr>
      </w:pPr>
      <w:r>
        <w:rPr>
          <w:rFonts w:ascii="Times New Roman" w:hAnsi="Times New Roman" w:eastAsia="方正小标宋_GBK" w:cs="Times New Roman"/>
          <w:snapToGrid w:val="0"/>
          <w:sz w:val="44"/>
          <w:szCs w:val="44"/>
        </w:rPr>
        <w:t>市新闻出版局2026年度跨部门联合（综合查一次）检查计划</w:t>
      </w:r>
    </w:p>
    <w:tbl>
      <w:tblPr>
        <w:tblStyle w:val="8"/>
        <w:tblW w:w="5011"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670"/>
        <w:gridCol w:w="1140"/>
        <w:gridCol w:w="732"/>
        <w:gridCol w:w="730"/>
        <w:gridCol w:w="4400"/>
        <w:gridCol w:w="1143"/>
        <w:gridCol w:w="1143"/>
        <w:gridCol w:w="989"/>
        <w:gridCol w:w="1111"/>
        <w:gridCol w:w="1111"/>
        <w:gridCol w:w="1080"/>
      </w:tblGrid>
      <w:tr w14:paraId="45B31F3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1" w:hRule="atLeast"/>
          <w:tblHeader/>
          <w:jc w:val="center"/>
        </w:trPr>
        <w:tc>
          <w:tcPr>
            <w:tcW w:w="235" w:type="pct"/>
            <w:vAlign w:val="center"/>
          </w:tcPr>
          <w:p w14:paraId="7516DF71">
            <w:pPr>
              <w:pStyle w:val="2"/>
              <w:spacing w:line="300" w:lineRule="exact"/>
              <w:ind w:left="-141" w:leftChars="-67" w:right="-115" w:rightChars="-55"/>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序号</w:t>
            </w:r>
          </w:p>
        </w:tc>
        <w:tc>
          <w:tcPr>
            <w:tcW w:w="400" w:type="pct"/>
            <w:vAlign w:val="center"/>
          </w:tcPr>
          <w:p w14:paraId="724B0AFF">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任务名称</w:t>
            </w:r>
          </w:p>
        </w:tc>
        <w:tc>
          <w:tcPr>
            <w:tcW w:w="2057" w:type="pct"/>
            <w:gridSpan w:val="3"/>
            <w:vAlign w:val="center"/>
          </w:tcPr>
          <w:p w14:paraId="5B2FE1C1">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联合检查部门与检查事项</w:t>
            </w:r>
          </w:p>
        </w:tc>
        <w:tc>
          <w:tcPr>
            <w:tcW w:w="401" w:type="pct"/>
            <w:tcBorders>
              <w:right w:val="single" w:color="auto" w:sz="4" w:space="0"/>
            </w:tcBorders>
            <w:vAlign w:val="center"/>
          </w:tcPr>
          <w:p w14:paraId="0FB14082">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检查方式</w:t>
            </w:r>
          </w:p>
        </w:tc>
        <w:tc>
          <w:tcPr>
            <w:tcW w:w="401" w:type="pct"/>
            <w:tcBorders>
              <w:left w:val="single" w:color="auto" w:sz="4" w:space="0"/>
            </w:tcBorders>
            <w:vAlign w:val="center"/>
          </w:tcPr>
          <w:p w14:paraId="4F3F334D">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责任处（科）室</w:t>
            </w:r>
          </w:p>
        </w:tc>
        <w:tc>
          <w:tcPr>
            <w:tcW w:w="347" w:type="pct"/>
            <w:vAlign w:val="center"/>
          </w:tcPr>
          <w:p w14:paraId="05D50383">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检查对象</w:t>
            </w:r>
          </w:p>
        </w:tc>
        <w:tc>
          <w:tcPr>
            <w:tcW w:w="390" w:type="pct"/>
            <w:tcBorders>
              <w:right w:val="single" w:color="auto" w:sz="4" w:space="0"/>
            </w:tcBorders>
            <w:vAlign w:val="center"/>
          </w:tcPr>
          <w:p w14:paraId="0DEDB263">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抽查比例（数量）</w:t>
            </w:r>
          </w:p>
        </w:tc>
        <w:tc>
          <w:tcPr>
            <w:tcW w:w="390" w:type="pct"/>
            <w:tcBorders>
              <w:left w:val="single" w:color="auto" w:sz="4" w:space="0"/>
            </w:tcBorders>
            <w:vAlign w:val="center"/>
          </w:tcPr>
          <w:p w14:paraId="2CE5B61A">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检查层级</w:t>
            </w:r>
          </w:p>
        </w:tc>
        <w:tc>
          <w:tcPr>
            <w:tcW w:w="379" w:type="pct"/>
            <w:tcBorders>
              <w:left w:val="single" w:color="auto" w:sz="4" w:space="0"/>
            </w:tcBorders>
            <w:vAlign w:val="center"/>
          </w:tcPr>
          <w:p w14:paraId="3904218A">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执行时间</w:t>
            </w:r>
          </w:p>
        </w:tc>
      </w:tr>
      <w:tr w14:paraId="1BEE2E1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9" w:hRule="atLeast"/>
          <w:jc w:val="center"/>
        </w:trPr>
        <w:tc>
          <w:tcPr>
            <w:tcW w:w="235" w:type="pct"/>
            <w:vMerge w:val="restart"/>
            <w:vAlign w:val="center"/>
          </w:tcPr>
          <w:p w14:paraId="1653DE45">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w:t>
            </w:r>
          </w:p>
        </w:tc>
        <w:tc>
          <w:tcPr>
            <w:tcW w:w="400" w:type="pct"/>
            <w:vMerge w:val="restart"/>
            <w:shd w:val="clear" w:color="auto" w:fill="auto"/>
            <w:vAlign w:val="center"/>
          </w:tcPr>
          <w:p w14:paraId="14AF6058">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影院经营</w:t>
            </w:r>
            <w:r>
              <w:rPr>
                <w:rFonts w:ascii="Times New Roman" w:hAnsi="Times New Roman" w:eastAsia="仿宋_GB2312" w:cs="Times New Roman"/>
                <w:snapToGrid w:val="0"/>
                <w:szCs w:val="21"/>
              </w:rPr>
              <w:t>联合检查</w:t>
            </w:r>
            <w:r>
              <w:rPr>
                <w:rFonts w:ascii="Times New Roman" w:hAnsi="Times New Roman" w:eastAsia="仿宋_GB2312" w:cs="Times New Roman"/>
                <w:szCs w:val="21"/>
              </w:rPr>
              <w:t>（综合查一次）</w:t>
            </w:r>
          </w:p>
        </w:tc>
        <w:tc>
          <w:tcPr>
            <w:tcW w:w="257" w:type="pct"/>
            <w:tcBorders>
              <w:right w:val="single" w:color="auto" w:sz="4" w:space="0"/>
            </w:tcBorders>
            <w:shd w:val="clear" w:color="auto" w:fill="auto"/>
            <w:vAlign w:val="center"/>
          </w:tcPr>
          <w:p w14:paraId="20E5FA34">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发起部门</w:t>
            </w:r>
          </w:p>
        </w:tc>
        <w:tc>
          <w:tcPr>
            <w:tcW w:w="256" w:type="pct"/>
            <w:shd w:val="clear" w:color="auto" w:fill="auto"/>
            <w:vAlign w:val="center"/>
          </w:tcPr>
          <w:p w14:paraId="371C5582">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w:t>
            </w:r>
            <w:r>
              <w:rPr>
                <w:rFonts w:ascii="Times New Roman" w:hAnsi="Times New Roman" w:eastAsia="仿宋_GB2312" w:cs="Times New Roman"/>
                <w:snapToGrid w:val="0"/>
                <w:szCs w:val="21"/>
                <w:lang w:val="zh-CN"/>
              </w:rPr>
              <w:t>新闻出版</w:t>
            </w:r>
            <w:r>
              <w:rPr>
                <w:rFonts w:ascii="Times New Roman" w:hAnsi="Times New Roman" w:eastAsia="仿宋_GB2312" w:cs="Times New Roman"/>
                <w:snapToGrid w:val="0"/>
                <w:szCs w:val="21"/>
              </w:rPr>
              <w:t>局</w:t>
            </w:r>
          </w:p>
        </w:tc>
        <w:tc>
          <w:tcPr>
            <w:tcW w:w="1543" w:type="pct"/>
            <w:shd w:val="clear" w:color="auto" w:fill="auto"/>
            <w:vAlign w:val="center"/>
          </w:tcPr>
          <w:p w14:paraId="013EB47C">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对电影放映单位依法经营的行政检查；对影院安全生产等事项的行政检查。</w:t>
            </w:r>
          </w:p>
        </w:tc>
        <w:tc>
          <w:tcPr>
            <w:tcW w:w="401" w:type="pct"/>
            <w:tcBorders>
              <w:right w:val="single" w:color="auto" w:sz="4" w:space="0"/>
            </w:tcBorders>
            <w:shd w:val="clear" w:color="auto" w:fill="auto"/>
            <w:vAlign w:val="center"/>
          </w:tcPr>
          <w:p w14:paraId="280A9903">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401" w:type="pct"/>
            <w:tcBorders>
              <w:left w:val="single" w:color="auto" w:sz="4" w:space="0"/>
            </w:tcBorders>
            <w:shd w:val="clear" w:color="auto" w:fill="auto"/>
            <w:vAlign w:val="center"/>
          </w:tcPr>
          <w:p w14:paraId="41AA35E2">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版权和电影管理处</w:t>
            </w:r>
          </w:p>
        </w:tc>
        <w:tc>
          <w:tcPr>
            <w:tcW w:w="347" w:type="pct"/>
            <w:vMerge w:val="restart"/>
            <w:shd w:val="clear" w:color="auto" w:fill="auto"/>
            <w:vAlign w:val="center"/>
          </w:tcPr>
          <w:p w14:paraId="6EE398EE">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影院</w:t>
            </w:r>
          </w:p>
        </w:tc>
        <w:tc>
          <w:tcPr>
            <w:tcW w:w="390" w:type="pct"/>
            <w:vMerge w:val="restart"/>
            <w:tcBorders>
              <w:right w:val="single" w:color="auto" w:sz="4" w:space="0"/>
            </w:tcBorders>
            <w:shd w:val="clear" w:color="auto" w:fill="auto"/>
            <w:vAlign w:val="center"/>
          </w:tcPr>
          <w:p w14:paraId="6A088B13">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8户</w:t>
            </w:r>
          </w:p>
        </w:tc>
        <w:tc>
          <w:tcPr>
            <w:tcW w:w="390" w:type="pct"/>
            <w:vMerge w:val="restart"/>
            <w:tcBorders>
              <w:left w:val="single" w:color="auto" w:sz="4" w:space="0"/>
            </w:tcBorders>
            <w:shd w:val="clear" w:color="auto" w:fill="auto"/>
            <w:vAlign w:val="center"/>
          </w:tcPr>
          <w:p w14:paraId="60060298">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市级</w:t>
            </w:r>
          </w:p>
        </w:tc>
        <w:tc>
          <w:tcPr>
            <w:tcW w:w="379" w:type="pct"/>
            <w:vMerge w:val="restart"/>
            <w:tcBorders>
              <w:left w:val="single" w:color="auto" w:sz="4" w:space="0"/>
            </w:tcBorders>
            <w:shd w:val="clear" w:color="auto" w:fill="auto"/>
            <w:vAlign w:val="center"/>
          </w:tcPr>
          <w:p w14:paraId="07370904">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6月</w:t>
            </w:r>
          </w:p>
        </w:tc>
      </w:tr>
      <w:tr w14:paraId="1EE7EF7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9" w:hRule="atLeast"/>
          <w:jc w:val="center"/>
        </w:trPr>
        <w:tc>
          <w:tcPr>
            <w:tcW w:w="235" w:type="pct"/>
            <w:vMerge w:val="continue"/>
            <w:vAlign w:val="center"/>
          </w:tcPr>
          <w:p w14:paraId="3001A5B7">
            <w:pPr>
              <w:pStyle w:val="2"/>
              <w:spacing w:line="300" w:lineRule="exact"/>
              <w:jc w:val="center"/>
              <w:rPr>
                <w:rFonts w:ascii="Times New Roman" w:hAnsi="Times New Roman" w:eastAsia="仿宋_GB2312" w:cs="Times New Roman"/>
                <w:snapToGrid w:val="0"/>
                <w:sz w:val="24"/>
                <w:szCs w:val="24"/>
              </w:rPr>
            </w:pPr>
          </w:p>
        </w:tc>
        <w:tc>
          <w:tcPr>
            <w:tcW w:w="400" w:type="pct"/>
            <w:vMerge w:val="continue"/>
            <w:vAlign w:val="center"/>
          </w:tcPr>
          <w:p w14:paraId="27B8188D">
            <w:pPr>
              <w:spacing w:line="300" w:lineRule="exact"/>
              <w:rPr>
                <w:rFonts w:ascii="Times New Roman" w:hAnsi="Times New Roman" w:eastAsia="仿宋_GB2312" w:cs="Times New Roman"/>
                <w:snapToGrid w:val="0"/>
                <w:szCs w:val="21"/>
                <w:lang w:val="zh-CN"/>
              </w:rPr>
            </w:pPr>
          </w:p>
        </w:tc>
        <w:tc>
          <w:tcPr>
            <w:tcW w:w="257" w:type="pct"/>
            <w:vMerge w:val="restart"/>
            <w:tcBorders>
              <w:right w:val="single" w:color="auto" w:sz="4" w:space="0"/>
            </w:tcBorders>
            <w:vAlign w:val="center"/>
          </w:tcPr>
          <w:p w14:paraId="5C90B5CF">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参与部门</w:t>
            </w:r>
          </w:p>
        </w:tc>
        <w:tc>
          <w:tcPr>
            <w:tcW w:w="256" w:type="pct"/>
            <w:shd w:val="clear" w:color="auto" w:fill="auto"/>
            <w:vAlign w:val="center"/>
          </w:tcPr>
          <w:p w14:paraId="79FECA16">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w:t>
            </w:r>
            <w:r>
              <w:rPr>
                <w:rFonts w:ascii="Times New Roman" w:hAnsi="Times New Roman" w:eastAsia="仿宋_GB2312" w:cs="Times New Roman"/>
                <w:snapToGrid w:val="0"/>
                <w:szCs w:val="21"/>
                <w:lang w:val="zh-CN"/>
              </w:rPr>
              <w:t>公安</w:t>
            </w:r>
            <w:r>
              <w:rPr>
                <w:rFonts w:ascii="Times New Roman" w:hAnsi="Times New Roman" w:eastAsia="仿宋_GB2312" w:cs="Times New Roman"/>
                <w:snapToGrid w:val="0"/>
                <w:szCs w:val="21"/>
              </w:rPr>
              <w:t>局</w:t>
            </w:r>
          </w:p>
        </w:tc>
        <w:tc>
          <w:tcPr>
            <w:tcW w:w="1543" w:type="pct"/>
            <w:shd w:val="clear" w:color="auto" w:fill="auto"/>
            <w:vAlign w:val="center"/>
          </w:tcPr>
          <w:p w14:paraId="3FAEE1DB">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对电影院、车站、码头等人员密集场所治安状况的行政检查。</w:t>
            </w:r>
          </w:p>
        </w:tc>
        <w:tc>
          <w:tcPr>
            <w:tcW w:w="401" w:type="pct"/>
            <w:tcBorders>
              <w:right w:val="single" w:color="auto" w:sz="4" w:space="0"/>
            </w:tcBorders>
            <w:shd w:val="clear" w:color="auto" w:fill="auto"/>
            <w:vAlign w:val="center"/>
          </w:tcPr>
          <w:p w14:paraId="6CB8B840">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401" w:type="pct"/>
            <w:tcBorders>
              <w:left w:val="single" w:color="auto" w:sz="4" w:space="0"/>
            </w:tcBorders>
            <w:shd w:val="clear" w:color="auto" w:fill="auto"/>
            <w:vAlign w:val="center"/>
          </w:tcPr>
          <w:p w14:paraId="4C0ECDA4">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禁毒支队、治安支队</w:t>
            </w:r>
          </w:p>
        </w:tc>
        <w:tc>
          <w:tcPr>
            <w:tcW w:w="347" w:type="pct"/>
            <w:vMerge w:val="continue"/>
            <w:shd w:val="clear" w:color="auto" w:fill="auto"/>
            <w:vAlign w:val="center"/>
          </w:tcPr>
          <w:p w14:paraId="7435D9EE">
            <w:pPr>
              <w:spacing w:line="300" w:lineRule="exact"/>
              <w:jc w:val="center"/>
              <w:rPr>
                <w:rFonts w:ascii="Times New Roman" w:hAnsi="Times New Roman" w:eastAsia="仿宋_GB2312" w:cs="Times New Roman"/>
                <w:snapToGrid w:val="0"/>
                <w:szCs w:val="21"/>
              </w:rPr>
            </w:pPr>
          </w:p>
        </w:tc>
        <w:tc>
          <w:tcPr>
            <w:tcW w:w="390" w:type="pct"/>
            <w:vMerge w:val="continue"/>
            <w:tcBorders>
              <w:right w:val="single" w:color="auto" w:sz="4" w:space="0"/>
            </w:tcBorders>
            <w:vAlign w:val="center"/>
          </w:tcPr>
          <w:p w14:paraId="0792970D">
            <w:pPr>
              <w:spacing w:line="300" w:lineRule="exact"/>
              <w:jc w:val="center"/>
              <w:rPr>
                <w:rFonts w:ascii="Times New Roman" w:hAnsi="Times New Roman" w:eastAsia="仿宋_GB2312" w:cs="Times New Roman"/>
                <w:snapToGrid w:val="0"/>
                <w:szCs w:val="21"/>
                <w:lang w:val="zh-CN"/>
              </w:rPr>
            </w:pPr>
          </w:p>
        </w:tc>
        <w:tc>
          <w:tcPr>
            <w:tcW w:w="390" w:type="pct"/>
            <w:vMerge w:val="continue"/>
            <w:tcBorders>
              <w:left w:val="single" w:color="auto" w:sz="4" w:space="0"/>
            </w:tcBorders>
            <w:vAlign w:val="center"/>
          </w:tcPr>
          <w:p w14:paraId="7EF881B9">
            <w:pPr>
              <w:spacing w:line="300" w:lineRule="exact"/>
              <w:jc w:val="center"/>
              <w:rPr>
                <w:rFonts w:ascii="Times New Roman" w:hAnsi="Times New Roman" w:eastAsia="仿宋_GB2312" w:cs="Times New Roman"/>
                <w:snapToGrid w:val="0"/>
                <w:szCs w:val="21"/>
                <w:lang w:val="zh-CN"/>
              </w:rPr>
            </w:pPr>
          </w:p>
        </w:tc>
        <w:tc>
          <w:tcPr>
            <w:tcW w:w="379" w:type="pct"/>
            <w:vMerge w:val="continue"/>
            <w:tcBorders>
              <w:left w:val="single" w:color="auto" w:sz="4" w:space="0"/>
            </w:tcBorders>
            <w:vAlign w:val="center"/>
          </w:tcPr>
          <w:p w14:paraId="300E46E1">
            <w:pPr>
              <w:spacing w:line="300" w:lineRule="exact"/>
              <w:jc w:val="center"/>
              <w:rPr>
                <w:rFonts w:ascii="Times New Roman" w:hAnsi="Times New Roman" w:eastAsia="仿宋_GB2312" w:cs="Times New Roman"/>
                <w:snapToGrid w:val="0"/>
                <w:szCs w:val="21"/>
                <w:lang w:val="zh-CN"/>
              </w:rPr>
            </w:pPr>
          </w:p>
        </w:tc>
      </w:tr>
      <w:tr w14:paraId="2786915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9" w:hRule="atLeast"/>
          <w:jc w:val="center"/>
        </w:trPr>
        <w:tc>
          <w:tcPr>
            <w:tcW w:w="235" w:type="pct"/>
            <w:vMerge w:val="continue"/>
            <w:vAlign w:val="center"/>
          </w:tcPr>
          <w:p w14:paraId="0E3B4901">
            <w:pPr>
              <w:pStyle w:val="2"/>
              <w:spacing w:line="300" w:lineRule="exact"/>
              <w:jc w:val="center"/>
              <w:rPr>
                <w:rFonts w:ascii="Times New Roman" w:hAnsi="Times New Roman" w:eastAsia="仿宋_GB2312" w:cs="Times New Roman"/>
                <w:snapToGrid w:val="0"/>
                <w:sz w:val="24"/>
                <w:szCs w:val="24"/>
              </w:rPr>
            </w:pPr>
          </w:p>
        </w:tc>
        <w:tc>
          <w:tcPr>
            <w:tcW w:w="400" w:type="pct"/>
            <w:vMerge w:val="continue"/>
            <w:shd w:val="clear" w:color="auto" w:fill="auto"/>
            <w:vAlign w:val="center"/>
          </w:tcPr>
          <w:p w14:paraId="4CB55B5A">
            <w:pPr>
              <w:spacing w:line="300" w:lineRule="exact"/>
              <w:rPr>
                <w:rFonts w:ascii="Times New Roman" w:hAnsi="Times New Roman" w:eastAsia="仿宋_GB2312" w:cs="Times New Roman"/>
                <w:snapToGrid w:val="0"/>
                <w:szCs w:val="21"/>
              </w:rPr>
            </w:pPr>
          </w:p>
        </w:tc>
        <w:tc>
          <w:tcPr>
            <w:tcW w:w="257" w:type="pct"/>
            <w:vMerge w:val="continue"/>
            <w:tcBorders>
              <w:right w:val="single" w:color="auto" w:sz="4" w:space="0"/>
            </w:tcBorders>
            <w:shd w:val="clear" w:color="auto" w:fill="auto"/>
            <w:vAlign w:val="center"/>
          </w:tcPr>
          <w:p w14:paraId="26C1B711">
            <w:pPr>
              <w:spacing w:line="300" w:lineRule="exact"/>
              <w:rPr>
                <w:rFonts w:ascii="Times New Roman" w:hAnsi="Times New Roman" w:eastAsia="仿宋_GB2312" w:cs="Times New Roman"/>
                <w:snapToGrid w:val="0"/>
                <w:szCs w:val="21"/>
              </w:rPr>
            </w:pPr>
          </w:p>
        </w:tc>
        <w:tc>
          <w:tcPr>
            <w:tcW w:w="256" w:type="pct"/>
            <w:shd w:val="clear" w:color="auto" w:fill="auto"/>
            <w:vAlign w:val="center"/>
          </w:tcPr>
          <w:p w14:paraId="43AC54DA">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消防救援</w:t>
            </w:r>
            <w:r>
              <w:rPr>
                <w:rFonts w:ascii="Times New Roman" w:hAnsi="Times New Roman" w:eastAsia="仿宋_GB2312" w:cs="Times New Roman"/>
                <w:snapToGrid w:val="0"/>
                <w:szCs w:val="21"/>
              </w:rPr>
              <w:t>支队</w:t>
            </w:r>
          </w:p>
        </w:tc>
        <w:tc>
          <w:tcPr>
            <w:tcW w:w="1543" w:type="pct"/>
            <w:shd w:val="clear" w:color="auto" w:fill="auto"/>
            <w:vAlign w:val="center"/>
          </w:tcPr>
          <w:p w14:paraId="54194B46">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单位履行法定消防安全职责情况的行政检查。</w:t>
            </w:r>
          </w:p>
        </w:tc>
        <w:tc>
          <w:tcPr>
            <w:tcW w:w="401" w:type="pct"/>
            <w:tcBorders>
              <w:right w:val="single" w:color="auto" w:sz="4" w:space="0"/>
            </w:tcBorders>
            <w:shd w:val="clear" w:color="auto" w:fill="auto"/>
            <w:vAlign w:val="center"/>
          </w:tcPr>
          <w:p w14:paraId="5F6AEAD1">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401" w:type="pct"/>
            <w:tcBorders>
              <w:left w:val="single" w:color="auto" w:sz="4" w:space="0"/>
            </w:tcBorders>
            <w:shd w:val="clear" w:color="auto" w:fill="auto"/>
            <w:vAlign w:val="center"/>
          </w:tcPr>
          <w:p w14:paraId="21BD543E">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防火监督科</w:t>
            </w:r>
          </w:p>
        </w:tc>
        <w:tc>
          <w:tcPr>
            <w:tcW w:w="347" w:type="pct"/>
            <w:vMerge w:val="continue"/>
            <w:shd w:val="clear" w:color="auto" w:fill="auto"/>
            <w:vAlign w:val="center"/>
          </w:tcPr>
          <w:p w14:paraId="0C28B7A1">
            <w:pPr>
              <w:spacing w:line="300" w:lineRule="exact"/>
              <w:jc w:val="center"/>
              <w:rPr>
                <w:rFonts w:ascii="Times New Roman" w:hAnsi="Times New Roman" w:eastAsia="仿宋_GB2312" w:cs="Times New Roman"/>
                <w:snapToGrid w:val="0"/>
                <w:szCs w:val="21"/>
              </w:rPr>
            </w:pPr>
          </w:p>
        </w:tc>
        <w:tc>
          <w:tcPr>
            <w:tcW w:w="390" w:type="pct"/>
            <w:vMerge w:val="continue"/>
            <w:tcBorders>
              <w:right w:val="single" w:color="auto" w:sz="4" w:space="0"/>
            </w:tcBorders>
            <w:shd w:val="clear" w:color="auto" w:fill="auto"/>
            <w:vAlign w:val="center"/>
          </w:tcPr>
          <w:p w14:paraId="48C4B9D9">
            <w:pPr>
              <w:spacing w:line="300" w:lineRule="exact"/>
              <w:jc w:val="center"/>
              <w:rPr>
                <w:rFonts w:ascii="Times New Roman" w:hAnsi="Times New Roman" w:eastAsia="仿宋_GB2312" w:cs="Times New Roman"/>
                <w:snapToGrid w:val="0"/>
                <w:szCs w:val="21"/>
              </w:rPr>
            </w:pPr>
          </w:p>
        </w:tc>
        <w:tc>
          <w:tcPr>
            <w:tcW w:w="390" w:type="pct"/>
            <w:vMerge w:val="continue"/>
            <w:tcBorders>
              <w:left w:val="single" w:color="auto" w:sz="4" w:space="0"/>
            </w:tcBorders>
            <w:shd w:val="clear" w:color="auto" w:fill="auto"/>
            <w:vAlign w:val="center"/>
          </w:tcPr>
          <w:p w14:paraId="7F059628">
            <w:pPr>
              <w:spacing w:line="300" w:lineRule="exact"/>
              <w:jc w:val="center"/>
              <w:rPr>
                <w:rFonts w:ascii="Times New Roman" w:hAnsi="Times New Roman" w:eastAsia="仿宋_GB2312" w:cs="Times New Roman"/>
                <w:snapToGrid w:val="0"/>
                <w:szCs w:val="21"/>
              </w:rPr>
            </w:pPr>
          </w:p>
        </w:tc>
        <w:tc>
          <w:tcPr>
            <w:tcW w:w="379" w:type="pct"/>
            <w:vMerge w:val="continue"/>
            <w:tcBorders>
              <w:left w:val="single" w:color="auto" w:sz="4" w:space="0"/>
            </w:tcBorders>
            <w:shd w:val="clear" w:color="auto" w:fill="auto"/>
            <w:vAlign w:val="center"/>
          </w:tcPr>
          <w:p w14:paraId="2CBC4EAD">
            <w:pPr>
              <w:spacing w:line="300" w:lineRule="exact"/>
              <w:jc w:val="center"/>
              <w:rPr>
                <w:rFonts w:ascii="Times New Roman" w:hAnsi="Times New Roman" w:eastAsia="仿宋_GB2312" w:cs="Times New Roman"/>
                <w:snapToGrid w:val="0"/>
                <w:szCs w:val="21"/>
              </w:rPr>
            </w:pPr>
          </w:p>
        </w:tc>
      </w:tr>
      <w:tr w14:paraId="056C9F0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9" w:hRule="atLeast"/>
          <w:jc w:val="center"/>
        </w:trPr>
        <w:tc>
          <w:tcPr>
            <w:tcW w:w="235" w:type="pct"/>
            <w:vMerge w:val="continue"/>
            <w:vAlign w:val="center"/>
          </w:tcPr>
          <w:p w14:paraId="7AB7DDFA">
            <w:pPr>
              <w:pStyle w:val="2"/>
              <w:spacing w:line="300" w:lineRule="exact"/>
              <w:jc w:val="center"/>
              <w:rPr>
                <w:rFonts w:ascii="Times New Roman" w:hAnsi="Times New Roman" w:eastAsia="仿宋_GB2312" w:cs="Times New Roman"/>
                <w:snapToGrid w:val="0"/>
                <w:sz w:val="24"/>
                <w:szCs w:val="24"/>
              </w:rPr>
            </w:pPr>
          </w:p>
        </w:tc>
        <w:tc>
          <w:tcPr>
            <w:tcW w:w="400" w:type="pct"/>
            <w:vMerge w:val="continue"/>
            <w:vAlign w:val="center"/>
          </w:tcPr>
          <w:p w14:paraId="70F63763">
            <w:pPr>
              <w:spacing w:line="300" w:lineRule="exact"/>
              <w:rPr>
                <w:rFonts w:ascii="Times New Roman" w:hAnsi="Times New Roman" w:eastAsia="仿宋_GB2312" w:cs="Times New Roman"/>
                <w:snapToGrid w:val="0"/>
                <w:szCs w:val="21"/>
                <w:lang w:val="zh-CN"/>
              </w:rPr>
            </w:pPr>
          </w:p>
        </w:tc>
        <w:tc>
          <w:tcPr>
            <w:tcW w:w="257" w:type="pct"/>
            <w:vMerge w:val="continue"/>
            <w:tcBorders>
              <w:right w:val="single" w:color="auto" w:sz="4" w:space="0"/>
            </w:tcBorders>
            <w:vAlign w:val="center"/>
          </w:tcPr>
          <w:p w14:paraId="3EDA45D6">
            <w:pPr>
              <w:spacing w:line="300" w:lineRule="exact"/>
              <w:rPr>
                <w:rFonts w:ascii="Times New Roman" w:hAnsi="Times New Roman" w:eastAsia="仿宋_GB2312" w:cs="Times New Roman"/>
                <w:snapToGrid w:val="0"/>
                <w:szCs w:val="21"/>
                <w:lang w:val="zh-CN"/>
              </w:rPr>
            </w:pPr>
          </w:p>
        </w:tc>
        <w:tc>
          <w:tcPr>
            <w:tcW w:w="256" w:type="pct"/>
            <w:shd w:val="clear" w:color="auto" w:fill="auto"/>
            <w:vAlign w:val="center"/>
          </w:tcPr>
          <w:p w14:paraId="487C4A20">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w:t>
            </w:r>
            <w:r>
              <w:rPr>
                <w:rFonts w:ascii="Times New Roman" w:hAnsi="Times New Roman" w:eastAsia="仿宋_GB2312" w:cs="Times New Roman"/>
                <w:snapToGrid w:val="0"/>
                <w:szCs w:val="21"/>
                <w:lang w:val="zh-CN"/>
              </w:rPr>
              <w:t>文广旅</w:t>
            </w:r>
            <w:r>
              <w:rPr>
                <w:rFonts w:ascii="Times New Roman" w:hAnsi="Times New Roman" w:eastAsia="仿宋_GB2312" w:cs="Times New Roman"/>
                <w:snapToGrid w:val="0"/>
                <w:szCs w:val="21"/>
              </w:rPr>
              <w:t>局</w:t>
            </w:r>
          </w:p>
        </w:tc>
        <w:tc>
          <w:tcPr>
            <w:tcW w:w="1543" w:type="pct"/>
            <w:shd w:val="clear" w:color="auto" w:fill="auto"/>
            <w:vAlign w:val="center"/>
          </w:tcPr>
          <w:p w14:paraId="44345C08">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对影院的行政检查。</w:t>
            </w:r>
          </w:p>
        </w:tc>
        <w:tc>
          <w:tcPr>
            <w:tcW w:w="401" w:type="pct"/>
            <w:tcBorders>
              <w:right w:val="single" w:color="auto" w:sz="4" w:space="0"/>
            </w:tcBorders>
            <w:vAlign w:val="center"/>
          </w:tcPr>
          <w:p w14:paraId="0EBDF4DC">
            <w:pPr>
              <w:spacing w:line="300" w:lineRule="exact"/>
              <w:rPr>
                <w:rFonts w:ascii="Times New Roman" w:hAnsi="Times New Roman" w:eastAsia="仿宋_GB2312" w:cs="Times New Roman"/>
                <w:snapToGrid w:val="0"/>
                <w:szCs w:val="21"/>
                <w:lang w:val="zh-CN"/>
              </w:rPr>
            </w:pPr>
            <w:r>
              <w:rPr>
                <w:rFonts w:ascii="Times New Roman" w:hAnsi="Times New Roman" w:eastAsia="仿宋_GB2312" w:cs="Times New Roman"/>
                <w:snapToGrid w:val="0"/>
                <w:szCs w:val="21"/>
              </w:rPr>
              <w:t>现场检查</w:t>
            </w:r>
          </w:p>
        </w:tc>
        <w:tc>
          <w:tcPr>
            <w:tcW w:w="401" w:type="pct"/>
            <w:tcBorders>
              <w:left w:val="single" w:color="auto" w:sz="4" w:space="0"/>
            </w:tcBorders>
            <w:shd w:val="clear" w:color="auto" w:fill="auto"/>
            <w:vAlign w:val="center"/>
          </w:tcPr>
          <w:p w14:paraId="36927178">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市文化市场综合执法支队</w:t>
            </w:r>
          </w:p>
        </w:tc>
        <w:tc>
          <w:tcPr>
            <w:tcW w:w="347" w:type="pct"/>
            <w:vMerge w:val="continue"/>
            <w:vAlign w:val="center"/>
          </w:tcPr>
          <w:p w14:paraId="74A6CD6C">
            <w:pPr>
              <w:spacing w:line="300" w:lineRule="exact"/>
              <w:jc w:val="center"/>
              <w:rPr>
                <w:rFonts w:ascii="Times New Roman" w:hAnsi="Times New Roman" w:eastAsia="仿宋_GB2312" w:cs="Times New Roman"/>
                <w:snapToGrid w:val="0"/>
                <w:szCs w:val="21"/>
                <w:lang w:val="zh-CN"/>
              </w:rPr>
            </w:pPr>
          </w:p>
        </w:tc>
        <w:tc>
          <w:tcPr>
            <w:tcW w:w="390" w:type="pct"/>
            <w:vMerge w:val="continue"/>
            <w:tcBorders>
              <w:right w:val="single" w:color="auto" w:sz="4" w:space="0"/>
            </w:tcBorders>
            <w:vAlign w:val="center"/>
          </w:tcPr>
          <w:p w14:paraId="65DCB911">
            <w:pPr>
              <w:spacing w:line="300" w:lineRule="exact"/>
              <w:jc w:val="center"/>
              <w:rPr>
                <w:rFonts w:ascii="Times New Roman" w:hAnsi="Times New Roman" w:eastAsia="仿宋_GB2312" w:cs="Times New Roman"/>
                <w:snapToGrid w:val="0"/>
                <w:szCs w:val="21"/>
                <w:lang w:val="zh-CN"/>
              </w:rPr>
            </w:pPr>
          </w:p>
        </w:tc>
        <w:tc>
          <w:tcPr>
            <w:tcW w:w="390" w:type="pct"/>
            <w:vMerge w:val="continue"/>
            <w:tcBorders>
              <w:left w:val="single" w:color="auto" w:sz="4" w:space="0"/>
            </w:tcBorders>
            <w:vAlign w:val="center"/>
          </w:tcPr>
          <w:p w14:paraId="119B1363">
            <w:pPr>
              <w:spacing w:line="300" w:lineRule="exact"/>
              <w:jc w:val="center"/>
              <w:rPr>
                <w:rFonts w:ascii="Times New Roman" w:hAnsi="Times New Roman" w:eastAsia="仿宋_GB2312" w:cs="Times New Roman"/>
                <w:snapToGrid w:val="0"/>
                <w:szCs w:val="21"/>
                <w:lang w:val="zh-CN"/>
              </w:rPr>
            </w:pPr>
          </w:p>
        </w:tc>
        <w:tc>
          <w:tcPr>
            <w:tcW w:w="379" w:type="pct"/>
            <w:vMerge w:val="continue"/>
            <w:tcBorders>
              <w:left w:val="single" w:color="auto" w:sz="4" w:space="0"/>
            </w:tcBorders>
            <w:vAlign w:val="center"/>
          </w:tcPr>
          <w:p w14:paraId="22B6194B">
            <w:pPr>
              <w:spacing w:line="300" w:lineRule="exact"/>
              <w:jc w:val="center"/>
              <w:rPr>
                <w:rFonts w:ascii="Times New Roman" w:hAnsi="Times New Roman" w:eastAsia="仿宋_GB2312" w:cs="Times New Roman"/>
                <w:snapToGrid w:val="0"/>
                <w:szCs w:val="21"/>
                <w:lang w:val="zh-CN"/>
              </w:rPr>
            </w:pPr>
          </w:p>
        </w:tc>
      </w:tr>
      <w:tr w14:paraId="3C9B6E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9" w:hRule="atLeast"/>
          <w:jc w:val="center"/>
        </w:trPr>
        <w:tc>
          <w:tcPr>
            <w:tcW w:w="235" w:type="pct"/>
            <w:vMerge w:val="continue"/>
            <w:vAlign w:val="center"/>
          </w:tcPr>
          <w:p w14:paraId="2D4230BA">
            <w:pPr>
              <w:pStyle w:val="2"/>
              <w:spacing w:line="300" w:lineRule="exact"/>
              <w:jc w:val="center"/>
              <w:rPr>
                <w:rFonts w:ascii="Times New Roman" w:hAnsi="Times New Roman" w:eastAsia="仿宋_GB2312" w:cs="Times New Roman"/>
                <w:snapToGrid w:val="0"/>
                <w:sz w:val="24"/>
                <w:szCs w:val="24"/>
              </w:rPr>
            </w:pPr>
          </w:p>
        </w:tc>
        <w:tc>
          <w:tcPr>
            <w:tcW w:w="400" w:type="pct"/>
            <w:vMerge w:val="continue"/>
            <w:vAlign w:val="center"/>
          </w:tcPr>
          <w:p w14:paraId="0507D2C6">
            <w:pPr>
              <w:spacing w:line="300" w:lineRule="exact"/>
              <w:rPr>
                <w:rFonts w:ascii="Times New Roman" w:hAnsi="Times New Roman" w:eastAsia="仿宋_GB2312" w:cs="Times New Roman"/>
                <w:snapToGrid w:val="0"/>
                <w:szCs w:val="21"/>
                <w:lang w:val="zh-CN"/>
              </w:rPr>
            </w:pPr>
          </w:p>
        </w:tc>
        <w:tc>
          <w:tcPr>
            <w:tcW w:w="257" w:type="pct"/>
            <w:vMerge w:val="continue"/>
            <w:tcBorders>
              <w:right w:val="single" w:color="auto" w:sz="4" w:space="0"/>
            </w:tcBorders>
            <w:vAlign w:val="center"/>
          </w:tcPr>
          <w:p w14:paraId="5BD76086">
            <w:pPr>
              <w:spacing w:line="300" w:lineRule="exact"/>
              <w:rPr>
                <w:rFonts w:ascii="Times New Roman" w:hAnsi="Times New Roman" w:eastAsia="仿宋_GB2312" w:cs="Times New Roman"/>
                <w:snapToGrid w:val="0"/>
                <w:szCs w:val="21"/>
                <w:lang w:val="zh-CN"/>
              </w:rPr>
            </w:pPr>
          </w:p>
        </w:tc>
        <w:tc>
          <w:tcPr>
            <w:tcW w:w="256" w:type="pct"/>
            <w:shd w:val="clear" w:color="auto" w:fill="auto"/>
            <w:vAlign w:val="center"/>
          </w:tcPr>
          <w:p w14:paraId="61270F7A">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市卫健委</w:t>
            </w:r>
          </w:p>
        </w:tc>
        <w:tc>
          <w:tcPr>
            <w:tcW w:w="1543" w:type="pct"/>
            <w:shd w:val="clear" w:color="auto" w:fill="auto"/>
            <w:vAlign w:val="center"/>
          </w:tcPr>
          <w:p w14:paraId="77C20337">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对影院卫生管理的行政检查。</w:t>
            </w:r>
          </w:p>
        </w:tc>
        <w:tc>
          <w:tcPr>
            <w:tcW w:w="401" w:type="pct"/>
            <w:tcBorders>
              <w:right w:val="single" w:color="auto" w:sz="4" w:space="0"/>
            </w:tcBorders>
            <w:vAlign w:val="center"/>
          </w:tcPr>
          <w:p w14:paraId="5EB5BFE1">
            <w:pPr>
              <w:spacing w:line="300" w:lineRule="exact"/>
              <w:rPr>
                <w:rFonts w:ascii="Times New Roman" w:hAnsi="Times New Roman" w:eastAsia="仿宋_GB2312" w:cs="Times New Roman"/>
                <w:snapToGrid w:val="0"/>
                <w:szCs w:val="21"/>
                <w:lang w:val="zh-CN"/>
              </w:rPr>
            </w:pPr>
            <w:r>
              <w:rPr>
                <w:rFonts w:ascii="Times New Roman" w:hAnsi="Times New Roman" w:eastAsia="仿宋_GB2312" w:cs="Times New Roman"/>
                <w:snapToGrid w:val="0"/>
                <w:szCs w:val="21"/>
              </w:rPr>
              <w:t>现场检查</w:t>
            </w:r>
          </w:p>
        </w:tc>
        <w:tc>
          <w:tcPr>
            <w:tcW w:w="401" w:type="pct"/>
            <w:tcBorders>
              <w:left w:val="single" w:color="auto" w:sz="4" w:space="0"/>
            </w:tcBorders>
            <w:shd w:val="clear" w:color="auto" w:fill="auto"/>
            <w:vAlign w:val="center"/>
          </w:tcPr>
          <w:p w14:paraId="177B1246">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市疾病预防控制中心(市卫生监督所)</w:t>
            </w:r>
          </w:p>
        </w:tc>
        <w:tc>
          <w:tcPr>
            <w:tcW w:w="347" w:type="pct"/>
            <w:vMerge w:val="continue"/>
            <w:vAlign w:val="center"/>
          </w:tcPr>
          <w:p w14:paraId="35035995">
            <w:pPr>
              <w:spacing w:line="300" w:lineRule="exact"/>
              <w:jc w:val="center"/>
              <w:rPr>
                <w:rFonts w:ascii="Times New Roman" w:hAnsi="Times New Roman" w:eastAsia="仿宋_GB2312" w:cs="Times New Roman"/>
                <w:snapToGrid w:val="0"/>
                <w:szCs w:val="21"/>
                <w:lang w:val="zh-CN"/>
              </w:rPr>
            </w:pPr>
          </w:p>
        </w:tc>
        <w:tc>
          <w:tcPr>
            <w:tcW w:w="390" w:type="pct"/>
            <w:vMerge w:val="continue"/>
            <w:tcBorders>
              <w:right w:val="single" w:color="auto" w:sz="4" w:space="0"/>
            </w:tcBorders>
            <w:vAlign w:val="center"/>
          </w:tcPr>
          <w:p w14:paraId="57A32B81">
            <w:pPr>
              <w:spacing w:line="300" w:lineRule="exact"/>
              <w:jc w:val="center"/>
              <w:rPr>
                <w:rFonts w:ascii="Times New Roman" w:hAnsi="Times New Roman" w:eastAsia="仿宋_GB2312" w:cs="Times New Roman"/>
                <w:snapToGrid w:val="0"/>
                <w:szCs w:val="21"/>
                <w:lang w:val="zh-CN"/>
              </w:rPr>
            </w:pPr>
          </w:p>
        </w:tc>
        <w:tc>
          <w:tcPr>
            <w:tcW w:w="390" w:type="pct"/>
            <w:vMerge w:val="continue"/>
            <w:tcBorders>
              <w:left w:val="single" w:color="auto" w:sz="4" w:space="0"/>
            </w:tcBorders>
            <w:vAlign w:val="center"/>
          </w:tcPr>
          <w:p w14:paraId="7D93EF13">
            <w:pPr>
              <w:spacing w:line="300" w:lineRule="exact"/>
              <w:jc w:val="center"/>
              <w:rPr>
                <w:rFonts w:ascii="Times New Roman" w:hAnsi="Times New Roman" w:eastAsia="仿宋_GB2312" w:cs="Times New Roman"/>
                <w:snapToGrid w:val="0"/>
                <w:szCs w:val="21"/>
                <w:lang w:val="zh-CN"/>
              </w:rPr>
            </w:pPr>
          </w:p>
        </w:tc>
        <w:tc>
          <w:tcPr>
            <w:tcW w:w="379" w:type="pct"/>
            <w:vMerge w:val="continue"/>
            <w:tcBorders>
              <w:left w:val="single" w:color="auto" w:sz="4" w:space="0"/>
            </w:tcBorders>
            <w:vAlign w:val="center"/>
          </w:tcPr>
          <w:p w14:paraId="543F01F3">
            <w:pPr>
              <w:spacing w:line="300" w:lineRule="exact"/>
              <w:jc w:val="center"/>
              <w:rPr>
                <w:rFonts w:ascii="Times New Roman" w:hAnsi="Times New Roman" w:eastAsia="仿宋_GB2312" w:cs="Times New Roman"/>
                <w:snapToGrid w:val="0"/>
                <w:szCs w:val="21"/>
                <w:lang w:val="zh-CN"/>
              </w:rPr>
            </w:pPr>
          </w:p>
        </w:tc>
      </w:tr>
      <w:tr w14:paraId="7579B2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9" w:hRule="atLeast"/>
          <w:jc w:val="center"/>
        </w:trPr>
        <w:tc>
          <w:tcPr>
            <w:tcW w:w="235" w:type="pct"/>
            <w:vMerge w:val="restart"/>
            <w:vAlign w:val="center"/>
          </w:tcPr>
          <w:p w14:paraId="5B5B4542">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2</w:t>
            </w:r>
          </w:p>
        </w:tc>
        <w:tc>
          <w:tcPr>
            <w:tcW w:w="400" w:type="pct"/>
            <w:vMerge w:val="restart"/>
            <w:shd w:val="clear" w:color="auto" w:fill="auto"/>
            <w:vAlign w:val="center"/>
          </w:tcPr>
          <w:p w14:paraId="5161B491">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印刷、复制</w:t>
            </w:r>
            <w:r>
              <w:rPr>
                <w:rFonts w:ascii="Times New Roman" w:hAnsi="Times New Roman" w:eastAsia="仿宋_GB2312" w:cs="Times New Roman"/>
                <w:snapToGrid w:val="0"/>
                <w:szCs w:val="21"/>
              </w:rPr>
              <w:t>企业联合检查</w:t>
            </w:r>
            <w:r>
              <w:rPr>
                <w:rFonts w:ascii="Times New Roman" w:hAnsi="Times New Roman" w:eastAsia="仿宋_GB2312" w:cs="Times New Roman"/>
                <w:szCs w:val="21"/>
              </w:rPr>
              <w:t>（综合查一次）</w:t>
            </w:r>
          </w:p>
        </w:tc>
        <w:tc>
          <w:tcPr>
            <w:tcW w:w="257" w:type="pct"/>
            <w:tcBorders>
              <w:right w:val="single" w:color="auto" w:sz="4" w:space="0"/>
            </w:tcBorders>
            <w:vAlign w:val="center"/>
          </w:tcPr>
          <w:p w14:paraId="54A7CD52">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发起部门</w:t>
            </w:r>
          </w:p>
        </w:tc>
        <w:tc>
          <w:tcPr>
            <w:tcW w:w="256" w:type="pct"/>
            <w:shd w:val="clear" w:color="auto" w:fill="auto"/>
            <w:vAlign w:val="center"/>
          </w:tcPr>
          <w:p w14:paraId="487DE794">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w:t>
            </w:r>
            <w:r>
              <w:rPr>
                <w:rFonts w:ascii="Times New Roman" w:hAnsi="Times New Roman" w:eastAsia="仿宋_GB2312" w:cs="Times New Roman"/>
                <w:snapToGrid w:val="0"/>
                <w:szCs w:val="21"/>
                <w:lang w:val="zh-CN"/>
              </w:rPr>
              <w:t>新闻出版</w:t>
            </w:r>
            <w:r>
              <w:rPr>
                <w:rFonts w:ascii="Times New Roman" w:hAnsi="Times New Roman" w:eastAsia="仿宋_GB2312" w:cs="Times New Roman"/>
                <w:snapToGrid w:val="0"/>
                <w:szCs w:val="21"/>
              </w:rPr>
              <w:t>局</w:t>
            </w:r>
          </w:p>
        </w:tc>
        <w:tc>
          <w:tcPr>
            <w:tcW w:w="1543" w:type="pct"/>
            <w:shd w:val="clear" w:color="auto" w:fill="auto"/>
            <w:vAlign w:val="center"/>
          </w:tcPr>
          <w:p w14:paraId="37A38D91">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对印刷、复制活动及制度执行情况的行政检查。</w:t>
            </w:r>
          </w:p>
        </w:tc>
        <w:tc>
          <w:tcPr>
            <w:tcW w:w="401" w:type="pct"/>
            <w:tcBorders>
              <w:right w:val="single" w:color="auto" w:sz="4" w:space="0"/>
            </w:tcBorders>
            <w:vAlign w:val="center"/>
          </w:tcPr>
          <w:p w14:paraId="01E18070">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401" w:type="pct"/>
            <w:tcBorders>
              <w:left w:val="single" w:color="auto" w:sz="4" w:space="0"/>
            </w:tcBorders>
            <w:shd w:val="clear" w:color="auto" w:fill="auto"/>
            <w:vAlign w:val="center"/>
          </w:tcPr>
          <w:p w14:paraId="05183F53">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出版和传媒监管处</w:t>
            </w:r>
          </w:p>
        </w:tc>
        <w:tc>
          <w:tcPr>
            <w:tcW w:w="347" w:type="pct"/>
            <w:vMerge w:val="restart"/>
            <w:vAlign w:val="center"/>
          </w:tcPr>
          <w:p w14:paraId="322BFF2A">
            <w:pPr>
              <w:spacing w:line="300" w:lineRule="exact"/>
              <w:jc w:val="center"/>
              <w:rPr>
                <w:rFonts w:ascii="Times New Roman" w:hAnsi="Times New Roman" w:eastAsia="仿宋_GB2312" w:cs="Times New Roman"/>
                <w:snapToGrid w:val="0"/>
                <w:szCs w:val="21"/>
                <w:lang w:val="zh-CN"/>
              </w:rPr>
            </w:pPr>
            <w:r>
              <w:rPr>
                <w:rFonts w:ascii="Times New Roman" w:hAnsi="Times New Roman" w:eastAsia="仿宋_GB2312" w:cs="Times New Roman"/>
                <w:snapToGrid w:val="0"/>
                <w:szCs w:val="21"/>
                <w:lang w:val="zh-CN"/>
              </w:rPr>
              <w:t>印刷企业、复打印点</w:t>
            </w:r>
          </w:p>
        </w:tc>
        <w:tc>
          <w:tcPr>
            <w:tcW w:w="390" w:type="pct"/>
            <w:vMerge w:val="restart"/>
            <w:tcBorders>
              <w:right w:val="single" w:color="auto" w:sz="4" w:space="0"/>
            </w:tcBorders>
            <w:vAlign w:val="center"/>
          </w:tcPr>
          <w:p w14:paraId="6D452B8E">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10户</w:t>
            </w:r>
          </w:p>
        </w:tc>
        <w:tc>
          <w:tcPr>
            <w:tcW w:w="390" w:type="pct"/>
            <w:vMerge w:val="restart"/>
            <w:tcBorders>
              <w:left w:val="single" w:color="auto" w:sz="4" w:space="0"/>
            </w:tcBorders>
            <w:vAlign w:val="center"/>
          </w:tcPr>
          <w:p w14:paraId="70107335">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市级</w:t>
            </w:r>
          </w:p>
        </w:tc>
        <w:tc>
          <w:tcPr>
            <w:tcW w:w="379" w:type="pct"/>
            <w:vMerge w:val="restart"/>
            <w:tcBorders>
              <w:left w:val="single" w:color="auto" w:sz="4" w:space="0"/>
            </w:tcBorders>
            <w:vAlign w:val="center"/>
          </w:tcPr>
          <w:p w14:paraId="2638E184">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6月</w:t>
            </w:r>
          </w:p>
        </w:tc>
      </w:tr>
      <w:tr w14:paraId="10F174B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9" w:hRule="atLeast"/>
          <w:jc w:val="center"/>
        </w:trPr>
        <w:tc>
          <w:tcPr>
            <w:tcW w:w="235" w:type="pct"/>
            <w:vMerge w:val="continue"/>
            <w:vAlign w:val="center"/>
          </w:tcPr>
          <w:p w14:paraId="2D0CBDEE">
            <w:pPr>
              <w:pStyle w:val="2"/>
              <w:spacing w:line="300" w:lineRule="exact"/>
              <w:jc w:val="center"/>
              <w:rPr>
                <w:rFonts w:ascii="Times New Roman" w:hAnsi="Times New Roman" w:eastAsia="仿宋_GB2312" w:cs="Times New Roman"/>
                <w:snapToGrid w:val="0"/>
                <w:sz w:val="24"/>
                <w:szCs w:val="24"/>
              </w:rPr>
            </w:pPr>
          </w:p>
        </w:tc>
        <w:tc>
          <w:tcPr>
            <w:tcW w:w="400" w:type="pct"/>
            <w:vMerge w:val="continue"/>
            <w:vAlign w:val="center"/>
          </w:tcPr>
          <w:p w14:paraId="63C6199F">
            <w:pPr>
              <w:spacing w:line="300" w:lineRule="exact"/>
              <w:rPr>
                <w:rFonts w:ascii="Times New Roman" w:hAnsi="Times New Roman" w:eastAsia="仿宋_GB2312" w:cs="Times New Roman"/>
                <w:snapToGrid w:val="0"/>
                <w:szCs w:val="21"/>
                <w:lang w:val="zh-CN"/>
              </w:rPr>
            </w:pPr>
          </w:p>
        </w:tc>
        <w:tc>
          <w:tcPr>
            <w:tcW w:w="257" w:type="pct"/>
            <w:vMerge w:val="restart"/>
            <w:tcBorders>
              <w:right w:val="single" w:color="auto" w:sz="4" w:space="0"/>
            </w:tcBorders>
            <w:vAlign w:val="center"/>
          </w:tcPr>
          <w:p w14:paraId="2F30B536">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参与部门</w:t>
            </w:r>
          </w:p>
        </w:tc>
        <w:tc>
          <w:tcPr>
            <w:tcW w:w="256" w:type="pct"/>
            <w:shd w:val="clear" w:color="auto" w:fill="auto"/>
            <w:vAlign w:val="center"/>
          </w:tcPr>
          <w:p w14:paraId="1716D12D">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w:t>
            </w:r>
            <w:r>
              <w:rPr>
                <w:rFonts w:ascii="Times New Roman" w:hAnsi="Times New Roman" w:eastAsia="仿宋_GB2312" w:cs="Times New Roman"/>
                <w:snapToGrid w:val="0"/>
                <w:szCs w:val="21"/>
                <w:lang w:val="zh-CN"/>
              </w:rPr>
              <w:t>公安</w:t>
            </w:r>
            <w:r>
              <w:rPr>
                <w:rFonts w:ascii="Times New Roman" w:hAnsi="Times New Roman" w:eastAsia="仿宋_GB2312" w:cs="Times New Roman"/>
                <w:snapToGrid w:val="0"/>
                <w:szCs w:val="21"/>
              </w:rPr>
              <w:t>局</w:t>
            </w:r>
          </w:p>
        </w:tc>
        <w:tc>
          <w:tcPr>
            <w:tcW w:w="1543" w:type="pct"/>
            <w:shd w:val="clear" w:color="auto" w:fill="auto"/>
            <w:vAlign w:val="center"/>
          </w:tcPr>
          <w:p w14:paraId="2DD2F326">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对印刷业治安安全情况的行政检查。</w:t>
            </w:r>
          </w:p>
        </w:tc>
        <w:tc>
          <w:tcPr>
            <w:tcW w:w="401" w:type="pct"/>
            <w:tcBorders>
              <w:right w:val="single" w:color="auto" w:sz="4" w:space="0"/>
            </w:tcBorders>
            <w:vAlign w:val="center"/>
          </w:tcPr>
          <w:p w14:paraId="70B9C989">
            <w:pPr>
              <w:spacing w:line="300" w:lineRule="exact"/>
              <w:rPr>
                <w:rFonts w:ascii="Times New Roman" w:hAnsi="Times New Roman" w:eastAsia="仿宋_GB2312" w:cs="Times New Roman"/>
                <w:snapToGrid w:val="0"/>
                <w:szCs w:val="21"/>
                <w:lang w:val="zh-CN"/>
              </w:rPr>
            </w:pPr>
            <w:r>
              <w:rPr>
                <w:rFonts w:ascii="Times New Roman" w:hAnsi="Times New Roman" w:eastAsia="仿宋_GB2312" w:cs="Times New Roman"/>
                <w:snapToGrid w:val="0"/>
                <w:szCs w:val="21"/>
              </w:rPr>
              <w:t>现场检查</w:t>
            </w:r>
          </w:p>
        </w:tc>
        <w:tc>
          <w:tcPr>
            <w:tcW w:w="401" w:type="pct"/>
            <w:tcBorders>
              <w:left w:val="single" w:color="auto" w:sz="4" w:space="0"/>
            </w:tcBorders>
            <w:shd w:val="clear" w:color="auto" w:fill="auto"/>
            <w:vAlign w:val="center"/>
          </w:tcPr>
          <w:p w14:paraId="0093FD18">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治安支队</w:t>
            </w:r>
          </w:p>
        </w:tc>
        <w:tc>
          <w:tcPr>
            <w:tcW w:w="347" w:type="pct"/>
            <w:vMerge w:val="continue"/>
            <w:vAlign w:val="center"/>
          </w:tcPr>
          <w:p w14:paraId="64F2BA80">
            <w:pPr>
              <w:spacing w:line="300" w:lineRule="exact"/>
              <w:rPr>
                <w:rFonts w:ascii="Times New Roman" w:hAnsi="Times New Roman" w:eastAsia="仿宋_GB2312" w:cs="Times New Roman"/>
                <w:snapToGrid w:val="0"/>
                <w:szCs w:val="21"/>
                <w:lang w:val="zh-CN"/>
              </w:rPr>
            </w:pPr>
          </w:p>
        </w:tc>
        <w:tc>
          <w:tcPr>
            <w:tcW w:w="390" w:type="pct"/>
            <w:vMerge w:val="continue"/>
            <w:tcBorders>
              <w:right w:val="single" w:color="auto" w:sz="4" w:space="0"/>
            </w:tcBorders>
            <w:vAlign w:val="center"/>
          </w:tcPr>
          <w:p w14:paraId="09970190">
            <w:pPr>
              <w:spacing w:line="300" w:lineRule="exact"/>
              <w:rPr>
                <w:rFonts w:ascii="Times New Roman" w:hAnsi="Times New Roman" w:eastAsia="仿宋_GB2312" w:cs="Times New Roman"/>
                <w:snapToGrid w:val="0"/>
                <w:szCs w:val="21"/>
                <w:lang w:val="zh-CN"/>
              </w:rPr>
            </w:pPr>
          </w:p>
        </w:tc>
        <w:tc>
          <w:tcPr>
            <w:tcW w:w="390" w:type="pct"/>
            <w:vMerge w:val="continue"/>
            <w:tcBorders>
              <w:left w:val="single" w:color="auto" w:sz="4" w:space="0"/>
            </w:tcBorders>
            <w:vAlign w:val="center"/>
          </w:tcPr>
          <w:p w14:paraId="5BAF379A">
            <w:pPr>
              <w:spacing w:line="300" w:lineRule="exact"/>
              <w:rPr>
                <w:rFonts w:ascii="Times New Roman" w:hAnsi="Times New Roman" w:eastAsia="仿宋_GB2312" w:cs="Times New Roman"/>
                <w:snapToGrid w:val="0"/>
                <w:szCs w:val="21"/>
                <w:lang w:val="zh-CN"/>
              </w:rPr>
            </w:pPr>
          </w:p>
        </w:tc>
        <w:tc>
          <w:tcPr>
            <w:tcW w:w="379" w:type="pct"/>
            <w:vMerge w:val="continue"/>
            <w:tcBorders>
              <w:left w:val="single" w:color="auto" w:sz="4" w:space="0"/>
            </w:tcBorders>
            <w:vAlign w:val="center"/>
          </w:tcPr>
          <w:p w14:paraId="1514EB25">
            <w:pPr>
              <w:spacing w:line="300" w:lineRule="exact"/>
              <w:rPr>
                <w:rFonts w:ascii="Times New Roman" w:hAnsi="Times New Roman" w:eastAsia="仿宋_GB2312" w:cs="Times New Roman"/>
                <w:snapToGrid w:val="0"/>
                <w:szCs w:val="21"/>
                <w:lang w:val="zh-CN"/>
              </w:rPr>
            </w:pPr>
          </w:p>
        </w:tc>
      </w:tr>
      <w:tr w14:paraId="1E3EC3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9" w:hRule="atLeast"/>
          <w:jc w:val="center"/>
        </w:trPr>
        <w:tc>
          <w:tcPr>
            <w:tcW w:w="235" w:type="pct"/>
            <w:vMerge w:val="continue"/>
            <w:vAlign w:val="center"/>
          </w:tcPr>
          <w:p w14:paraId="6CC77B05">
            <w:pPr>
              <w:pStyle w:val="2"/>
              <w:spacing w:line="300" w:lineRule="exact"/>
              <w:jc w:val="center"/>
              <w:rPr>
                <w:rFonts w:ascii="Times New Roman" w:hAnsi="Times New Roman" w:eastAsia="仿宋_GB2312" w:cs="Times New Roman"/>
                <w:snapToGrid w:val="0"/>
                <w:sz w:val="24"/>
                <w:szCs w:val="24"/>
              </w:rPr>
            </w:pPr>
          </w:p>
        </w:tc>
        <w:tc>
          <w:tcPr>
            <w:tcW w:w="400" w:type="pct"/>
            <w:vMerge w:val="continue"/>
            <w:vAlign w:val="center"/>
          </w:tcPr>
          <w:p w14:paraId="099E56D5">
            <w:pPr>
              <w:spacing w:line="300" w:lineRule="exact"/>
              <w:rPr>
                <w:rFonts w:ascii="Times New Roman" w:hAnsi="Times New Roman" w:eastAsia="仿宋_GB2312" w:cs="Times New Roman"/>
                <w:snapToGrid w:val="0"/>
                <w:szCs w:val="21"/>
                <w:lang w:val="zh-CN"/>
              </w:rPr>
            </w:pPr>
          </w:p>
        </w:tc>
        <w:tc>
          <w:tcPr>
            <w:tcW w:w="257" w:type="pct"/>
            <w:vMerge w:val="continue"/>
            <w:tcBorders>
              <w:right w:val="single" w:color="auto" w:sz="4" w:space="0"/>
            </w:tcBorders>
            <w:vAlign w:val="center"/>
          </w:tcPr>
          <w:p w14:paraId="56DCEC8F">
            <w:pPr>
              <w:spacing w:line="300" w:lineRule="exact"/>
              <w:rPr>
                <w:rFonts w:ascii="Times New Roman" w:hAnsi="Times New Roman" w:eastAsia="仿宋_GB2312" w:cs="Times New Roman"/>
                <w:snapToGrid w:val="0"/>
                <w:szCs w:val="21"/>
                <w:lang w:val="zh-CN"/>
              </w:rPr>
            </w:pPr>
          </w:p>
        </w:tc>
        <w:tc>
          <w:tcPr>
            <w:tcW w:w="256" w:type="pct"/>
            <w:shd w:val="clear" w:color="auto" w:fill="auto"/>
            <w:vAlign w:val="center"/>
          </w:tcPr>
          <w:p w14:paraId="13582237">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w:t>
            </w:r>
            <w:r>
              <w:rPr>
                <w:rFonts w:ascii="Times New Roman" w:hAnsi="Times New Roman" w:eastAsia="仿宋_GB2312" w:cs="Times New Roman"/>
                <w:snapToGrid w:val="0"/>
                <w:szCs w:val="21"/>
                <w:lang w:val="zh-CN"/>
              </w:rPr>
              <w:t>文广旅</w:t>
            </w:r>
            <w:r>
              <w:rPr>
                <w:rFonts w:ascii="Times New Roman" w:hAnsi="Times New Roman" w:eastAsia="仿宋_GB2312" w:cs="Times New Roman"/>
                <w:snapToGrid w:val="0"/>
                <w:szCs w:val="21"/>
              </w:rPr>
              <w:t>局</w:t>
            </w:r>
          </w:p>
        </w:tc>
        <w:tc>
          <w:tcPr>
            <w:tcW w:w="1543" w:type="pct"/>
            <w:shd w:val="clear" w:color="auto" w:fill="auto"/>
            <w:vAlign w:val="center"/>
          </w:tcPr>
          <w:p w14:paraId="677CC1DF">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对印刷经营活动的行政检查。</w:t>
            </w:r>
          </w:p>
        </w:tc>
        <w:tc>
          <w:tcPr>
            <w:tcW w:w="401" w:type="pct"/>
            <w:tcBorders>
              <w:right w:val="single" w:color="auto" w:sz="4" w:space="0"/>
            </w:tcBorders>
            <w:vAlign w:val="center"/>
          </w:tcPr>
          <w:p w14:paraId="688E279F">
            <w:pPr>
              <w:spacing w:line="300" w:lineRule="exact"/>
              <w:rPr>
                <w:rFonts w:ascii="Times New Roman" w:hAnsi="Times New Roman" w:eastAsia="仿宋_GB2312" w:cs="Times New Roman"/>
                <w:snapToGrid w:val="0"/>
                <w:szCs w:val="21"/>
                <w:lang w:val="zh-CN"/>
              </w:rPr>
            </w:pPr>
            <w:r>
              <w:rPr>
                <w:rFonts w:ascii="Times New Roman" w:hAnsi="Times New Roman" w:eastAsia="仿宋_GB2312" w:cs="Times New Roman"/>
                <w:snapToGrid w:val="0"/>
                <w:szCs w:val="21"/>
              </w:rPr>
              <w:t>现场检查</w:t>
            </w:r>
          </w:p>
        </w:tc>
        <w:tc>
          <w:tcPr>
            <w:tcW w:w="401" w:type="pct"/>
            <w:tcBorders>
              <w:left w:val="single" w:color="auto" w:sz="4" w:space="0"/>
            </w:tcBorders>
            <w:shd w:val="clear" w:color="auto" w:fill="auto"/>
            <w:vAlign w:val="center"/>
          </w:tcPr>
          <w:p w14:paraId="6418AD37">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市文化市场综合执法支队</w:t>
            </w:r>
          </w:p>
        </w:tc>
        <w:tc>
          <w:tcPr>
            <w:tcW w:w="347" w:type="pct"/>
            <w:vMerge w:val="continue"/>
            <w:vAlign w:val="center"/>
          </w:tcPr>
          <w:p w14:paraId="2A56AE3B">
            <w:pPr>
              <w:spacing w:line="300" w:lineRule="exact"/>
              <w:rPr>
                <w:rFonts w:ascii="Times New Roman" w:hAnsi="Times New Roman" w:eastAsia="仿宋_GB2312" w:cs="Times New Roman"/>
                <w:snapToGrid w:val="0"/>
                <w:szCs w:val="21"/>
                <w:lang w:val="zh-CN"/>
              </w:rPr>
            </w:pPr>
          </w:p>
        </w:tc>
        <w:tc>
          <w:tcPr>
            <w:tcW w:w="390" w:type="pct"/>
            <w:vMerge w:val="continue"/>
            <w:tcBorders>
              <w:right w:val="single" w:color="auto" w:sz="4" w:space="0"/>
            </w:tcBorders>
            <w:vAlign w:val="center"/>
          </w:tcPr>
          <w:p w14:paraId="32BFA73D">
            <w:pPr>
              <w:spacing w:line="300" w:lineRule="exact"/>
              <w:rPr>
                <w:rFonts w:ascii="Times New Roman" w:hAnsi="Times New Roman" w:eastAsia="仿宋_GB2312" w:cs="Times New Roman"/>
                <w:snapToGrid w:val="0"/>
                <w:szCs w:val="21"/>
                <w:lang w:val="zh-CN"/>
              </w:rPr>
            </w:pPr>
          </w:p>
        </w:tc>
        <w:tc>
          <w:tcPr>
            <w:tcW w:w="390" w:type="pct"/>
            <w:vMerge w:val="continue"/>
            <w:tcBorders>
              <w:left w:val="single" w:color="auto" w:sz="4" w:space="0"/>
            </w:tcBorders>
            <w:vAlign w:val="center"/>
          </w:tcPr>
          <w:p w14:paraId="4E39E7C4">
            <w:pPr>
              <w:spacing w:line="300" w:lineRule="exact"/>
              <w:rPr>
                <w:rFonts w:ascii="Times New Roman" w:hAnsi="Times New Roman" w:eastAsia="仿宋_GB2312" w:cs="Times New Roman"/>
                <w:snapToGrid w:val="0"/>
                <w:szCs w:val="21"/>
                <w:lang w:val="zh-CN"/>
              </w:rPr>
            </w:pPr>
          </w:p>
        </w:tc>
        <w:tc>
          <w:tcPr>
            <w:tcW w:w="379" w:type="pct"/>
            <w:vMerge w:val="continue"/>
            <w:tcBorders>
              <w:left w:val="single" w:color="auto" w:sz="4" w:space="0"/>
            </w:tcBorders>
            <w:vAlign w:val="center"/>
          </w:tcPr>
          <w:p w14:paraId="0922437F">
            <w:pPr>
              <w:spacing w:line="300" w:lineRule="exact"/>
              <w:rPr>
                <w:rFonts w:ascii="Times New Roman" w:hAnsi="Times New Roman" w:eastAsia="仿宋_GB2312" w:cs="Times New Roman"/>
                <w:snapToGrid w:val="0"/>
                <w:szCs w:val="21"/>
                <w:lang w:val="zh-CN"/>
              </w:rPr>
            </w:pPr>
          </w:p>
        </w:tc>
      </w:tr>
      <w:tr w14:paraId="19170F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9" w:hRule="atLeast"/>
          <w:jc w:val="center"/>
        </w:trPr>
        <w:tc>
          <w:tcPr>
            <w:tcW w:w="235" w:type="pct"/>
            <w:vMerge w:val="continue"/>
            <w:vAlign w:val="center"/>
          </w:tcPr>
          <w:p w14:paraId="414705DA">
            <w:pPr>
              <w:pStyle w:val="2"/>
              <w:spacing w:line="300" w:lineRule="exact"/>
              <w:jc w:val="center"/>
              <w:rPr>
                <w:rFonts w:ascii="Times New Roman" w:hAnsi="Times New Roman" w:eastAsia="仿宋_GB2312" w:cs="Times New Roman"/>
                <w:snapToGrid w:val="0"/>
                <w:sz w:val="24"/>
                <w:szCs w:val="24"/>
              </w:rPr>
            </w:pPr>
          </w:p>
        </w:tc>
        <w:tc>
          <w:tcPr>
            <w:tcW w:w="400" w:type="pct"/>
            <w:vMerge w:val="continue"/>
            <w:vAlign w:val="center"/>
          </w:tcPr>
          <w:p w14:paraId="5A72163B">
            <w:pPr>
              <w:spacing w:line="300" w:lineRule="exact"/>
              <w:rPr>
                <w:rFonts w:ascii="Times New Roman" w:hAnsi="Times New Roman" w:eastAsia="仿宋_GB2312" w:cs="Times New Roman"/>
                <w:snapToGrid w:val="0"/>
                <w:szCs w:val="21"/>
                <w:lang w:val="zh-CN"/>
              </w:rPr>
            </w:pPr>
          </w:p>
        </w:tc>
        <w:tc>
          <w:tcPr>
            <w:tcW w:w="257" w:type="pct"/>
            <w:vMerge w:val="continue"/>
            <w:tcBorders>
              <w:right w:val="single" w:color="auto" w:sz="4" w:space="0"/>
            </w:tcBorders>
            <w:vAlign w:val="center"/>
          </w:tcPr>
          <w:p w14:paraId="67B1CEF7">
            <w:pPr>
              <w:spacing w:line="300" w:lineRule="exact"/>
              <w:rPr>
                <w:rFonts w:ascii="Times New Roman" w:hAnsi="Times New Roman" w:eastAsia="仿宋_GB2312" w:cs="Times New Roman"/>
                <w:snapToGrid w:val="0"/>
                <w:szCs w:val="21"/>
                <w:lang w:val="zh-CN"/>
              </w:rPr>
            </w:pPr>
          </w:p>
        </w:tc>
        <w:tc>
          <w:tcPr>
            <w:tcW w:w="256" w:type="pct"/>
            <w:shd w:val="clear" w:color="auto" w:fill="auto"/>
            <w:vAlign w:val="center"/>
          </w:tcPr>
          <w:p w14:paraId="50601A1A">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消防救援</w:t>
            </w:r>
            <w:r>
              <w:rPr>
                <w:rFonts w:ascii="Times New Roman" w:hAnsi="Times New Roman" w:eastAsia="仿宋_GB2312" w:cs="Times New Roman"/>
                <w:snapToGrid w:val="0"/>
                <w:szCs w:val="21"/>
              </w:rPr>
              <w:t>支队</w:t>
            </w:r>
          </w:p>
        </w:tc>
        <w:tc>
          <w:tcPr>
            <w:tcW w:w="1543" w:type="pct"/>
            <w:shd w:val="clear" w:color="auto" w:fill="auto"/>
            <w:vAlign w:val="center"/>
          </w:tcPr>
          <w:p w14:paraId="3A5EAA2F">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单位履行法定消防安全职责情况的行政检查。</w:t>
            </w:r>
          </w:p>
        </w:tc>
        <w:tc>
          <w:tcPr>
            <w:tcW w:w="401" w:type="pct"/>
            <w:tcBorders>
              <w:right w:val="single" w:color="auto" w:sz="4" w:space="0"/>
            </w:tcBorders>
            <w:vAlign w:val="center"/>
          </w:tcPr>
          <w:p w14:paraId="59B46100">
            <w:pPr>
              <w:spacing w:line="300" w:lineRule="exact"/>
              <w:rPr>
                <w:rFonts w:ascii="Times New Roman" w:hAnsi="Times New Roman" w:eastAsia="仿宋_GB2312" w:cs="Times New Roman"/>
                <w:snapToGrid w:val="0"/>
                <w:szCs w:val="21"/>
                <w:lang w:val="zh-CN"/>
              </w:rPr>
            </w:pPr>
            <w:r>
              <w:rPr>
                <w:rFonts w:ascii="Times New Roman" w:hAnsi="Times New Roman" w:eastAsia="仿宋_GB2312" w:cs="Times New Roman"/>
                <w:snapToGrid w:val="0"/>
                <w:szCs w:val="21"/>
              </w:rPr>
              <w:t>现场检查</w:t>
            </w:r>
          </w:p>
        </w:tc>
        <w:tc>
          <w:tcPr>
            <w:tcW w:w="401" w:type="pct"/>
            <w:tcBorders>
              <w:left w:val="single" w:color="auto" w:sz="4" w:space="0"/>
            </w:tcBorders>
            <w:shd w:val="clear" w:color="auto" w:fill="auto"/>
            <w:vAlign w:val="center"/>
          </w:tcPr>
          <w:p w14:paraId="34DDC78C">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防火监督科</w:t>
            </w:r>
          </w:p>
        </w:tc>
        <w:tc>
          <w:tcPr>
            <w:tcW w:w="347" w:type="pct"/>
            <w:vMerge w:val="continue"/>
            <w:vAlign w:val="center"/>
          </w:tcPr>
          <w:p w14:paraId="14042E75">
            <w:pPr>
              <w:spacing w:line="300" w:lineRule="exact"/>
              <w:rPr>
                <w:rFonts w:ascii="Times New Roman" w:hAnsi="Times New Roman" w:eastAsia="仿宋_GB2312" w:cs="Times New Roman"/>
                <w:snapToGrid w:val="0"/>
                <w:szCs w:val="21"/>
                <w:lang w:val="zh-CN"/>
              </w:rPr>
            </w:pPr>
          </w:p>
        </w:tc>
        <w:tc>
          <w:tcPr>
            <w:tcW w:w="390" w:type="pct"/>
            <w:vMerge w:val="continue"/>
            <w:tcBorders>
              <w:right w:val="single" w:color="auto" w:sz="4" w:space="0"/>
            </w:tcBorders>
            <w:vAlign w:val="center"/>
          </w:tcPr>
          <w:p w14:paraId="55548964">
            <w:pPr>
              <w:spacing w:line="300" w:lineRule="exact"/>
              <w:rPr>
                <w:rFonts w:ascii="Times New Roman" w:hAnsi="Times New Roman" w:eastAsia="仿宋_GB2312" w:cs="Times New Roman"/>
                <w:snapToGrid w:val="0"/>
                <w:szCs w:val="21"/>
                <w:lang w:val="zh-CN"/>
              </w:rPr>
            </w:pPr>
          </w:p>
        </w:tc>
        <w:tc>
          <w:tcPr>
            <w:tcW w:w="390" w:type="pct"/>
            <w:vMerge w:val="continue"/>
            <w:tcBorders>
              <w:left w:val="single" w:color="auto" w:sz="4" w:space="0"/>
            </w:tcBorders>
            <w:vAlign w:val="center"/>
          </w:tcPr>
          <w:p w14:paraId="52D2DAA8">
            <w:pPr>
              <w:spacing w:line="300" w:lineRule="exact"/>
              <w:rPr>
                <w:rFonts w:ascii="Times New Roman" w:hAnsi="Times New Roman" w:eastAsia="仿宋_GB2312" w:cs="Times New Roman"/>
                <w:snapToGrid w:val="0"/>
                <w:szCs w:val="21"/>
                <w:lang w:val="zh-CN"/>
              </w:rPr>
            </w:pPr>
          </w:p>
        </w:tc>
        <w:tc>
          <w:tcPr>
            <w:tcW w:w="379" w:type="pct"/>
            <w:vMerge w:val="continue"/>
            <w:tcBorders>
              <w:left w:val="single" w:color="auto" w:sz="4" w:space="0"/>
            </w:tcBorders>
            <w:vAlign w:val="center"/>
          </w:tcPr>
          <w:p w14:paraId="277D690A">
            <w:pPr>
              <w:spacing w:line="300" w:lineRule="exact"/>
              <w:rPr>
                <w:rFonts w:ascii="Times New Roman" w:hAnsi="Times New Roman" w:eastAsia="仿宋_GB2312" w:cs="Times New Roman"/>
                <w:snapToGrid w:val="0"/>
                <w:szCs w:val="21"/>
                <w:lang w:val="zh-CN"/>
              </w:rPr>
            </w:pPr>
          </w:p>
        </w:tc>
      </w:tr>
      <w:tr w14:paraId="42E4CC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9" w:hRule="atLeast"/>
          <w:jc w:val="center"/>
        </w:trPr>
        <w:tc>
          <w:tcPr>
            <w:tcW w:w="235" w:type="pct"/>
            <w:vMerge w:val="restart"/>
            <w:vAlign w:val="center"/>
          </w:tcPr>
          <w:p w14:paraId="5598BE86">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3</w:t>
            </w:r>
          </w:p>
        </w:tc>
        <w:tc>
          <w:tcPr>
            <w:tcW w:w="400" w:type="pct"/>
            <w:vMerge w:val="restart"/>
            <w:shd w:val="clear" w:color="auto" w:fill="auto"/>
            <w:vAlign w:val="center"/>
          </w:tcPr>
          <w:p w14:paraId="528468CD">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出版物发行、出版物进口</w:t>
            </w:r>
            <w:r>
              <w:rPr>
                <w:rFonts w:ascii="Times New Roman" w:hAnsi="Times New Roman" w:eastAsia="仿宋_GB2312" w:cs="Times New Roman"/>
                <w:snapToGrid w:val="0"/>
                <w:szCs w:val="21"/>
              </w:rPr>
              <w:t>企业联合检查</w:t>
            </w:r>
            <w:r>
              <w:rPr>
                <w:rFonts w:ascii="Times New Roman" w:hAnsi="Times New Roman" w:eastAsia="仿宋_GB2312" w:cs="Times New Roman"/>
                <w:szCs w:val="21"/>
              </w:rPr>
              <w:t>（综合查一次）</w:t>
            </w:r>
          </w:p>
        </w:tc>
        <w:tc>
          <w:tcPr>
            <w:tcW w:w="257" w:type="pct"/>
            <w:tcBorders>
              <w:right w:val="single" w:color="auto" w:sz="4" w:space="0"/>
            </w:tcBorders>
            <w:vAlign w:val="center"/>
          </w:tcPr>
          <w:p w14:paraId="40A1E491">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发起部门</w:t>
            </w:r>
          </w:p>
        </w:tc>
        <w:tc>
          <w:tcPr>
            <w:tcW w:w="256" w:type="pct"/>
            <w:shd w:val="clear" w:color="auto" w:fill="auto"/>
            <w:vAlign w:val="center"/>
          </w:tcPr>
          <w:p w14:paraId="4781854D">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w:t>
            </w:r>
            <w:r>
              <w:rPr>
                <w:rFonts w:ascii="Times New Roman" w:hAnsi="Times New Roman" w:eastAsia="仿宋_GB2312" w:cs="Times New Roman"/>
                <w:snapToGrid w:val="0"/>
                <w:szCs w:val="21"/>
                <w:lang w:val="zh-CN"/>
              </w:rPr>
              <w:t>新闻出版</w:t>
            </w:r>
            <w:r>
              <w:rPr>
                <w:rFonts w:ascii="Times New Roman" w:hAnsi="Times New Roman" w:eastAsia="仿宋_GB2312" w:cs="Times New Roman"/>
                <w:snapToGrid w:val="0"/>
                <w:szCs w:val="21"/>
              </w:rPr>
              <w:t>局</w:t>
            </w:r>
          </w:p>
        </w:tc>
        <w:tc>
          <w:tcPr>
            <w:tcW w:w="1543" w:type="pct"/>
            <w:shd w:val="clear" w:color="auto" w:fill="auto"/>
            <w:vAlign w:val="center"/>
          </w:tcPr>
          <w:p w14:paraId="0850CDF7">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对出版物发行和进口活动及制度执行情况的行政检查。</w:t>
            </w:r>
          </w:p>
        </w:tc>
        <w:tc>
          <w:tcPr>
            <w:tcW w:w="401" w:type="pct"/>
            <w:tcBorders>
              <w:right w:val="single" w:color="auto" w:sz="4" w:space="0"/>
            </w:tcBorders>
            <w:vAlign w:val="center"/>
          </w:tcPr>
          <w:p w14:paraId="1F655137">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401" w:type="pct"/>
            <w:tcBorders>
              <w:left w:val="single" w:color="auto" w:sz="4" w:space="0"/>
            </w:tcBorders>
            <w:shd w:val="clear" w:color="auto" w:fill="auto"/>
            <w:vAlign w:val="center"/>
          </w:tcPr>
          <w:p w14:paraId="012DA10D">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出版和传媒监管处</w:t>
            </w:r>
          </w:p>
        </w:tc>
        <w:tc>
          <w:tcPr>
            <w:tcW w:w="347" w:type="pct"/>
            <w:vMerge w:val="restart"/>
            <w:vAlign w:val="center"/>
          </w:tcPr>
          <w:p w14:paraId="64D832FB">
            <w:pPr>
              <w:spacing w:line="300" w:lineRule="exact"/>
              <w:jc w:val="center"/>
              <w:rPr>
                <w:rFonts w:ascii="Times New Roman" w:hAnsi="Times New Roman" w:eastAsia="仿宋_GB2312" w:cs="Times New Roman"/>
                <w:snapToGrid w:val="0"/>
                <w:szCs w:val="21"/>
                <w:lang w:val="zh-CN"/>
              </w:rPr>
            </w:pPr>
            <w:r>
              <w:rPr>
                <w:rFonts w:ascii="Times New Roman" w:hAnsi="Times New Roman" w:eastAsia="仿宋_GB2312" w:cs="Times New Roman"/>
                <w:snapToGrid w:val="0"/>
                <w:szCs w:val="21"/>
                <w:lang w:val="zh-CN"/>
              </w:rPr>
              <w:t>出版物发行、出版物进口单位</w:t>
            </w:r>
          </w:p>
        </w:tc>
        <w:tc>
          <w:tcPr>
            <w:tcW w:w="390" w:type="pct"/>
            <w:vMerge w:val="restart"/>
            <w:tcBorders>
              <w:right w:val="single" w:color="auto" w:sz="4" w:space="0"/>
            </w:tcBorders>
            <w:vAlign w:val="center"/>
          </w:tcPr>
          <w:p w14:paraId="3DBFC324">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3户</w:t>
            </w:r>
          </w:p>
        </w:tc>
        <w:tc>
          <w:tcPr>
            <w:tcW w:w="390" w:type="pct"/>
            <w:vMerge w:val="restart"/>
            <w:tcBorders>
              <w:left w:val="single" w:color="auto" w:sz="4" w:space="0"/>
            </w:tcBorders>
            <w:vAlign w:val="center"/>
          </w:tcPr>
          <w:p w14:paraId="141436BF">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市级</w:t>
            </w:r>
          </w:p>
        </w:tc>
        <w:tc>
          <w:tcPr>
            <w:tcW w:w="379" w:type="pct"/>
            <w:vMerge w:val="restart"/>
            <w:tcBorders>
              <w:left w:val="single" w:color="auto" w:sz="4" w:space="0"/>
            </w:tcBorders>
            <w:vAlign w:val="center"/>
          </w:tcPr>
          <w:p w14:paraId="1B350133">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6月</w:t>
            </w:r>
          </w:p>
        </w:tc>
      </w:tr>
      <w:tr w14:paraId="79161BB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9" w:hRule="atLeast"/>
          <w:jc w:val="center"/>
        </w:trPr>
        <w:tc>
          <w:tcPr>
            <w:tcW w:w="235" w:type="pct"/>
            <w:vMerge w:val="continue"/>
            <w:vAlign w:val="center"/>
          </w:tcPr>
          <w:p w14:paraId="269647A3">
            <w:pPr>
              <w:pStyle w:val="2"/>
              <w:spacing w:line="300" w:lineRule="exact"/>
              <w:jc w:val="center"/>
              <w:rPr>
                <w:rFonts w:ascii="Times New Roman" w:hAnsi="Times New Roman" w:eastAsia="仿宋_GB2312" w:cs="Times New Roman"/>
                <w:snapToGrid w:val="0"/>
                <w:sz w:val="24"/>
                <w:szCs w:val="24"/>
              </w:rPr>
            </w:pPr>
          </w:p>
        </w:tc>
        <w:tc>
          <w:tcPr>
            <w:tcW w:w="400" w:type="pct"/>
            <w:vMerge w:val="continue"/>
            <w:vAlign w:val="center"/>
          </w:tcPr>
          <w:p w14:paraId="27CCBC29">
            <w:pPr>
              <w:pStyle w:val="2"/>
              <w:spacing w:line="300" w:lineRule="exact"/>
              <w:jc w:val="center"/>
              <w:rPr>
                <w:rFonts w:ascii="Times New Roman" w:hAnsi="Times New Roman" w:eastAsia="仿宋_GB2312" w:cs="Times New Roman"/>
                <w:snapToGrid w:val="0"/>
                <w:sz w:val="21"/>
                <w:szCs w:val="21"/>
              </w:rPr>
            </w:pPr>
          </w:p>
        </w:tc>
        <w:tc>
          <w:tcPr>
            <w:tcW w:w="257" w:type="pct"/>
            <w:vMerge w:val="restart"/>
            <w:tcBorders>
              <w:right w:val="single" w:color="auto" w:sz="4" w:space="0"/>
            </w:tcBorders>
            <w:vAlign w:val="center"/>
          </w:tcPr>
          <w:p w14:paraId="070C6F80">
            <w:pPr>
              <w:pStyle w:val="2"/>
              <w:spacing w:line="300" w:lineRule="exact"/>
              <w:jc w:val="both"/>
              <w:rPr>
                <w:rFonts w:ascii="Times New Roman" w:hAnsi="Times New Roman" w:eastAsia="仿宋_GB2312" w:cs="Times New Roman"/>
                <w:snapToGrid w:val="0"/>
                <w:kern w:val="2"/>
                <w:sz w:val="21"/>
                <w:szCs w:val="21"/>
              </w:rPr>
            </w:pPr>
            <w:r>
              <w:rPr>
                <w:rFonts w:ascii="Times New Roman" w:hAnsi="Times New Roman" w:eastAsia="仿宋_GB2312" w:cs="Times New Roman"/>
                <w:snapToGrid w:val="0"/>
                <w:kern w:val="2"/>
                <w:sz w:val="21"/>
                <w:szCs w:val="21"/>
              </w:rPr>
              <w:t>参与部门</w:t>
            </w:r>
          </w:p>
        </w:tc>
        <w:tc>
          <w:tcPr>
            <w:tcW w:w="256" w:type="pct"/>
            <w:shd w:val="clear" w:color="auto" w:fill="auto"/>
            <w:vAlign w:val="center"/>
          </w:tcPr>
          <w:p w14:paraId="59DE53CC">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市文广旅局</w:t>
            </w:r>
          </w:p>
        </w:tc>
        <w:tc>
          <w:tcPr>
            <w:tcW w:w="1543" w:type="pct"/>
            <w:shd w:val="clear" w:color="auto" w:fill="auto"/>
            <w:vAlign w:val="center"/>
          </w:tcPr>
          <w:p w14:paraId="4AB92FCB">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对出版物市场的行政检查。</w:t>
            </w:r>
          </w:p>
        </w:tc>
        <w:tc>
          <w:tcPr>
            <w:tcW w:w="401" w:type="pct"/>
            <w:tcBorders>
              <w:right w:val="single" w:color="auto" w:sz="4" w:space="0"/>
            </w:tcBorders>
            <w:vAlign w:val="center"/>
          </w:tcPr>
          <w:p w14:paraId="316551A8">
            <w:pPr>
              <w:pStyle w:val="2"/>
              <w:spacing w:line="300" w:lineRule="exact"/>
              <w:jc w:val="both"/>
              <w:rPr>
                <w:rFonts w:ascii="Times New Roman" w:hAnsi="Times New Roman" w:eastAsia="仿宋_GB2312" w:cs="Times New Roman"/>
                <w:snapToGrid w:val="0"/>
                <w:kern w:val="2"/>
                <w:sz w:val="21"/>
                <w:szCs w:val="21"/>
                <w:lang w:val="zh-CN"/>
              </w:rPr>
            </w:pPr>
            <w:r>
              <w:rPr>
                <w:rFonts w:ascii="Times New Roman" w:hAnsi="Times New Roman" w:eastAsia="仿宋_GB2312" w:cs="Times New Roman"/>
                <w:snapToGrid w:val="0"/>
                <w:kern w:val="2"/>
                <w:sz w:val="21"/>
                <w:szCs w:val="21"/>
              </w:rPr>
              <w:t>现场检查</w:t>
            </w:r>
          </w:p>
        </w:tc>
        <w:tc>
          <w:tcPr>
            <w:tcW w:w="401" w:type="pct"/>
            <w:tcBorders>
              <w:left w:val="single" w:color="auto" w:sz="4" w:space="0"/>
            </w:tcBorders>
            <w:shd w:val="clear" w:color="auto" w:fill="auto"/>
            <w:vAlign w:val="center"/>
          </w:tcPr>
          <w:p w14:paraId="4ECFC106">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市文化市场综合执法支队</w:t>
            </w:r>
          </w:p>
        </w:tc>
        <w:tc>
          <w:tcPr>
            <w:tcW w:w="347" w:type="pct"/>
            <w:vMerge w:val="continue"/>
            <w:vAlign w:val="center"/>
          </w:tcPr>
          <w:p w14:paraId="74176FB8">
            <w:pPr>
              <w:pStyle w:val="2"/>
              <w:spacing w:line="300" w:lineRule="exact"/>
              <w:jc w:val="center"/>
              <w:rPr>
                <w:rFonts w:ascii="Times New Roman" w:hAnsi="Times New Roman" w:eastAsia="仿宋_GB2312" w:cs="Times New Roman"/>
                <w:snapToGrid w:val="0"/>
                <w:sz w:val="21"/>
                <w:szCs w:val="21"/>
              </w:rPr>
            </w:pPr>
          </w:p>
        </w:tc>
        <w:tc>
          <w:tcPr>
            <w:tcW w:w="390" w:type="pct"/>
            <w:vMerge w:val="continue"/>
            <w:tcBorders>
              <w:right w:val="single" w:color="auto" w:sz="4" w:space="0"/>
            </w:tcBorders>
            <w:vAlign w:val="center"/>
          </w:tcPr>
          <w:p w14:paraId="1748C6C1">
            <w:pPr>
              <w:pStyle w:val="2"/>
              <w:spacing w:line="300" w:lineRule="exact"/>
              <w:jc w:val="center"/>
              <w:rPr>
                <w:rFonts w:ascii="Times New Roman" w:hAnsi="Times New Roman" w:eastAsia="仿宋_GB2312" w:cs="Times New Roman"/>
                <w:snapToGrid w:val="0"/>
                <w:sz w:val="21"/>
                <w:szCs w:val="21"/>
              </w:rPr>
            </w:pPr>
          </w:p>
        </w:tc>
        <w:tc>
          <w:tcPr>
            <w:tcW w:w="390" w:type="pct"/>
            <w:vMerge w:val="continue"/>
            <w:tcBorders>
              <w:left w:val="single" w:color="auto" w:sz="4" w:space="0"/>
            </w:tcBorders>
            <w:vAlign w:val="center"/>
          </w:tcPr>
          <w:p w14:paraId="1209FF11">
            <w:pPr>
              <w:pStyle w:val="2"/>
              <w:spacing w:line="300" w:lineRule="exact"/>
              <w:jc w:val="center"/>
              <w:rPr>
                <w:rFonts w:ascii="Times New Roman" w:hAnsi="Times New Roman" w:eastAsia="仿宋_GB2312" w:cs="Times New Roman"/>
                <w:snapToGrid w:val="0"/>
                <w:sz w:val="21"/>
                <w:szCs w:val="21"/>
              </w:rPr>
            </w:pPr>
          </w:p>
        </w:tc>
        <w:tc>
          <w:tcPr>
            <w:tcW w:w="379" w:type="pct"/>
            <w:vMerge w:val="continue"/>
            <w:tcBorders>
              <w:left w:val="single" w:color="auto" w:sz="4" w:space="0"/>
            </w:tcBorders>
            <w:vAlign w:val="center"/>
          </w:tcPr>
          <w:p w14:paraId="5546A221">
            <w:pPr>
              <w:pStyle w:val="2"/>
              <w:spacing w:line="300" w:lineRule="exact"/>
              <w:jc w:val="center"/>
              <w:rPr>
                <w:rFonts w:ascii="Times New Roman" w:hAnsi="Times New Roman" w:eastAsia="仿宋_GB2312" w:cs="Times New Roman"/>
                <w:snapToGrid w:val="0"/>
                <w:sz w:val="21"/>
                <w:szCs w:val="21"/>
              </w:rPr>
            </w:pPr>
          </w:p>
        </w:tc>
      </w:tr>
      <w:tr w14:paraId="0106CFC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9" w:hRule="atLeast"/>
          <w:jc w:val="center"/>
        </w:trPr>
        <w:tc>
          <w:tcPr>
            <w:tcW w:w="235" w:type="pct"/>
            <w:vMerge w:val="continue"/>
            <w:vAlign w:val="center"/>
          </w:tcPr>
          <w:p w14:paraId="4F31755D">
            <w:pPr>
              <w:pStyle w:val="2"/>
              <w:spacing w:line="300" w:lineRule="exact"/>
              <w:jc w:val="center"/>
              <w:rPr>
                <w:rFonts w:ascii="Times New Roman" w:hAnsi="Times New Roman" w:eastAsia="仿宋_GB2312" w:cs="Times New Roman"/>
                <w:snapToGrid w:val="0"/>
                <w:sz w:val="24"/>
                <w:szCs w:val="24"/>
              </w:rPr>
            </w:pPr>
          </w:p>
        </w:tc>
        <w:tc>
          <w:tcPr>
            <w:tcW w:w="400" w:type="pct"/>
            <w:vMerge w:val="continue"/>
            <w:vAlign w:val="center"/>
          </w:tcPr>
          <w:p w14:paraId="41D4026A">
            <w:pPr>
              <w:pStyle w:val="2"/>
              <w:spacing w:line="300" w:lineRule="exact"/>
              <w:jc w:val="center"/>
              <w:rPr>
                <w:rFonts w:ascii="Times New Roman" w:hAnsi="Times New Roman" w:eastAsia="仿宋_GB2312" w:cs="Times New Roman"/>
                <w:snapToGrid w:val="0"/>
                <w:sz w:val="21"/>
                <w:szCs w:val="21"/>
              </w:rPr>
            </w:pPr>
          </w:p>
        </w:tc>
        <w:tc>
          <w:tcPr>
            <w:tcW w:w="257" w:type="pct"/>
            <w:vMerge w:val="continue"/>
            <w:tcBorders>
              <w:right w:val="single" w:color="auto" w:sz="4" w:space="0"/>
            </w:tcBorders>
            <w:vAlign w:val="center"/>
          </w:tcPr>
          <w:p w14:paraId="3DAACB01">
            <w:pPr>
              <w:pStyle w:val="2"/>
              <w:spacing w:line="300" w:lineRule="exact"/>
              <w:jc w:val="both"/>
              <w:rPr>
                <w:rFonts w:ascii="Times New Roman" w:hAnsi="Times New Roman" w:eastAsia="仿宋_GB2312" w:cs="Times New Roman"/>
                <w:snapToGrid w:val="0"/>
                <w:kern w:val="2"/>
                <w:sz w:val="21"/>
                <w:szCs w:val="21"/>
                <w:lang w:val="zh-CN"/>
              </w:rPr>
            </w:pPr>
          </w:p>
        </w:tc>
        <w:tc>
          <w:tcPr>
            <w:tcW w:w="256" w:type="pct"/>
            <w:shd w:val="clear" w:color="auto" w:fill="auto"/>
            <w:vAlign w:val="center"/>
          </w:tcPr>
          <w:p w14:paraId="54EDFBBC">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w:t>
            </w:r>
            <w:r>
              <w:rPr>
                <w:rFonts w:ascii="Times New Roman" w:hAnsi="Times New Roman" w:eastAsia="仿宋_GB2312" w:cs="Times New Roman"/>
                <w:snapToGrid w:val="0"/>
                <w:szCs w:val="21"/>
                <w:lang w:val="zh-CN"/>
              </w:rPr>
              <w:t>自然资源</w:t>
            </w:r>
            <w:r>
              <w:rPr>
                <w:rFonts w:ascii="Times New Roman" w:hAnsi="Times New Roman" w:eastAsia="仿宋_GB2312" w:cs="Times New Roman"/>
                <w:snapToGrid w:val="0"/>
                <w:szCs w:val="21"/>
              </w:rPr>
              <w:t>局</w:t>
            </w:r>
          </w:p>
        </w:tc>
        <w:tc>
          <w:tcPr>
            <w:tcW w:w="1543" w:type="pct"/>
            <w:shd w:val="clear" w:color="auto" w:fill="auto"/>
            <w:vAlign w:val="center"/>
          </w:tcPr>
          <w:p w14:paraId="486F7477">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对市内地图市场的行政检查。</w:t>
            </w:r>
          </w:p>
        </w:tc>
        <w:tc>
          <w:tcPr>
            <w:tcW w:w="401" w:type="pct"/>
            <w:tcBorders>
              <w:right w:val="single" w:color="auto" w:sz="4" w:space="0"/>
            </w:tcBorders>
            <w:vAlign w:val="center"/>
          </w:tcPr>
          <w:p w14:paraId="448A9893">
            <w:pPr>
              <w:pStyle w:val="2"/>
              <w:spacing w:line="300" w:lineRule="exact"/>
              <w:jc w:val="both"/>
              <w:rPr>
                <w:rFonts w:ascii="Times New Roman" w:hAnsi="Times New Roman" w:eastAsia="仿宋_GB2312" w:cs="Times New Roman"/>
                <w:snapToGrid w:val="0"/>
                <w:kern w:val="2"/>
                <w:sz w:val="21"/>
                <w:szCs w:val="21"/>
                <w:lang w:val="zh-CN"/>
              </w:rPr>
            </w:pPr>
            <w:r>
              <w:rPr>
                <w:rFonts w:ascii="Times New Roman" w:hAnsi="Times New Roman" w:eastAsia="仿宋_GB2312" w:cs="Times New Roman"/>
                <w:snapToGrid w:val="0"/>
                <w:kern w:val="2"/>
                <w:sz w:val="21"/>
                <w:szCs w:val="21"/>
              </w:rPr>
              <w:t>现场检查</w:t>
            </w:r>
          </w:p>
        </w:tc>
        <w:tc>
          <w:tcPr>
            <w:tcW w:w="401" w:type="pct"/>
            <w:tcBorders>
              <w:left w:val="single" w:color="auto" w:sz="4" w:space="0"/>
            </w:tcBorders>
            <w:shd w:val="clear" w:color="auto" w:fill="auto"/>
            <w:vAlign w:val="center"/>
          </w:tcPr>
          <w:p w14:paraId="6B2C61CB">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国土测绘处(地理信息管理处)</w:t>
            </w:r>
          </w:p>
        </w:tc>
        <w:tc>
          <w:tcPr>
            <w:tcW w:w="347" w:type="pct"/>
            <w:vMerge w:val="continue"/>
            <w:vAlign w:val="center"/>
          </w:tcPr>
          <w:p w14:paraId="59C34A25">
            <w:pPr>
              <w:pStyle w:val="2"/>
              <w:spacing w:line="300" w:lineRule="exact"/>
              <w:jc w:val="center"/>
              <w:rPr>
                <w:rFonts w:ascii="Times New Roman" w:hAnsi="Times New Roman" w:eastAsia="仿宋_GB2312" w:cs="Times New Roman"/>
                <w:snapToGrid w:val="0"/>
                <w:sz w:val="21"/>
                <w:szCs w:val="21"/>
              </w:rPr>
            </w:pPr>
          </w:p>
        </w:tc>
        <w:tc>
          <w:tcPr>
            <w:tcW w:w="390" w:type="pct"/>
            <w:vMerge w:val="continue"/>
            <w:tcBorders>
              <w:right w:val="single" w:color="auto" w:sz="4" w:space="0"/>
            </w:tcBorders>
            <w:vAlign w:val="center"/>
          </w:tcPr>
          <w:p w14:paraId="5B7D71E5">
            <w:pPr>
              <w:pStyle w:val="2"/>
              <w:spacing w:line="300" w:lineRule="exact"/>
              <w:jc w:val="center"/>
              <w:rPr>
                <w:rFonts w:ascii="Times New Roman" w:hAnsi="Times New Roman" w:eastAsia="仿宋_GB2312" w:cs="Times New Roman"/>
                <w:snapToGrid w:val="0"/>
                <w:sz w:val="21"/>
                <w:szCs w:val="21"/>
              </w:rPr>
            </w:pPr>
          </w:p>
        </w:tc>
        <w:tc>
          <w:tcPr>
            <w:tcW w:w="390" w:type="pct"/>
            <w:vMerge w:val="continue"/>
            <w:tcBorders>
              <w:left w:val="single" w:color="auto" w:sz="4" w:space="0"/>
            </w:tcBorders>
            <w:vAlign w:val="center"/>
          </w:tcPr>
          <w:p w14:paraId="067D7979">
            <w:pPr>
              <w:pStyle w:val="2"/>
              <w:spacing w:line="300" w:lineRule="exact"/>
              <w:jc w:val="center"/>
              <w:rPr>
                <w:rFonts w:ascii="Times New Roman" w:hAnsi="Times New Roman" w:eastAsia="仿宋_GB2312" w:cs="Times New Roman"/>
                <w:snapToGrid w:val="0"/>
                <w:sz w:val="21"/>
                <w:szCs w:val="21"/>
              </w:rPr>
            </w:pPr>
          </w:p>
        </w:tc>
        <w:tc>
          <w:tcPr>
            <w:tcW w:w="379" w:type="pct"/>
            <w:vMerge w:val="continue"/>
            <w:tcBorders>
              <w:left w:val="single" w:color="auto" w:sz="4" w:space="0"/>
            </w:tcBorders>
            <w:vAlign w:val="center"/>
          </w:tcPr>
          <w:p w14:paraId="25A9FFEF">
            <w:pPr>
              <w:pStyle w:val="2"/>
              <w:spacing w:line="300" w:lineRule="exact"/>
              <w:jc w:val="center"/>
              <w:rPr>
                <w:rFonts w:ascii="Times New Roman" w:hAnsi="Times New Roman" w:eastAsia="仿宋_GB2312" w:cs="Times New Roman"/>
                <w:snapToGrid w:val="0"/>
                <w:sz w:val="21"/>
                <w:szCs w:val="21"/>
              </w:rPr>
            </w:pPr>
          </w:p>
        </w:tc>
      </w:tr>
      <w:tr w14:paraId="2BF557C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9" w:hRule="atLeast"/>
          <w:jc w:val="center"/>
        </w:trPr>
        <w:tc>
          <w:tcPr>
            <w:tcW w:w="235" w:type="pct"/>
            <w:vMerge w:val="continue"/>
            <w:vAlign w:val="center"/>
          </w:tcPr>
          <w:p w14:paraId="16AC08E3">
            <w:pPr>
              <w:pStyle w:val="2"/>
              <w:spacing w:line="300" w:lineRule="exact"/>
              <w:jc w:val="center"/>
              <w:rPr>
                <w:rFonts w:ascii="Times New Roman" w:hAnsi="Times New Roman" w:eastAsia="仿宋_GB2312" w:cs="Times New Roman"/>
                <w:snapToGrid w:val="0"/>
                <w:sz w:val="24"/>
                <w:szCs w:val="24"/>
              </w:rPr>
            </w:pPr>
          </w:p>
        </w:tc>
        <w:tc>
          <w:tcPr>
            <w:tcW w:w="400" w:type="pct"/>
            <w:vMerge w:val="continue"/>
            <w:vAlign w:val="center"/>
          </w:tcPr>
          <w:p w14:paraId="5A91521E">
            <w:pPr>
              <w:pStyle w:val="2"/>
              <w:spacing w:line="300" w:lineRule="exact"/>
              <w:jc w:val="center"/>
              <w:rPr>
                <w:rFonts w:ascii="Times New Roman" w:hAnsi="Times New Roman" w:eastAsia="仿宋_GB2312" w:cs="Times New Roman"/>
                <w:snapToGrid w:val="0"/>
                <w:sz w:val="21"/>
                <w:szCs w:val="21"/>
              </w:rPr>
            </w:pPr>
          </w:p>
        </w:tc>
        <w:tc>
          <w:tcPr>
            <w:tcW w:w="257" w:type="pct"/>
            <w:vMerge w:val="continue"/>
            <w:tcBorders>
              <w:right w:val="single" w:color="auto" w:sz="4" w:space="0"/>
            </w:tcBorders>
            <w:vAlign w:val="center"/>
          </w:tcPr>
          <w:p w14:paraId="5936CDD6">
            <w:pPr>
              <w:pStyle w:val="2"/>
              <w:spacing w:line="300" w:lineRule="exact"/>
              <w:jc w:val="both"/>
              <w:rPr>
                <w:rFonts w:ascii="Times New Roman" w:hAnsi="Times New Roman" w:eastAsia="仿宋_GB2312" w:cs="Times New Roman"/>
                <w:snapToGrid w:val="0"/>
                <w:kern w:val="2"/>
                <w:sz w:val="21"/>
                <w:szCs w:val="21"/>
                <w:lang w:val="zh-CN"/>
              </w:rPr>
            </w:pPr>
          </w:p>
        </w:tc>
        <w:tc>
          <w:tcPr>
            <w:tcW w:w="256" w:type="pct"/>
            <w:shd w:val="clear" w:color="auto" w:fill="auto"/>
            <w:vAlign w:val="center"/>
          </w:tcPr>
          <w:p w14:paraId="2F751F2F">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消防救援</w:t>
            </w:r>
            <w:r>
              <w:rPr>
                <w:rFonts w:ascii="Times New Roman" w:hAnsi="Times New Roman" w:eastAsia="仿宋_GB2312" w:cs="Times New Roman"/>
                <w:snapToGrid w:val="0"/>
                <w:szCs w:val="21"/>
              </w:rPr>
              <w:t>支队</w:t>
            </w:r>
          </w:p>
        </w:tc>
        <w:tc>
          <w:tcPr>
            <w:tcW w:w="1543" w:type="pct"/>
            <w:shd w:val="clear" w:color="auto" w:fill="auto"/>
            <w:vAlign w:val="center"/>
          </w:tcPr>
          <w:p w14:paraId="393E6437">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单位履行法定消防安全职责情况的行政检查。</w:t>
            </w:r>
          </w:p>
        </w:tc>
        <w:tc>
          <w:tcPr>
            <w:tcW w:w="401" w:type="pct"/>
            <w:tcBorders>
              <w:right w:val="single" w:color="auto" w:sz="4" w:space="0"/>
            </w:tcBorders>
            <w:vAlign w:val="center"/>
          </w:tcPr>
          <w:p w14:paraId="1133F93A">
            <w:pPr>
              <w:pStyle w:val="2"/>
              <w:spacing w:line="300" w:lineRule="exact"/>
              <w:jc w:val="both"/>
              <w:rPr>
                <w:rFonts w:ascii="Times New Roman" w:hAnsi="Times New Roman" w:eastAsia="仿宋_GB2312" w:cs="Times New Roman"/>
                <w:snapToGrid w:val="0"/>
                <w:kern w:val="2"/>
                <w:sz w:val="21"/>
                <w:szCs w:val="21"/>
                <w:lang w:val="zh-CN"/>
              </w:rPr>
            </w:pPr>
            <w:r>
              <w:rPr>
                <w:rFonts w:ascii="Times New Roman" w:hAnsi="Times New Roman" w:eastAsia="仿宋_GB2312" w:cs="Times New Roman"/>
                <w:snapToGrid w:val="0"/>
                <w:kern w:val="2"/>
                <w:sz w:val="21"/>
                <w:szCs w:val="21"/>
              </w:rPr>
              <w:t>现场检查</w:t>
            </w:r>
          </w:p>
        </w:tc>
        <w:tc>
          <w:tcPr>
            <w:tcW w:w="401" w:type="pct"/>
            <w:tcBorders>
              <w:left w:val="single" w:color="auto" w:sz="4" w:space="0"/>
            </w:tcBorders>
            <w:shd w:val="clear" w:color="auto" w:fill="auto"/>
            <w:vAlign w:val="center"/>
          </w:tcPr>
          <w:p w14:paraId="6F2AD6AD">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防火监督科</w:t>
            </w:r>
          </w:p>
        </w:tc>
        <w:tc>
          <w:tcPr>
            <w:tcW w:w="347" w:type="pct"/>
            <w:vMerge w:val="continue"/>
            <w:vAlign w:val="center"/>
          </w:tcPr>
          <w:p w14:paraId="44C9B53A">
            <w:pPr>
              <w:pStyle w:val="2"/>
              <w:spacing w:line="300" w:lineRule="exact"/>
              <w:jc w:val="center"/>
              <w:rPr>
                <w:rFonts w:ascii="Times New Roman" w:hAnsi="Times New Roman" w:eastAsia="仿宋_GB2312" w:cs="Times New Roman"/>
                <w:snapToGrid w:val="0"/>
                <w:sz w:val="21"/>
                <w:szCs w:val="21"/>
              </w:rPr>
            </w:pPr>
          </w:p>
        </w:tc>
        <w:tc>
          <w:tcPr>
            <w:tcW w:w="390" w:type="pct"/>
            <w:vMerge w:val="continue"/>
            <w:tcBorders>
              <w:right w:val="single" w:color="auto" w:sz="4" w:space="0"/>
            </w:tcBorders>
            <w:vAlign w:val="center"/>
          </w:tcPr>
          <w:p w14:paraId="358838BA">
            <w:pPr>
              <w:pStyle w:val="2"/>
              <w:spacing w:line="300" w:lineRule="exact"/>
              <w:jc w:val="center"/>
              <w:rPr>
                <w:rFonts w:ascii="Times New Roman" w:hAnsi="Times New Roman" w:eastAsia="仿宋_GB2312" w:cs="Times New Roman"/>
                <w:snapToGrid w:val="0"/>
                <w:sz w:val="21"/>
                <w:szCs w:val="21"/>
              </w:rPr>
            </w:pPr>
          </w:p>
        </w:tc>
        <w:tc>
          <w:tcPr>
            <w:tcW w:w="390" w:type="pct"/>
            <w:vMerge w:val="continue"/>
            <w:tcBorders>
              <w:left w:val="single" w:color="auto" w:sz="4" w:space="0"/>
            </w:tcBorders>
            <w:vAlign w:val="center"/>
          </w:tcPr>
          <w:p w14:paraId="291123BA">
            <w:pPr>
              <w:pStyle w:val="2"/>
              <w:spacing w:line="300" w:lineRule="exact"/>
              <w:jc w:val="center"/>
              <w:rPr>
                <w:rFonts w:ascii="Times New Roman" w:hAnsi="Times New Roman" w:eastAsia="仿宋_GB2312" w:cs="Times New Roman"/>
                <w:snapToGrid w:val="0"/>
                <w:sz w:val="21"/>
                <w:szCs w:val="21"/>
              </w:rPr>
            </w:pPr>
          </w:p>
        </w:tc>
        <w:tc>
          <w:tcPr>
            <w:tcW w:w="379" w:type="pct"/>
            <w:vMerge w:val="continue"/>
            <w:tcBorders>
              <w:left w:val="single" w:color="auto" w:sz="4" w:space="0"/>
            </w:tcBorders>
            <w:vAlign w:val="center"/>
          </w:tcPr>
          <w:p w14:paraId="3E80420D">
            <w:pPr>
              <w:pStyle w:val="2"/>
              <w:spacing w:line="300" w:lineRule="exact"/>
              <w:jc w:val="center"/>
              <w:rPr>
                <w:rFonts w:ascii="Times New Roman" w:hAnsi="Times New Roman" w:eastAsia="仿宋_GB2312" w:cs="Times New Roman"/>
                <w:snapToGrid w:val="0"/>
                <w:sz w:val="21"/>
                <w:szCs w:val="21"/>
              </w:rPr>
            </w:pPr>
          </w:p>
        </w:tc>
      </w:tr>
    </w:tbl>
    <w:p w14:paraId="1A876D38">
      <w:pPr>
        <w:pStyle w:val="2"/>
        <w:spacing w:after="120" w:afterLines="50" w:line="300" w:lineRule="exact"/>
        <w:jc w:val="center"/>
        <w:rPr>
          <w:rFonts w:ascii="Times New Roman" w:hAnsi="Times New Roman" w:eastAsia="方正小标宋_GBK" w:cs="Times New Roman"/>
          <w:snapToGrid w:val="0"/>
          <w:sz w:val="44"/>
          <w:szCs w:val="44"/>
        </w:rPr>
      </w:pPr>
    </w:p>
    <w:p w14:paraId="5E8DEEE1">
      <w:pPr>
        <w:pStyle w:val="2"/>
        <w:spacing w:after="120" w:afterLines="50" w:line="300" w:lineRule="exact"/>
        <w:jc w:val="center"/>
        <w:rPr>
          <w:rFonts w:ascii="Times New Roman" w:hAnsi="Times New Roman" w:eastAsia="方正小标宋_GBK" w:cs="Times New Roman"/>
          <w:snapToGrid w:val="0"/>
          <w:sz w:val="44"/>
          <w:szCs w:val="44"/>
        </w:rPr>
      </w:pPr>
    </w:p>
    <w:p w14:paraId="3175087A">
      <w:pPr>
        <w:pStyle w:val="2"/>
        <w:spacing w:after="120" w:afterLines="50" w:line="580" w:lineRule="exact"/>
        <w:jc w:val="center"/>
        <w:rPr>
          <w:rFonts w:ascii="Times New Roman" w:hAnsi="Times New Roman" w:eastAsia="方正小标宋_GBK" w:cs="Times New Roman"/>
          <w:snapToGrid w:val="0"/>
          <w:sz w:val="44"/>
          <w:szCs w:val="44"/>
        </w:rPr>
      </w:pPr>
    </w:p>
    <w:p w14:paraId="475C4286">
      <w:pPr>
        <w:pStyle w:val="2"/>
        <w:spacing w:after="120" w:afterLines="50" w:line="580" w:lineRule="exact"/>
        <w:jc w:val="center"/>
        <w:rPr>
          <w:rFonts w:ascii="Times New Roman" w:hAnsi="Times New Roman" w:eastAsia="方正小标宋_GBK" w:cs="Times New Roman"/>
          <w:snapToGrid w:val="0"/>
          <w:sz w:val="44"/>
          <w:szCs w:val="44"/>
        </w:rPr>
      </w:pPr>
    </w:p>
    <w:p w14:paraId="3D1636A9">
      <w:pPr>
        <w:pStyle w:val="2"/>
        <w:spacing w:after="120" w:afterLines="50" w:line="580" w:lineRule="exact"/>
        <w:jc w:val="center"/>
        <w:rPr>
          <w:rFonts w:ascii="Times New Roman" w:hAnsi="Times New Roman" w:eastAsia="方正小标宋_GBK" w:cs="Times New Roman"/>
          <w:snapToGrid w:val="0"/>
          <w:sz w:val="44"/>
          <w:szCs w:val="44"/>
        </w:rPr>
      </w:pPr>
    </w:p>
    <w:p w14:paraId="469AA95E">
      <w:pPr>
        <w:pStyle w:val="2"/>
        <w:spacing w:after="120" w:afterLines="50" w:line="580" w:lineRule="exact"/>
        <w:jc w:val="center"/>
        <w:rPr>
          <w:rFonts w:ascii="Times New Roman" w:hAnsi="Times New Roman" w:eastAsia="方正小标宋_GBK" w:cs="Times New Roman"/>
          <w:snapToGrid w:val="0"/>
          <w:sz w:val="44"/>
          <w:szCs w:val="44"/>
        </w:rPr>
      </w:pPr>
    </w:p>
    <w:p w14:paraId="73E063D8">
      <w:pPr>
        <w:pStyle w:val="2"/>
        <w:spacing w:after="120" w:afterLines="50" w:line="580" w:lineRule="exact"/>
        <w:jc w:val="center"/>
        <w:rPr>
          <w:rFonts w:ascii="Times New Roman" w:hAnsi="Times New Roman" w:eastAsia="方正小标宋_GBK" w:cs="Times New Roman"/>
          <w:snapToGrid w:val="0"/>
          <w:sz w:val="44"/>
          <w:szCs w:val="44"/>
        </w:rPr>
      </w:pPr>
      <w:r>
        <w:rPr>
          <w:rFonts w:ascii="Times New Roman" w:hAnsi="Times New Roman" w:eastAsia="方正小标宋_GBK" w:cs="Times New Roman"/>
          <w:snapToGrid w:val="0"/>
          <w:sz w:val="44"/>
          <w:szCs w:val="44"/>
        </w:rPr>
        <w:t>市发改委跨部门联合（综合查一次）检查计划</w:t>
      </w:r>
    </w:p>
    <w:tbl>
      <w:tblPr>
        <w:tblStyle w:val="8"/>
        <w:tblW w:w="5018"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648"/>
        <w:gridCol w:w="1170"/>
        <w:gridCol w:w="719"/>
        <w:gridCol w:w="719"/>
        <w:gridCol w:w="4423"/>
        <w:gridCol w:w="1144"/>
        <w:gridCol w:w="1147"/>
        <w:gridCol w:w="1013"/>
        <w:gridCol w:w="1096"/>
        <w:gridCol w:w="1096"/>
        <w:gridCol w:w="1094"/>
      </w:tblGrid>
      <w:tr w14:paraId="5E2272C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59" w:hRule="atLeast"/>
          <w:tblHeader/>
          <w:jc w:val="center"/>
        </w:trPr>
        <w:tc>
          <w:tcPr>
            <w:tcW w:w="227" w:type="pct"/>
            <w:vAlign w:val="center"/>
          </w:tcPr>
          <w:p w14:paraId="256AE4DC">
            <w:pPr>
              <w:pStyle w:val="2"/>
              <w:spacing w:line="300" w:lineRule="exact"/>
              <w:ind w:left="-141" w:leftChars="-67" w:right="-115" w:rightChars="-55"/>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序号</w:t>
            </w:r>
          </w:p>
        </w:tc>
        <w:tc>
          <w:tcPr>
            <w:tcW w:w="410" w:type="pct"/>
            <w:vAlign w:val="center"/>
          </w:tcPr>
          <w:p w14:paraId="6DBEEDB3">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任务名称</w:t>
            </w:r>
          </w:p>
        </w:tc>
        <w:tc>
          <w:tcPr>
            <w:tcW w:w="2054" w:type="pct"/>
            <w:gridSpan w:val="3"/>
            <w:vAlign w:val="center"/>
          </w:tcPr>
          <w:p w14:paraId="33F07F76">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联合检查部门与检查事项</w:t>
            </w:r>
          </w:p>
        </w:tc>
        <w:tc>
          <w:tcPr>
            <w:tcW w:w="401" w:type="pct"/>
            <w:tcBorders>
              <w:right w:val="single" w:color="auto" w:sz="4" w:space="0"/>
            </w:tcBorders>
            <w:vAlign w:val="center"/>
          </w:tcPr>
          <w:p w14:paraId="7E4F7054">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检查方式</w:t>
            </w:r>
          </w:p>
        </w:tc>
        <w:tc>
          <w:tcPr>
            <w:tcW w:w="402" w:type="pct"/>
            <w:tcBorders>
              <w:left w:val="single" w:color="auto" w:sz="4" w:space="0"/>
            </w:tcBorders>
            <w:vAlign w:val="center"/>
          </w:tcPr>
          <w:p w14:paraId="2FDBAB4D">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责任处（科）室</w:t>
            </w:r>
          </w:p>
        </w:tc>
        <w:tc>
          <w:tcPr>
            <w:tcW w:w="355" w:type="pct"/>
            <w:vAlign w:val="center"/>
          </w:tcPr>
          <w:p w14:paraId="55144DBB">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检查对象</w:t>
            </w:r>
          </w:p>
        </w:tc>
        <w:tc>
          <w:tcPr>
            <w:tcW w:w="384" w:type="pct"/>
            <w:tcBorders>
              <w:right w:val="single" w:color="auto" w:sz="4" w:space="0"/>
            </w:tcBorders>
            <w:vAlign w:val="center"/>
          </w:tcPr>
          <w:p w14:paraId="7CC4B31F">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抽查比例（数量）</w:t>
            </w:r>
          </w:p>
        </w:tc>
        <w:tc>
          <w:tcPr>
            <w:tcW w:w="384" w:type="pct"/>
            <w:tcBorders>
              <w:left w:val="single" w:color="auto" w:sz="4" w:space="0"/>
            </w:tcBorders>
            <w:vAlign w:val="center"/>
          </w:tcPr>
          <w:p w14:paraId="130B4EC4">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检查层级</w:t>
            </w:r>
          </w:p>
        </w:tc>
        <w:tc>
          <w:tcPr>
            <w:tcW w:w="383" w:type="pct"/>
            <w:tcBorders>
              <w:left w:val="single" w:color="auto" w:sz="4" w:space="0"/>
            </w:tcBorders>
            <w:vAlign w:val="center"/>
          </w:tcPr>
          <w:p w14:paraId="31D2FE55">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执行时间</w:t>
            </w:r>
          </w:p>
        </w:tc>
      </w:tr>
      <w:tr w14:paraId="182AB1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77" w:hRule="atLeast"/>
          <w:jc w:val="center"/>
        </w:trPr>
        <w:tc>
          <w:tcPr>
            <w:tcW w:w="227" w:type="pct"/>
            <w:vMerge w:val="restart"/>
            <w:vAlign w:val="center"/>
          </w:tcPr>
          <w:p w14:paraId="66883DA0">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w:t>
            </w:r>
          </w:p>
        </w:tc>
        <w:tc>
          <w:tcPr>
            <w:tcW w:w="410" w:type="pct"/>
            <w:vMerge w:val="restart"/>
            <w:vAlign w:val="center"/>
          </w:tcPr>
          <w:p w14:paraId="59C53224">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固定资产投资项目跨部门联合检查（综合查一次）</w:t>
            </w:r>
          </w:p>
        </w:tc>
        <w:tc>
          <w:tcPr>
            <w:tcW w:w="252" w:type="pct"/>
            <w:tcBorders>
              <w:right w:val="single" w:color="auto" w:sz="4" w:space="0"/>
            </w:tcBorders>
            <w:vAlign w:val="center"/>
          </w:tcPr>
          <w:p w14:paraId="44C442F3">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发起部门</w:t>
            </w:r>
          </w:p>
        </w:tc>
        <w:tc>
          <w:tcPr>
            <w:tcW w:w="252" w:type="pct"/>
            <w:vAlign w:val="center"/>
          </w:tcPr>
          <w:p w14:paraId="25A7C31B">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市发改委</w:t>
            </w:r>
          </w:p>
        </w:tc>
        <w:tc>
          <w:tcPr>
            <w:tcW w:w="1550" w:type="pct"/>
            <w:tcBorders>
              <w:bottom w:val="single" w:color="auto" w:sz="4" w:space="0"/>
            </w:tcBorders>
            <w:vAlign w:val="center"/>
          </w:tcPr>
          <w:p w14:paraId="1C8AB146">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对企业投资建设固定资产项目相关行为的行政检查。</w:t>
            </w:r>
          </w:p>
        </w:tc>
        <w:tc>
          <w:tcPr>
            <w:tcW w:w="401" w:type="pct"/>
            <w:tcBorders>
              <w:bottom w:val="single" w:color="auto" w:sz="4" w:space="0"/>
              <w:right w:val="single" w:color="auto" w:sz="4" w:space="0"/>
            </w:tcBorders>
            <w:vAlign w:val="center"/>
          </w:tcPr>
          <w:p w14:paraId="6B5DB843">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402" w:type="pct"/>
            <w:tcBorders>
              <w:left w:val="single" w:color="auto" w:sz="4" w:space="0"/>
            </w:tcBorders>
            <w:vAlign w:val="center"/>
          </w:tcPr>
          <w:p w14:paraId="6138C8F2">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评估督查处</w:t>
            </w:r>
          </w:p>
        </w:tc>
        <w:tc>
          <w:tcPr>
            <w:tcW w:w="355" w:type="pct"/>
            <w:vMerge w:val="restart"/>
            <w:vAlign w:val="center"/>
          </w:tcPr>
          <w:p w14:paraId="735C7077">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核准备案企业</w:t>
            </w:r>
          </w:p>
        </w:tc>
        <w:tc>
          <w:tcPr>
            <w:tcW w:w="384" w:type="pct"/>
            <w:vMerge w:val="restart"/>
            <w:tcBorders>
              <w:right w:val="single" w:color="auto" w:sz="4" w:space="0"/>
            </w:tcBorders>
            <w:vAlign w:val="center"/>
          </w:tcPr>
          <w:p w14:paraId="40E475FE">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10%（10户）</w:t>
            </w:r>
          </w:p>
        </w:tc>
        <w:tc>
          <w:tcPr>
            <w:tcW w:w="384" w:type="pct"/>
            <w:vMerge w:val="restart"/>
            <w:tcBorders>
              <w:left w:val="single" w:color="auto" w:sz="4" w:space="0"/>
            </w:tcBorders>
            <w:vAlign w:val="center"/>
          </w:tcPr>
          <w:p w14:paraId="1EA5883E">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市级</w:t>
            </w:r>
          </w:p>
        </w:tc>
        <w:tc>
          <w:tcPr>
            <w:tcW w:w="383" w:type="pct"/>
            <w:vMerge w:val="restart"/>
            <w:tcBorders>
              <w:left w:val="single" w:color="auto" w:sz="4" w:space="0"/>
            </w:tcBorders>
            <w:vAlign w:val="center"/>
          </w:tcPr>
          <w:p w14:paraId="410B7A19">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4--11月</w:t>
            </w:r>
          </w:p>
        </w:tc>
      </w:tr>
      <w:tr w14:paraId="3E65D9C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6" w:hRule="atLeast"/>
          <w:jc w:val="center"/>
        </w:trPr>
        <w:tc>
          <w:tcPr>
            <w:tcW w:w="227" w:type="pct"/>
            <w:vMerge w:val="continue"/>
            <w:vAlign w:val="center"/>
          </w:tcPr>
          <w:p w14:paraId="6289F88E">
            <w:pPr>
              <w:pStyle w:val="2"/>
              <w:spacing w:line="300" w:lineRule="exact"/>
              <w:jc w:val="center"/>
              <w:rPr>
                <w:rFonts w:ascii="Times New Roman" w:hAnsi="Times New Roman" w:eastAsia="仿宋_GB2312" w:cs="Times New Roman"/>
                <w:snapToGrid w:val="0"/>
                <w:sz w:val="24"/>
                <w:szCs w:val="24"/>
              </w:rPr>
            </w:pPr>
          </w:p>
        </w:tc>
        <w:tc>
          <w:tcPr>
            <w:tcW w:w="410" w:type="pct"/>
            <w:vMerge w:val="continue"/>
            <w:vAlign w:val="center"/>
          </w:tcPr>
          <w:p w14:paraId="6269B716">
            <w:pPr>
              <w:spacing w:line="300" w:lineRule="exact"/>
              <w:rPr>
                <w:rFonts w:ascii="Times New Roman" w:hAnsi="Times New Roman" w:eastAsia="仿宋_GB2312" w:cs="Times New Roman"/>
                <w:snapToGrid w:val="0"/>
                <w:szCs w:val="21"/>
              </w:rPr>
            </w:pPr>
          </w:p>
        </w:tc>
        <w:tc>
          <w:tcPr>
            <w:tcW w:w="252" w:type="pct"/>
            <w:vMerge w:val="restart"/>
            <w:tcBorders>
              <w:right w:val="single" w:color="auto" w:sz="4" w:space="0"/>
            </w:tcBorders>
            <w:vAlign w:val="center"/>
          </w:tcPr>
          <w:p w14:paraId="0EBB14B6">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参与部门</w:t>
            </w:r>
          </w:p>
        </w:tc>
        <w:tc>
          <w:tcPr>
            <w:tcW w:w="252" w:type="pct"/>
            <w:vAlign w:val="center"/>
          </w:tcPr>
          <w:p w14:paraId="655913A5">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市住建局</w:t>
            </w:r>
          </w:p>
        </w:tc>
        <w:tc>
          <w:tcPr>
            <w:tcW w:w="1550" w:type="pct"/>
            <w:vAlign w:val="center"/>
          </w:tcPr>
          <w:p w14:paraId="74981812">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对建筑工程取得施工许可情况的行政检查。</w:t>
            </w:r>
          </w:p>
        </w:tc>
        <w:tc>
          <w:tcPr>
            <w:tcW w:w="401" w:type="pct"/>
            <w:tcBorders>
              <w:right w:val="single" w:color="auto" w:sz="4" w:space="0"/>
            </w:tcBorders>
            <w:vAlign w:val="center"/>
          </w:tcPr>
          <w:p w14:paraId="03062FBD">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402" w:type="pct"/>
            <w:tcBorders>
              <w:left w:val="single" w:color="auto" w:sz="4" w:space="0"/>
            </w:tcBorders>
            <w:vAlign w:val="center"/>
          </w:tcPr>
          <w:p w14:paraId="19AC4608">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建筑市场监管处</w:t>
            </w:r>
          </w:p>
        </w:tc>
        <w:tc>
          <w:tcPr>
            <w:tcW w:w="355" w:type="pct"/>
            <w:vMerge w:val="continue"/>
            <w:vAlign w:val="center"/>
          </w:tcPr>
          <w:p w14:paraId="69CE3EAA">
            <w:pPr>
              <w:spacing w:line="300" w:lineRule="exact"/>
              <w:jc w:val="center"/>
              <w:rPr>
                <w:rFonts w:ascii="Times New Roman" w:hAnsi="Times New Roman" w:eastAsia="仿宋_GB2312" w:cs="Times New Roman"/>
                <w:snapToGrid w:val="0"/>
                <w:szCs w:val="21"/>
              </w:rPr>
            </w:pPr>
          </w:p>
        </w:tc>
        <w:tc>
          <w:tcPr>
            <w:tcW w:w="384" w:type="pct"/>
            <w:vMerge w:val="continue"/>
            <w:tcBorders>
              <w:right w:val="single" w:color="auto" w:sz="4" w:space="0"/>
            </w:tcBorders>
            <w:vAlign w:val="center"/>
          </w:tcPr>
          <w:p w14:paraId="0D3F2C67">
            <w:pPr>
              <w:spacing w:line="300" w:lineRule="exact"/>
              <w:jc w:val="center"/>
              <w:rPr>
                <w:rFonts w:ascii="Times New Roman" w:hAnsi="Times New Roman" w:eastAsia="仿宋_GB2312" w:cs="Times New Roman"/>
                <w:snapToGrid w:val="0"/>
                <w:szCs w:val="21"/>
              </w:rPr>
            </w:pPr>
          </w:p>
        </w:tc>
        <w:tc>
          <w:tcPr>
            <w:tcW w:w="384" w:type="pct"/>
            <w:vMerge w:val="continue"/>
            <w:tcBorders>
              <w:left w:val="single" w:color="auto" w:sz="4" w:space="0"/>
            </w:tcBorders>
            <w:vAlign w:val="center"/>
          </w:tcPr>
          <w:p w14:paraId="51B94381">
            <w:pPr>
              <w:spacing w:line="300" w:lineRule="exact"/>
              <w:jc w:val="center"/>
              <w:rPr>
                <w:rFonts w:ascii="Times New Roman" w:hAnsi="Times New Roman" w:eastAsia="仿宋_GB2312" w:cs="Times New Roman"/>
                <w:snapToGrid w:val="0"/>
                <w:szCs w:val="21"/>
              </w:rPr>
            </w:pPr>
          </w:p>
        </w:tc>
        <w:tc>
          <w:tcPr>
            <w:tcW w:w="383" w:type="pct"/>
            <w:vMerge w:val="continue"/>
            <w:tcBorders>
              <w:left w:val="single" w:color="auto" w:sz="4" w:space="0"/>
            </w:tcBorders>
            <w:vAlign w:val="center"/>
          </w:tcPr>
          <w:p w14:paraId="23E60525">
            <w:pPr>
              <w:spacing w:line="300" w:lineRule="exact"/>
              <w:jc w:val="center"/>
              <w:rPr>
                <w:rFonts w:ascii="Times New Roman" w:hAnsi="Times New Roman" w:eastAsia="仿宋_GB2312" w:cs="Times New Roman"/>
                <w:snapToGrid w:val="0"/>
                <w:szCs w:val="21"/>
              </w:rPr>
            </w:pPr>
          </w:p>
        </w:tc>
      </w:tr>
      <w:tr w14:paraId="0ED16D1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4" w:hRule="atLeast"/>
          <w:jc w:val="center"/>
        </w:trPr>
        <w:tc>
          <w:tcPr>
            <w:tcW w:w="227" w:type="pct"/>
            <w:vMerge w:val="continue"/>
            <w:vAlign w:val="center"/>
          </w:tcPr>
          <w:p w14:paraId="28C00030">
            <w:pPr>
              <w:pStyle w:val="2"/>
              <w:spacing w:line="300" w:lineRule="exact"/>
              <w:jc w:val="center"/>
              <w:rPr>
                <w:rFonts w:ascii="Times New Roman" w:hAnsi="Times New Roman" w:eastAsia="仿宋_GB2312" w:cs="Times New Roman"/>
                <w:snapToGrid w:val="0"/>
                <w:sz w:val="24"/>
                <w:szCs w:val="24"/>
              </w:rPr>
            </w:pPr>
          </w:p>
        </w:tc>
        <w:tc>
          <w:tcPr>
            <w:tcW w:w="410" w:type="pct"/>
            <w:vMerge w:val="continue"/>
            <w:vAlign w:val="center"/>
          </w:tcPr>
          <w:p w14:paraId="53D46F48">
            <w:pPr>
              <w:spacing w:line="300" w:lineRule="exact"/>
              <w:rPr>
                <w:rFonts w:ascii="Times New Roman" w:hAnsi="Times New Roman" w:eastAsia="仿宋_GB2312" w:cs="Times New Roman"/>
                <w:snapToGrid w:val="0"/>
                <w:szCs w:val="21"/>
              </w:rPr>
            </w:pPr>
          </w:p>
        </w:tc>
        <w:tc>
          <w:tcPr>
            <w:tcW w:w="252" w:type="pct"/>
            <w:vMerge w:val="continue"/>
            <w:tcBorders>
              <w:right w:val="single" w:color="auto" w:sz="4" w:space="0"/>
            </w:tcBorders>
            <w:vAlign w:val="center"/>
          </w:tcPr>
          <w:p w14:paraId="1590A419">
            <w:pPr>
              <w:spacing w:line="300" w:lineRule="exact"/>
              <w:rPr>
                <w:rFonts w:ascii="Times New Roman" w:hAnsi="Times New Roman" w:eastAsia="仿宋_GB2312" w:cs="Times New Roman"/>
                <w:snapToGrid w:val="0"/>
                <w:szCs w:val="21"/>
              </w:rPr>
            </w:pPr>
          </w:p>
        </w:tc>
        <w:tc>
          <w:tcPr>
            <w:tcW w:w="252" w:type="pct"/>
            <w:vAlign w:val="center"/>
          </w:tcPr>
          <w:p w14:paraId="0B085ABC">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市水利局</w:t>
            </w:r>
          </w:p>
        </w:tc>
        <w:tc>
          <w:tcPr>
            <w:tcW w:w="1550" w:type="pct"/>
            <w:vAlign w:val="center"/>
          </w:tcPr>
          <w:p w14:paraId="439D6495">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对水土保持方案落实情况的行政检查。</w:t>
            </w:r>
          </w:p>
        </w:tc>
        <w:tc>
          <w:tcPr>
            <w:tcW w:w="401" w:type="pct"/>
            <w:tcBorders>
              <w:right w:val="single" w:color="auto" w:sz="4" w:space="0"/>
            </w:tcBorders>
            <w:vAlign w:val="center"/>
          </w:tcPr>
          <w:p w14:paraId="70F5075B">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402" w:type="pct"/>
            <w:tcBorders>
              <w:left w:val="single" w:color="auto" w:sz="4" w:space="0"/>
            </w:tcBorders>
            <w:vAlign w:val="center"/>
          </w:tcPr>
          <w:p w14:paraId="023C1EC9">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水行政监督管理办公室</w:t>
            </w:r>
          </w:p>
        </w:tc>
        <w:tc>
          <w:tcPr>
            <w:tcW w:w="355" w:type="pct"/>
            <w:vMerge w:val="continue"/>
            <w:vAlign w:val="center"/>
          </w:tcPr>
          <w:p w14:paraId="6BDD98C2">
            <w:pPr>
              <w:spacing w:line="300" w:lineRule="exact"/>
              <w:jc w:val="center"/>
              <w:rPr>
                <w:rFonts w:ascii="Times New Roman" w:hAnsi="Times New Roman" w:eastAsia="仿宋_GB2312" w:cs="Times New Roman"/>
                <w:snapToGrid w:val="0"/>
                <w:szCs w:val="21"/>
              </w:rPr>
            </w:pPr>
          </w:p>
        </w:tc>
        <w:tc>
          <w:tcPr>
            <w:tcW w:w="384" w:type="pct"/>
            <w:vMerge w:val="continue"/>
            <w:tcBorders>
              <w:right w:val="single" w:color="auto" w:sz="4" w:space="0"/>
            </w:tcBorders>
            <w:vAlign w:val="center"/>
          </w:tcPr>
          <w:p w14:paraId="65964845">
            <w:pPr>
              <w:spacing w:line="300" w:lineRule="exact"/>
              <w:jc w:val="center"/>
              <w:rPr>
                <w:rFonts w:ascii="Times New Roman" w:hAnsi="Times New Roman" w:eastAsia="仿宋_GB2312" w:cs="Times New Roman"/>
                <w:snapToGrid w:val="0"/>
                <w:szCs w:val="21"/>
              </w:rPr>
            </w:pPr>
          </w:p>
        </w:tc>
        <w:tc>
          <w:tcPr>
            <w:tcW w:w="384" w:type="pct"/>
            <w:vMerge w:val="continue"/>
            <w:tcBorders>
              <w:left w:val="single" w:color="auto" w:sz="4" w:space="0"/>
            </w:tcBorders>
            <w:vAlign w:val="center"/>
          </w:tcPr>
          <w:p w14:paraId="7A03B5A1">
            <w:pPr>
              <w:spacing w:line="300" w:lineRule="exact"/>
              <w:jc w:val="center"/>
              <w:rPr>
                <w:rFonts w:ascii="Times New Roman" w:hAnsi="Times New Roman" w:eastAsia="仿宋_GB2312" w:cs="Times New Roman"/>
                <w:snapToGrid w:val="0"/>
                <w:szCs w:val="21"/>
              </w:rPr>
            </w:pPr>
          </w:p>
        </w:tc>
        <w:tc>
          <w:tcPr>
            <w:tcW w:w="383" w:type="pct"/>
            <w:vMerge w:val="continue"/>
            <w:tcBorders>
              <w:left w:val="single" w:color="auto" w:sz="4" w:space="0"/>
            </w:tcBorders>
            <w:vAlign w:val="center"/>
          </w:tcPr>
          <w:p w14:paraId="280142C0">
            <w:pPr>
              <w:spacing w:line="300" w:lineRule="exact"/>
              <w:jc w:val="center"/>
              <w:rPr>
                <w:rFonts w:ascii="Times New Roman" w:hAnsi="Times New Roman" w:eastAsia="仿宋_GB2312" w:cs="Times New Roman"/>
                <w:snapToGrid w:val="0"/>
                <w:szCs w:val="21"/>
              </w:rPr>
            </w:pPr>
          </w:p>
        </w:tc>
      </w:tr>
      <w:tr w14:paraId="3A25616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6" w:hRule="atLeast"/>
          <w:jc w:val="center"/>
        </w:trPr>
        <w:tc>
          <w:tcPr>
            <w:tcW w:w="227" w:type="pct"/>
            <w:vMerge w:val="restart"/>
            <w:vAlign w:val="center"/>
          </w:tcPr>
          <w:p w14:paraId="4D3990B7">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2</w:t>
            </w:r>
          </w:p>
        </w:tc>
        <w:tc>
          <w:tcPr>
            <w:tcW w:w="410" w:type="pct"/>
            <w:vMerge w:val="restart"/>
            <w:vAlign w:val="center"/>
          </w:tcPr>
          <w:p w14:paraId="4586818F">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项目节能审查意见落实执行情况跨部门联合检查（综合查一次）</w:t>
            </w:r>
          </w:p>
        </w:tc>
        <w:tc>
          <w:tcPr>
            <w:tcW w:w="252" w:type="pct"/>
            <w:tcBorders>
              <w:right w:val="single" w:color="auto" w:sz="4" w:space="0"/>
            </w:tcBorders>
            <w:vAlign w:val="center"/>
          </w:tcPr>
          <w:p w14:paraId="00C5D6CA">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发起部门</w:t>
            </w:r>
          </w:p>
        </w:tc>
        <w:tc>
          <w:tcPr>
            <w:tcW w:w="252" w:type="pct"/>
            <w:vAlign w:val="center"/>
          </w:tcPr>
          <w:p w14:paraId="1BB19BCA">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市发改委</w:t>
            </w:r>
          </w:p>
        </w:tc>
        <w:tc>
          <w:tcPr>
            <w:tcW w:w="1550" w:type="pct"/>
            <w:vAlign w:val="center"/>
          </w:tcPr>
          <w:p w14:paraId="0215B8F8">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对基本建设类项目的节能审查意见落实、节能审查验收等情况的行政检查。</w:t>
            </w:r>
          </w:p>
        </w:tc>
        <w:tc>
          <w:tcPr>
            <w:tcW w:w="401" w:type="pct"/>
            <w:tcBorders>
              <w:right w:val="single" w:color="auto" w:sz="4" w:space="0"/>
            </w:tcBorders>
            <w:vAlign w:val="center"/>
          </w:tcPr>
          <w:p w14:paraId="259A072F">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402" w:type="pct"/>
            <w:tcBorders>
              <w:left w:val="single" w:color="auto" w:sz="4" w:space="0"/>
            </w:tcBorders>
            <w:vAlign w:val="center"/>
          </w:tcPr>
          <w:p w14:paraId="30A45FF3">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资环处</w:t>
            </w:r>
          </w:p>
        </w:tc>
        <w:tc>
          <w:tcPr>
            <w:tcW w:w="355" w:type="pct"/>
            <w:vMerge w:val="restart"/>
            <w:vAlign w:val="center"/>
          </w:tcPr>
          <w:p w14:paraId="3B3BFD2E">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核准备案企业</w:t>
            </w:r>
          </w:p>
        </w:tc>
        <w:tc>
          <w:tcPr>
            <w:tcW w:w="384" w:type="pct"/>
            <w:vMerge w:val="restart"/>
            <w:tcBorders>
              <w:right w:val="single" w:color="auto" w:sz="4" w:space="0"/>
            </w:tcBorders>
            <w:vAlign w:val="center"/>
          </w:tcPr>
          <w:p w14:paraId="0E2599B7">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15%（2户）</w:t>
            </w:r>
          </w:p>
        </w:tc>
        <w:tc>
          <w:tcPr>
            <w:tcW w:w="384" w:type="pct"/>
            <w:vMerge w:val="restart"/>
            <w:tcBorders>
              <w:left w:val="single" w:color="auto" w:sz="4" w:space="0"/>
            </w:tcBorders>
            <w:vAlign w:val="center"/>
          </w:tcPr>
          <w:p w14:paraId="79B389C5">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市级</w:t>
            </w:r>
          </w:p>
        </w:tc>
        <w:tc>
          <w:tcPr>
            <w:tcW w:w="383" w:type="pct"/>
            <w:vMerge w:val="restart"/>
            <w:tcBorders>
              <w:left w:val="single" w:color="auto" w:sz="4" w:space="0"/>
            </w:tcBorders>
            <w:vAlign w:val="center"/>
          </w:tcPr>
          <w:p w14:paraId="23FFC7B1">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4-11月</w:t>
            </w:r>
          </w:p>
        </w:tc>
      </w:tr>
      <w:tr w14:paraId="5943A32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6" w:hRule="atLeast"/>
          <w:jc w:val="center"/>
        </w:trPr>
        <w:tc>
          <w:tcPr>
            <w:tcW w:w="227" w:type="pct"/>
            <w:vMerge w:val="continue"/>
            <w:vAlign w:val="center"/>
          </w:tcPr>
          <w:p w14:paraId="5C9AB8AF">
            <w:pPr>
              <w:pStyle w:val="2"/>
              <w:spacing w:line="300" w:lineRule="exact"/>
              <w:jc w:val="center"/>
              <w:rPr>
                <w:rFonts w:ascii="Times New Roman" w:hAnsi="Times New Roman" w:eastAsia="仿宋_GB2312" w:cs="Times New Roman"/>
                <w:snapToGrid w:val="0"/>
                <w:sz w:val="24"/>
                <w:szCs w:val="24"/>
              </w:rPr>
            </w:pPr>
          </w:p>
        </w:tc>
        <w:tc>
          <w:tcPr>
            <w:tcW w:w="410" w:type="pct"/>
            <w:vMerge w:val="continue"/>
            <w:vAlign w:val="center"/>
          </w:tcPr>
          <w:p w14:paraId="39E67DB5">
            <w:pPr>
              <w:spacing w:line="300" w:lineRule="exact"/>
              <w:rPr>
                <w:rFonts w:ascii="Times New Roman" w:hAnsi="Times New Roman" w:eastAsia="仿宋_GB2312" w:cs="Times New Roman"/>
                <w:snapToGrid w:val="0"/>
                <w:szCs w:val="21"/>
              </w:rPr>
            </w:pPr>
          </w:p>
        </w:tc>
        <w:tc>
          <w:tcPr>
            <w:tcW w:w="252" w:type="pct"/>
            <w:vMerge w:val="restart"/>
            <w:tcBorders>
              <w:right w:val="single" w:color="auto" w:sz="4" w:space="0"/>
            </w:tcBorders>
            <w:vAlign w:val="center"/>
          </w:tcPr>
          <w:p w14:paraId="4F775188">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参与部门</w:t>
            </w:r>
          </w:p>
        </w:tc>
        <w:tc>
          <w:tcPr>
            <w:tcW w:w="252" w:type="pct"/>
            <w:vAlign w:val="center"/>
          </w:tcPr>
          <w:p w14:paraId="03A8B171">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市工信局</w:t>
            </w:r>
          </w:p>
        </w:tc>
        <w:tc>
          <w:tcPr>
            <w:tcW w:w="1550" w:type="pct"/>
            <w:vAlign w:val="center"/>
          </w:tcPr>
          <w:p w14:paraId="4AB0D7F9">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对基本建设类项目的节能审查意见落实情况的监督检查。</w:t>
            </w:r>
          </w:p>
        </w:tc>
        <w:tc>
          <w:tcPr>
            <w:tcW w:w="401" w:type="pct"/>
            <w:tcBorders>
              <w:right w:val="single" w:color="auto" w:sz="4" w:space="0"/>
            </w:tcBorders>
            <w:vAlign w:val="center"/>
          </w:tcPr>
          <w:p w14:paraId="18B195DF">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402" w:type="pct"/>
            <w:tcBorders>
              <w:left w:val="single" w:color="auto" w:sz="4" w:space="0"/>
            </w:tcBorders>
            <w:vAlign w:val="center"/>
          </w:tcPr>
          <w:p w14:paraId="7FCCC05B">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节能监察中心</w:t>
            </w:r>
          </w:p>
        </w:tc>
        <w:tc>
          <w:tcPr>
            <w:tcW w:w="355" w:type="pct"/>
            <w:vMerge w:val="continue"/>
            <w:vAlign w:val="center"/>
          </w:tcPr>
          <w:p w14:paraId="2D791AA0">
            <w:pPr>
              <w:spacing w:line="300" w:lineRule="exact"/>
              <w:jc w:val="center"/>
              <w:rPr>
                <w:rFonts w:ascii="Times New Roman" w:hAnsi="Times New Roman" w:eastAsia="仿宋_GB2312" w:cs="Times New Roman"/>
                <w:snapToGrid w:val="0"/>
                <w:szCs w:val="21"/>
              </w:rPr>
            </w:pPr>
          </w:p>
        </w:tc>
        <w:tc>
          <w:tcPr>
            <w:tcW w:w="384" w:type="pct"/>
            <w:vMerge w:val="continue"/>
            <w:tcBorders>
              <w:right w:val="single" w:color="auto" w:sz="4" w:space="0"/>
            </w:tcBorders>
            <w:vAlign w:val="center"/>
          </w:tcPr>
          <w:p w14:paraId="07D79314">
            <w:pPr>
              <w:spacing w:line="300" w:lineRule="exact"/>
              <w:jc w:val="center"/>
              <w:rPr>
                <w:rFonts w:ascii="Times New Roman" w:hAnsi="Times New Roman" w:eastAsia="仿宋_GB2312" w:cs="Times New Roman"/>
                <w:snapToGrid w:val="0"/>
                <w:szCs w:val="21"/>
              </w:rPr>
            </w:pPr>
          </w:p>
        </w:tc>
        <w:tc>
          <w:tcPr>
            <w:tcW w:w="384" w:type="pct"/>
            <w:vMerge w:val="continue"/>
            <w:tcBorders>
              <w:left w:val="single" w:color="auto" w:sz="4" w:space="0"/>
            </w:tcBorders>
            <w:vAlign w:val="center"/>
          </w:tcPr>
          <w:p w14:paraId="51A1E5D6">
            <w:pPr>
              <w:spacing w:line="300" w:lineRule="exact"/>
              <w:jc w:val="center"/>
              <w:rPr>
                <w:rFonts w:ascii="Times New Roman" w:hAnsi="Times New Roman" w:eastAsia="仿宋_GB2312" w:cs="Times New Roman"/>
                <w:snapToGrid w:val="0"/>
                <w:szCs w:val="21"/>
              </w:rPr>
            </w:pPr>
          </w:p>
        </w:tc>
        <w:tc>
          <w:tcPr>
            <w:tcW w:w="383" w:type="pct"/>
            <w:vMerge w:val="continue"/>
            <w:tcBorders>
              <w:left w:val="single" w:color="auto" w:sz="4" w:space="0"/>
            </w:tcBorders>
            <w:vAlign w:val="center"/>
          </w:tcPr>
          <w:p w14:paraId="285BD487">
            <w:pPr>
              <w:spacing w:line="300" w:lineRule="exact"/>
              <w:jc w:val="center"/>
              <w:rPr>
                <w:rFonts w:ascii="Times New Roman" w:hAnsi="Times New Roman" w:eastAsia="仿宋_GB2312" w:cs="Times New Roman"/>
                <w:snapToGrid w:val="0"/>
                <w:szCs w:val="21"/>
              </w:rPr>
            </w:pPr>
          </w:p>
        </w:tc>
      </w:tr>
      <w:tr w14:paraId="4BA248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6" w:hRule="atLeast"/>
          <w:jc w:val="center"/>
        </w:trPr>
        <w:tc>
          <w:tcPr>
            <w:tcW w:w="227" w:type="pct"/>
            <w:vMerge w:val="continue"/>
            <w:vAlign w:val="center"/>
          </w:tcPr>
          <w:p w14:paraId="2F8F32EE">
            <w:pPr>
              <w:pStyle w:val="2"/>
              <w:spacing w:line="300" w:lineRule="exact"/>
              <w:jc w:val="center"/>
              <w:rPr>
                <w:rFonts w:ascii="Times New Roman" w:hAnsi="Times New Roman" w:eastAsia="仿宋_GB2312" w:cs="Times New Roman"/>
                <w:snapToGrid w:val="0"/>
                <w:sz w:val="24"/>
                <w:szCs w:val="24"/>
              </w:rPr>
            </w:pPr>
          </w:p>
        </w:tc>
        <w:tc>
          <w:tcPr>
            <w:tcW w:w="410" w:type="pct"/>
            <w:vMerge w:val="continue"/>
            <w:vAlign w:val="center"/>
          </w:tcPr>
          <w:p w14:paraId="56148FAF">
            <w:pPr>
              <w:spacing w:line="300" w:lineRule="exact"/>
              <w:rPr>
                <w:rFonts w:ascii="Times New Roman" w:hAnsi="Times New Roman" w:eastAsia="仿宋_GB2312" w:cs="Times New Roman"/>
                <w:snapToGrid w:val="0"/>
                <w:szCs w:val="21"/>
              </w:rPr>
            </w:pPr>
          </w:p>
        </w:tc>
        <w:tc>
          <w:tcPr>
            <w:tcW w:w="252" w:type="pct"/>
            <w:vMerge w:val="continue"/>
            <w:tcBorders>
              <w:right w:val="single" w:color="auto" w:sz="4" w:space="0"/>
            </w:tcBorders>
            <w:vAlign w:val="center"/>
          </w:tcPr>
          <w:p w14:paraId="1B817DBC">
            <w:pPr>
              <w:spacing w:line="300" w:lineRule="exact"/>
              <w:rPr>
                <w:rFonts w:ascii="Times New Roman" w:hAnsi="Times New Roman" w:eastAsia="仿宋_GB2312" w:cs="Times New Roman"/>
                <w:snapToGrid w:val="0"/>
                <w:szCs w:val="21"/>
              </w:rPr>
            </w:pPr>
          </w:p>
        </w:tc>
        <w:tc>
          <w:tcPr>
            <w:tcW w:w="252" w:type="pct"/>
            <w:vAlign w:val="center"/>
          </w:tcPr>
          <w:p w14:paraId="16D388EE">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市水利局</w:t>
            </w:r>
          </w:p>
        </w:tc>
        <w:tc>
          <w:tcPr>
            <w:tcW w:w="1550" w:type="pct"/>
            <w:vAlign w:val="center"/>
          </w:tcPr>
          <w:p w14:paraId="2D0D8160">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对取水单位个人的取水活动、取用水台账、缴纳水资源税情况、取水设施和计量设施维护等情况、对节约用水情况、节水设施、节水宣传的检查。</w:t>
            </w:r>
          </w:p>
        </w:tc>
        <w:tc>
          <w:tcPr>
            <w:tcW w:w="401" w:type="pct"/>
            <w:tcBorders>
              <w:right w:val="single" w:color="auto" w:sz="4" w:space="0"/>
            </w:tcBorders>
            <w:vAlign w:val="center"/>
          </w:tcPr>
          <w:p w14:paraId="294618B7">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402" w:type="pct"/>
            <w:tcBorders>
              <w:left w:val="single" w:color="auto" w:sz="4" w:space="0"/>
            </w:tcBorders>
            <w:vAlign w:val="center"/>
          </w:tcPr>
          <w:p w14:paraId="4EB8D22C">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水资源处、节水心</w:t>
            </w:r>
          </w:p>
        </w:tc>
        <w:tc>
          <w:tcPr>
            <w:tcW w:w="355" w:type="pct"/>
            <w:vMerge w:val="continue"/>
            <w:vAlign w:val="center"/>
          </w:tcPr>
          <w:p w14:paraId="1F4E8FBA">
            <w:pPr>
              <w:spacing w:line="300" w:lineRule="exact"/>
              <w:jc w:val="center"/>
              <w:rPr>
                <w:rFonts w:ascii="Times New Roman" w:hAnsi="Times New Roman" w:eastAsia="仿宋_GB2312" w:cs="Times New Roman"/>
                <w:snapToGrid w:val="0"/>
                <w:szCs w:val="21"/>
              </w:rPr>
            </w:pPr>
          </w:p>
        </w:tc>
        <w:tc>
          <w:tcPr>
            <w:tcW w:w="384" w:type="pct"/>
            <w:vMerge w:val="continue"/>
            <w:tcBorders>
              <w:right w:val="single" w:color="auto" w:sz="4" w:space="0"/>
            </w:tcBorders>
            <w:vAlign w:val="center"/>
          </w:tcPr>
          <w:p w14:paraId="61E13BA7">
            <w:pPr>
              <w:spacing w:line="300" w:lineRule="exact"/>
              <w:jc w:val="center"/>
              <w:rPr>
                <w:rFonts w:ascii="Times New Roman" w:hAnsi="Times New Roman" w:eastAsia="仿宋_GB2312" w:cs="Times New Roman"/>
                <w:snapToGrid w:val="0"/>
                <w:szCs w:val="21"/>
              </w:rPr>
            </w:pPr>
          </w:p>
        </w:tc>
        <w:tc>
          <w:tcPr>
            <w:tcW w:w="384" w:type="pct"/>
            <w:vMerge w:val="continue"/>
            <w:tcBorders>
              <w:left w:val="single" w:color="auto" w:sz="4" w:space="0"/>
            </w:tcBorders>
            <w:vAlign w:val="center"/>
          </w:tcPr>
          <w:p w14:paraId="69824813">
            <w:pPr>
              <w:spacing w:line="300" w:lineRule="exact"/>
              <w:jc w:val="center"/>
              <w:rPr>
                <w:rFonts w:ascii="Times New Roman" w:hAnsi="Times New Roman" w:eastAsia="仿宋_GB2312" w:cs="Times New Roman"/>
                <w:snapToGrid w:val="0"/>
                <w:szCs w:val="21"/>
              </w:rPr>
            </w:pPr>
          </w:p>
        </w:tc>
        <w:tc>
          <w:tcPr>
            <w:tcW w:w="383" w:type="pct"/>
            <w:vMerge w:val="continue"/>
            <w:tcBorders>
              <w:left w:val="single" w:color="auto" w:sz="4" w:space="0"/>
            </w:tcBorders>
            <w:vAlign w:val="center"/>
          </w:tcPr>
          <w:p w14:paraId="1A031EE0">
            <w:pPr>
              <w:spacing w:line="300" w:lineRule="exact"/>
              <w:jc w:val="center"/>
              <w:rPr>
                <w:rFonts w:ascii="Times New Roman" w:hAnsi="Times New Roman" w:eastAsia="仿宋_GB2312" w:cs="Times New Roman"/>
                <w:snapToGrid w:val="0"/>
                <w:szCs w:val="21"/>
              </w:rPr>
            </w:pPr>
          </w:p>
        </w:tc>
      </w:tr>
      <w:tr w14:paraId="47D85FC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6" w:hRule="atLeast"/>
          <w:jc w:val="center"/>
        </w:trPr>
        <w:tc>
          <w:tcPr>
            <w:tcW w:w="227" w:type="pct"/>
            <w:vMerge w:val="restart"/>
            <w:shd w:val="clear" w:color="auto" w:fill="auto"/>
            <w:vAlign w:val="center"/>
          </w:tcPr>
          <w:p w14:paraId="485A3D4C">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3</w:t>
            </w:r>
          </w:p>
        </w:tc>
        <w:tc>
          <w:tcPr>
            <w:tcW w:w="410" w:type="pct"/>
            <w:vMerge w:val="restart"/>
            <w:shd w:val="clear" w:color="auto" w:fill="auto"/>
            <w:vAlign w:val="center"/>
          </w:tcPr>
          <w:p w14:paraId="6D811431">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信用服务机构出具信用报告跨部门联合检查（综合查一次）</w:t>
            </w:r>
          </w:p>
        </w:tc>
        <w:tc>
          <w:tcPr>
            <w:tcW w:w="252" w:type="pct"/>
            <w:tcBorders>
              <w:right w:val="single" w:color="auto" w:sz="4" w:space="0"/>
            </w:tcBorders>
            <w:shd w:val="clear" w:color="auto" w:fill="auto"/>
            <w:vAlign w:val="center"/>
          </w:tcPr>
          <w:p w14:paraId="6BBBFBF7">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发起部门</w:t>
            </w:r>
          </w:p>
        </w:tc>
        <w:tc>
          <w:tcPr>
            <w:tcW w:w="252" w:type="pct"/>
            <w:shd w:val="clear" w:color="auto" w:fill="auto"/>
            <w:vAlign w:val="center"/>
          </w:tcPr>
          <w:p w14:paraId="48D7D86C">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市发改委</w:t>
            </w:r>
          </w:p>
        </w:tc>
        <w:tc>
          <w:tcPr>
            <w:tcW w:w="1550" w:type="pct"/>
            <w:shd w:val="clear" w:color="auto" w:fill="auto"/>
            <w:vAlign w:val="center"/>
          </w:tcPr>
          <w:p w14:paraId="37684812">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对信用服务机构出具信用报告情况的行政检查。</w:t>
            </w:r>
          </w:p>
        </w:tc>
        <w:tc>
          <w:tcPr>
            <w:tcW w:w="401" w:type="pct"/>
            <w:tcBorders>
              <w:right w:val="single" w:color="auto" w:sz="4" w:space="0"/>
            </w:tcBorders>
            <w:shd w:val="clear" w:color="auto" w:fill="auto"/>
            <w:vAlign w:val="center"/>
          </w:tcPr>
          <w:p w14:paraId="1CCB658E">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402" w:type="pct"/>
            <w:tcBorders>
              <w:left w:val="single" w:color="auto" w:sz="4" w:space="0"/>
            </w:tcBorders>
            <w:shd w:val="clear" w:color="auto" w:fill="auto"/>
            <w:vAlign w:val="center"/>
          </w:tcPr>
          <w:p w14:paraId="52D9AAEE">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信用建设处</w:t>
            </w:r>
          </w:p>
        </w:tc>
        <w:tc>
          <w:tcPr>
            <w:tcW w:w="355" w:type="pct"/>
            <w:vMerge w:val="restart"/>
            <w:shd w:val="clear" w:color="auto" w:fill="auto"/>
            <w:vAlign w:val="center"/>
          </w:tcPr>
          <w:p w14:paraId="11901540">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核准备案企业</w:t>
            </w:r>
          </w:p>
        </w:tc>
        <w:tc>
          <w:tcPr>
            <w:tcW w:w="384" w:type="pct"/>
            <w:vMerge w:val="restart"/>
            <w:tcBorders>
              <w:right w:val="single" w:color="auto" w:sz="4" w:space="0"/>
            </w:tcBorders>
            <w:shd w:val="clear" w:color="auto" w:fill="auto"/>
            <w:vAlign w:val="center"/>
          </w:tcPr>
          <w:p w14:paraId="00203C07">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15%（1户）</w:t>
            </w:r>
          </w:p>
        </w:tc>
        <w:tc>
          <w:tcPr>
            <w:tcW w:w="384" w:type="pct"/>
            <w:vMerge w:val="restart"/>
            <w:tcBorders>
              <w:left w:val="single" w:color="auto" w:sz="4" w:space="0"/>
            </w:tcBorders>
            <w:shd w:val="clear" w:color="auto" w:fill="auto"/>
            <w:vAlign w:val="center"/>
          </w:tcPr>
          <w:p w14:paraId="00DFA214">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市级</w:t>
            </w:r>
          </w:p>
        </w:tc>
        <w:tc>
          <w:tcPr>
            <w:tcW w:w="383" w:type="pct"/>
            <w:vMerge w:val="restart"/>
            <w:tcBorders>
              <w:left w:val="single" w:color="auto" w:sz="4" w:space="0"/>
            </w:tcBorders>
            <w:shd w:val="clear" w:color="auto" w:fill="auto"/>
            <w:vAlign w:val="center"/>
          </w:tcPr>
          <w:p w14:paraId="4B7AA87D">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4-11月</w:t>
            </w:r>
          </w:p>
        </w:tc>
      </w:tr>
      <w:tr w14:paraId="67B439A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6" w:hRule="atLeast"/>
          <w:jc w:val="center"/>
        </w:trPr>
        <w:tc>
          <w:tcPr>
            <w:tcW w:w="227" w:type="pct"/>
            <w:vMerge w:val="continue"/>
          </w:tcPr>
          <w:p w14:paraId="3BE894C0">
            <w:pPr>
              <w:pStyle w:val="2"/>
              <w:spacing w:line="300" w:lineRule="exact"/>
              <w:jc w:val="center"/>
              <w:rPr>
                <w:rFonts w:ascii="Times New Roman" w:hAnsi="Times New Roman" w:eastAsia="仿宋_GB2312" w:cs="Times New Roman"/>
                <w:snapToGrid w:val="0"/>
                <w:sz w:val="24"/>
                <w:szCs w:val="24"/>
              </w:rPr>
            </w:pPr>
          </w:p>
        </w:tc>
        <w:tc>
          <w:tcPr>
            <w:tcW w:w="410" w:type="pct"/>
            <w:vMerge w:val="continue"/>
          </w:tcPr>
          <w:p w14:paraId="7D468668">
            <w:pPr>
              <w:spacing w:line="300" w:lineRule="exact"/>
              <w:rPr>
                <w:rFonts w:ascii="Times New Roman" w:hAnsi="Times New Roman" w:eastAsia="仿宋_GB2312" w:cs="Times New Roman"/>
                <w:snapToGrid w:val="0"/>
                <w:szCs w:val="21"/>
              </w:rPr>
            </w:pPr>
          </w:p>
        </w:tc>
        <w:tc>
          <w:tcPr>
            <w:tcW w:w="252" w:type="pct"/>
            <w:shd w:val="clear" w:color="auto" w:fill="auto"/>
            <w:vAlign w:val="center"/>
          </w:tcPr>
          <w:p w14:paraId="1E705AFF">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参与部门</w:t>
            </w:r>
          </w:p>
        </w:tc>
        <w:tc>
          <w:tcPr>
            <w:tcW w:w="252" w:type="pct"/>
            <w:shd w:val="clear" w:color="auto" w:fill="auto"/>
            <w:vAlign w:val="center"/>
          </w:tcPr>
          <w:p w14:paraId="4875D12D">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市市场监管局</w:t>
            </w:r>
          </w:p>
        </w:tc>
        <w:tc>
          <w:tcPr>
            <w:tcW w:w="1550" w:type="pct"/>
            <w:shd w:val="clear" w:color="auto" w:fill="auto"/>
            <w:vAlign w:val="center"/>
          </w:tcPr>
          <w:p w14:paraId="1DCAEC11">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法定代表人、自然人股东身份真实性的行政检查；对注册资本实缴情况的行政检查；对住所（经营场所）或驻在场所的行政检查；对名称规范使用情况的行政检查；对营业执照（登记证）规范使用情况的行政检查；对经营（业务）范围中无需审批的经营（业务）项目的行政检查；对年度报告公示信息的行政检查（非现场检查）；对即时公示信息的行政检查（非现场检查）。</w:t>
            </w:r>
          </w:p>
        </w:tc>
        <w:tc>
          <w:tcPr>
            <w:tcW w:w="401" w:type="pct"/>
            <w:shd w:val="clear" w:color="auto" w:fill="auto"/>
            <w:vAlign w:val="center"/>
          </w:tcPr>
          <w:p w14:paraId="049AB997">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现场检查、非现场检查</w:t>
            </w:r>
          </w:p>
        </w:tc>
        <w:tc>
          <w:tcPr>
            <w:tcW w:w="402" w:type="pct"/>
            <w:shd w:val="clear" w:color="auto" w:fill="auto"/>
            <w:vAlign w:val="center"/>
          </w:tcPr>
          <w:p w14:paraId="5263FD76">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信用与风险监管处</w:t>
            </w:r>
          </w:p>
        </w:tc>
        <w:tc>
          <w:tcPr>
            <w:tcW w:w="355" w:type="pct"/>
            <w:vMerge w:val="continue"/>
          </w:tcPr>
          <w:p w14:paraId="2C070C4E">
            <w:pPr>
              <w:spacing w:line="300" w:lineRule="exact"/>
              <w:jc w:val="center"/>
              <w:rPr>
                <w:rFonts w:ascii="Times New Roman" w:hAnsi="Times New Roman" w:eastAsia="仿宋_GB2312" w:cs="Times New Roman"/>
                <w:snapToGrid w:val="0"/>
                <w:szCs w:val="21"/>
              </w:rPr>
            </w:pPr>
          </w:p>
        </w:tc>
        <w:tc>
          <w:tcPr>
            <w:tcW w:w="384" w:type="pct"/>
            <w:vMerge w:val="continue"/>
            <w:tcBorders>
              <w:right w:val="single" w:color="auto" w:sz="4" w:space="0"/>
            </w:tcBorders>
          </w:tcPr>
          <w:p w14:paraId="47422655">
            <w:pPr>
              <w:spacing w:line="300" w:lineRule="exact"/>
              <w:jc w:val="center"/>
              <w:rPr>
                <w:rFonts w:ascii="Times New Roman" w:hAnsi="Times New Roman" w:eastAsia="仿宋_GB2312" w:cs="Times New Roman"/>
                <w:snapToGrid w:val="0"/>
                <w:szCs w:val="21"/>
              </w:rPr>
            </w:pPr>
          </w:p>
        </w:tc>
        <w:tc>
          <w:tcPr>
            <w:tcW w:w="384" w:type="pct"/>
            <w:vMerge w:val="continue"/>
            <w:tcBorders>
              <w:left w:val="single" w:color="auto" w:sz="4" w:space="0"/>
            </w:tcBorders>
          </w:tcPr>
          <w:p w14:paraId="72660A4F">
            <w:pPr>
              <w:spacing w:line="300" w:lineRule="exact"/>
              <w:jc w:val="center"/>
              <w:rPr>
                <w:rFonts w:ascii="Times New Roman" w:hAnsi="Times New Roman" w:eastAsia="仿宋_GB2312" w:cs="Times New Roman"/>
                <w:snapToGrid w:val="0"/>
                <w:szCs w:val="21"/>
              </w:rPr>
            </w:pPr>
          </w:p>
        </w:tc>
        <w:tc>
          <w:tcPr>
            <w:tcW w:w="383" w:type="pct"/>
            <w:vMerge w:val="continue"/>
            <w:tcBorders>
              <w:left w:val="single" w:color="auto" w:sz="4" w:space="0"/>
            </w:tcBorders>
          </w:tcPr>
          <w:p w14:paraId="6A7FD6DA">
            <w:pPr>
              <w:spacing w:line="300" w:lineRule="exact"/>
              <w:jc w:val="center"/>
              <w:rPr>
                <w:rFonts w:ascii="Times New Roman" w:hAnsi="Times New Roman" w:eastAsia="仿宋_GB2312" w:cs="Times New Roman"/>
                <w:snapToGrid w:val="0"/>
                <w:szCs w:val="21"/>
              </w:rPr>
            </w:pPr>
          </w:p>
        </w:tc>
      </w:tr>
      <w:tr w14:paraId="703B3AB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6" w:hRule="atLeast"/>
          <w:jc w:val="center"/>
        </w:trPr>
        <w:tc>
          <w:tcPr>
            <w:tcW w:w="227" w:type="pct"/>
            <w:vMerge w:val="restart"/>
            <w:shd w:val="clear" w:color="auto" w:fill="auto"/>
            <w:vAlign w:val="center"/>
          </w:tcPr>
          <w:p w14:paraId="6D6435BB">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4</w:t>
            </w:r>
          </w:p>
        </w:tc>
        <w:tc>
          <w:tcPr>
            <w:tcW w:w="410" w:type="pct"/>
            <w:vMerge w:val="restart"/>
            <w:shd w:val="clear" w:color="auto" w:fill="auto"/>
            <w:vAlign w:val="center"/>
          </w:tcPr>
          <w:p w14:paraId="6A1F27EC">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对粮食经营者从事粮食收购、储存、运输活动和政策性粮食的购销活动情况跨部门联合检查（综合查一次）</w:t>
            </w:r>
          </w:p>
        </w:tc>
        <w:tc>
          <w:tcPr>
            <w:tcW w:w="252" w:type="pct"/>
            <w:shd w:val="clear" w:color="auto" w:fill="auto"/>
            <w:vAlign w:val="center"/>
          </w:tcPr>
          <w:p w14:paraId="745B6FE6">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发起部门</w:t>
            </w:r>
          </w:p>
        </w:tc>
        <w:tc>
          <w:tcPr>
            <w:tcW w:w="252" w:type="pct"/>
            <w:shd w:val="clear" w:color="auto" w:fill="auto"/>
            <w:vAlign w:val="center"/>
          </w:tcPr>
          <w:p w14:paraId="224D7002">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市发改委</w:t>
            </w:r>
          </w:p>
        </w:tc>
        <w:tc>
          <w:tcPr>
            <w:tcW w:w="1550" w:type="pct"/>
            <w:shd w:val="clear" w:color="auto" w:fill="auto"/>
            <w:vAlign w:val="center"/>
          </w:tcPr>
          <w:p w14:paraId="13601F02">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对粮食收购企业备案情况的检查；对粮食经营台账落实情况的检查；对粮食流通统计制度落实情况的检查；对粮食质量档案落实情况的检查。</w:t>
            </w:r>
          </w:p>
        </w:tc>
        <w:tc>
          <w:tcPr>
            <w:tcW w:w="401" w:type="pct"/>
            <w:shd w:val="clear" w:color="auto" w:fill="auto"/>
            <w:vAlign w:val="center"/>
          </w:tcPr>
          <w:p w14:paraId="21124E54">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402" w:type="pct"/>
            <w:shd w:val="clear" w:color="auto" w:fill="auto"/>
            <w:vAlign w:val="center"/>
          </w:tcPr>
          <w:p w14:paraId="7E89AD44">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粮物监管处</w:t>
            </w:r>
          </w:p>
        </w:tc>
        <w:tc>
          <w:tcPr>
            <w:tcW w:w="355" w:type="pct"/>
            <w:vMerge w:val="restart"/>
            <w:shd w:val="clear" w:color="auto" w:fill="auto"/>
            <w:vAlign w:val="center"/>
          </w:tcPr>
          <w:p w14:paraId="25D2A575">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核准备案企业</w:t>
            </w:r>
          </w:p>
        </w:tc>
        <w:tc>
          <w:tcPr>
            <w:tcW w:w="384" w:type="pct"/>
            <w:vMerge w:val="restart"/>
            <w:shd w:val="clear" w:color="auto" w:fill="auto"/>
            <w:vAlign w:val="center"/>
          </w:tcPr>
          <w:p w14:paraId="1A9A0B96">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10%（20户）</w:t>
            </w:r>
          </w:p>
        </w:tc>
        <w:tc>
          <w:tcPr>
            <w:tcW w:w="384" w:type="pct"/>
            <w:vMerge w:val="restart"/>
            <w:shd w:val="clear" w:color="auto" w:fill="auto"/>
            <w:vAlign w:val="center"/>
          </w:tcPr>
          <w:p w14:paraId="7E192A65">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市级</w:t>
            </w:r>
          </w:p>
        </w:tc>
        <w:tc>
          <w:tcPr>
            <w:tcW w:w="383" w:type="pct"/>
            <w:vMerge w:val="restart"/>
            <w:shd w:val="clear" w:color="auto" w:fill="auto"/>
            <w:vAlign w:val="center"/>
          </w:tcPr>
          <w:p w14:paraId="6E68496C">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4-11月</w:t>
            </w:r>
          </w:p>
        </w:tc>
      </w:tr>
      <w:tr w14:paraId="584C168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6" w:hRule="atLeast"/>
          <w:jc w:val="center"/>
        </w:trPr>
        <w:tc>
          <w:tcPr>
            <w:tcW w:w="227" w:type="pct"/>
            <w:vMerge w:val="continue"/>
          </w:tcPr>
          <w:p w14:paraId="160E36FE">
            <w:pPr>
              <w:spacing w:line="300" w:lineRule="exact"/>
              <w:rPr>
                <w:rFonts w:ascii="Times New Roman" w:hAnsi="Times New Roman" w:eastAsia="仿宋_GB2312" w:cs="Times New Roman"/>
                <w:snapToGrid w:val="0"/>
                <w:szCs w:val="21"/>
              </w:rPr>
            </w:pPr>
          </w:p>
        </w:tc>
        <w:tc>
          <w:tcPr>
            <w:tcW w:w="410" w:type="pct"/>
            <w:vMerge w:val="continue"/>
            <w:shd w:val="clear" w:color="auto" w:fill="auto"/>
            <w:vAlign w:val="center"/>
          </w:tcPr>
          <w:p w14:paraId="03B71173">
            <w:pPr>
              <w:spacing w:line="300" w:lineRule="exact"/>
              <w:rPr>
                <w:rFonts w:ascii="Times New Roman" w:hAnsi="Times New Roman" w:eastAsia="仿宋_GB2312" w:cs="Times New Roman"/>
                <w:snapToGrid w:val="0"/>
                <w:szCs w:val="21"/>
              </w:rPr>
            </w:pPr>
          </w:p>
        </w:tc>
        <w:tc>
          <w:tcPr>
            <w:tcW w:w="252" w:type="pct"/>
            <w:shd w:val="clear" w:color="auto" w:fill="auto"/>
            <w:vAlign w:val="center"/>
          </w:tcPr>
          <w:p w14:paraId="65C87E25">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参与部门</w:t>
            </w:r>
          </w:p>
        </w:tc>
        <w:tc>
          <w:tcPr>
            <w:tcW w:w="252" w:type="pct"/>
            <w:shd w:val="clear" w:color="auto" w:fill="auto"/>
            <w:vAlign w:val="center"/>
          </w:tcPr>
          <w:p w14:paraId="37CA867F">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市市场监管局</w:t>
            </w:r>
          </w:p>
        </w:tc>
        <w:tc>
          <w:tcPr>
            <w:tcW w:w="1550" w:type="pct"/>
            <w:shd w:val="clear" w:color="auto" w:fill="auto"/>
            <w:vAlign w:val="center"/>
          </w:tcPr>
          <w:p w14:paraId="43AD8E40">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对提供政府定价、政府指导价管理服务经营主体的行政检查；对使用计量器具经营主体的行政检查。</w:t>
            </w:r>
          </w:p>
        </w:tc>
        <w:tc>
          <w:tcPr>
            <w:tcW w:w="401" w:type="pct"/>
            <w:shd w:val="clear" w:color="auto" w:fill="auto"/>
            <w:vAlign w:val="center"/>
          </w:tcPr>
          <w:p w14:paraId="5F1A53A7">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402" w:type="pct"/>
            <w:shd w:val="clear" w:color="auto" w:fill="auto"/>
            <w:vAlign w:val="center"/>
          </w:tcPr>
          <w:p w14:paraId="11EF47BE">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价格监督检查处、计量处</w:t>
            </w:r>
          </w:p>
        </w:tc>
        <w:tc>
          <w:tcPr>
            <w:tcW w:w="355" w:type="pct"/>
            <w:vMerge w:val="continue"/>
            <w:shd w:val="clear" w:color="auto" w:fill="auto"/>
            <w:vAlign w:val="center"/>
          </w:tcPr>
          <w:p w14:paraId="5FD36AC6">
            <w:pPr>
              <w:spacing w:line="300" w:lineRule="exact"/>
              <w:rPr>
                <w:rFonts w:ascii="Times New Roman" w:hAnsi="Times New Roman" w:eastAsia="仿宋_GB2312" w:cs="Times New Roman"/>
                <w:snapToGrid w:val="0"/>
                <w:szCs w:val="21"/>
              </w:rPr>
            </w:pPr>
          </w:p>
        </w:tc>
        <w:tc>
          <w:tcPr>
            <w:tcW w:w="384" w:type="pct"/>
            <w:vMerge w:val="continue"/>
            <w:shd w:val="clear" w:color="auto" w:fill="auto"/>
            <w:vAlign w:val="center"/>
          </w:tcPr>
          <w:p w14:paraId="4D7DB231">
            <w:pPr>
              <w:spacing w:line="300" w:lineRule="exact"/>
              <w:rPr>
                <w:rFonts w:ascii="Times New Roman" w:hAnsi="Times New Roman" w:eastAsia="仿宋_GB2312" w:cs="Times New Roman"/>
                <w:snapToGrid w:val="0"/>
                <w:szCs w:val="21"/>
              </w:rPr>
            </w:pPr>
          </w:p>
        </w:tc>
        <w:tc>
          <w:tcPr>
            <w:tcW w:w="384" w:type="pct"/>
            <w:vMerge w:val="continue"/>
            <w:shd w:val="clear" w:color="auto" w:fill="auto"/>
            <w:vAlign w:val="center"/>
          </w:tcPr>
          <w:p w14:paraId="70AE6F47">
            <w:pPr>
              <w:spacing w:line="300" w:lineRule="exact"/>
              <w:rPr>
                <w:rFonts w:ascii="Times New Roman" w:hAnsi="Times New Roman" w:eastAsia="仿宋_GB2312" w:cs="Times New Roman"/>
                <w:snapToGrid w:val="0"/>
                <w:szCs w:val="21"/>
              </w:rPr>
            </w:pPr>
          </w:p>
        </w:tc>
        <w:tc>
          <w:tcPr>
            <w:tcW w:w="383" w:type="pct"/>
            <w:vMerge w:val="continue"/>
            <w:shd w:val="clear" w:color="auto" w:fill="auto"/>
            <w:vAlign w:val="center"/>
          </w:tcPr>
          <w:p w14:paraId="682E66FE">
            <w:pPr>
              <w:spacing w:line="300" w:lineRule="exact"/>
              <w:rPr>
                <w:rFonts w:ascii="Times New Roman" w:hAnsi="Times New Roman" w:eastAsia="仿宋_GB2312" w:cs="Times New Roman"/>
                <w:snapToGrid w:val="0"/>
                <w:szCs w:val="21"/>
              </w:rPr>
            </w:pPr>
          </w:p>
        </w:tc>
      </w:tr>
    </w:tbl>
    <w:p w14:paraId="188D4939">
      <w:pPr>
        <w:spacing w:line="300" w:lineRule="exact"/>
        <w:rPr>
          <w:rFonts w:ascii="Times New Roman" w:hAnsi="Times New Roman" w:eastAsia="仿宋_GB2312" w:cs="Times New Roman"/>
          <w:snapToGrid w:val="0"/>
          <w:szCs w:val="21"/>
          <w:lang w:val="zh-CN"/>
        </w:rPr>
      </w:pPr>
    </w:p>
    <w:p w14:paraId="0459AFFE">
      <w:pPr>
        <w:spacing w:line="300" w:lineRule="exact"/>
        <w:rPr>
          <w:rFonts w:ascii="Times New Roman" w:hAnsi="Times New Roman" w:eastAsia="仿宋_GB2312" w:cs="Times New Roman"/>
          <w:snapToGrid w:val="0"/>
          <w:szCs w:val="21"/>
          <w:lang w:val="zh-CN"/>
        </w:rPr>
      </w:pPr>
    </w:p>
    <w:p w14:paraId="20438560">
      <w:pPr>
        <w:spacing w:line="300" w:lineRule="exact"/>
        <w:rPr>
          <w:rFonts w:ascii="Times New Roman" w:hAnsi="Times New Roman" w:eastAsia="方正仿宋_GBK" w:cs="Times New Roman"/>
          <w:sz w:val="32"/>
          <w:szCs w:val="32"/>
        </w:rPr>
      </w:pPr>
    </w:p>
    <w:p w14:paraId="290912BF">
      <w:pPr>
        <w:spacing w:line="300" w:lineRule="exact"/>
        <w:rPr>
          <w:rFonts w:ascii="Times New Roman" w:hAnsi="Times New Roman" w:eastAsia="方正仿宋_GBK" w:cs="Times New Roman"/>
          <w:sz w:val="32"/>
          <w:szCs w:val="32"/>
        </w:rPr>
      </w:pPr>
    </w:p>
    <w:p w14:paraId="7397B7D2">
      <w:pPr>
        <w:spacing w:line="300" w:lineRule="exact"/>
        <w:rPr>
          <w:rFonts w:ascii="Times New Roman" w:hAnsi="Times New Roman" w:eastAsia="方正仿宋_GBK" w:cs="Times New Roman"/>
          <w:sz w:val="32"/>
          <w:szCs w:val="32"/>
        </w:rPr>
      </w:pPr>
    </w:p>
    <w:p w14:paraId="4C13110B">
      <w:pPr>
        <w:spacing w:line="300" w:lineRule="exact"/>
        <w:rPr>
          <w:rFonts w:ascii="Times New Roman" w:hAnsi="Times New Roman" w:eastAsia="方正仿宋_GBK" w:cs="Times New Roman"/>
          <w:sz w:val="32"/>
          <w:szCs w:val="32"/>
        </w:rPr>
      </w:pPr>
    </w:p>
    <w:p w14:paraId="2A91E999">
      <w:pPr>
        <w:pStyle w:val="2"/>
        <w:spacing w:after="120" w:afterLines="50" w:line="580" w:lineRule="exact"/>
        <w:jc w:val="center"/>
        <w:rPr>
          <w:rFonts w:ascii="Times New Roman" w:hAnsi="Times New Roman" w:eastAsia="方正小标宋_GBK" w:cs="Times New Roman"/>
          <w:snapToGrid w:val="0"/>
          <w:sz w:val="44"/>
          <w:szCs w:val="44"/>
        </w:rPr>
      </w:pPr>
    </w:p>
    <w:p w14:paraId="41A8CF03">
      <w:pPr>
        <w:pStyle w:val="2"/>
        <w:spacing w:after="120" w:afterLines="50" w:line="580" w:lineRule="exact"/>
        <w:jc w:val="center"/>
        <w:rPr>
          <w:rFonts w:ascii="Times New Roman" w:hAnsi="Times New Roman" w:eastAsia="方正小标宋_GBK" w:cs="Times New Roman"/>
          <w:snapToGrid w:val="0"/>
          <w:sz w:val="44"/>
          <w:szCs w:val="44"/>
        </w:rPr>
      </w:pPr>
    </w:p>
    <w:p w14:paraId="07D2DD53">
      <w:pPr>
        <w:pStyle w:val="2"/>
        <w:spacing w:after="120" w:afterLines="50" w:line="580" w:lineRule="exact"/>
        <w:jc w:val="center"/>
        <w:rPr>
          <w:rFonts w:ascii="Times New Roman" w:hAnsi="Times New Roman" w:eastAsia="方正小标宋_GBK" w:cs="Times New Roman"/>
          <w:snapToGrid w:val="0"/>
          <w:sz w:val="44"/>
          <w:szCs w:val="44"/>
        </w:rPr>
      </w:pPr>
    </w:p>
    <w:p w14:paraId="65FA0E16">
      <w:pPr>
        <w:pStyle w:val="2"/>
        <w:spacing w:after="120" w:afterLines="50" w:line="580" w:lineRule="exact"/>
        <w:jc w:val="center"/>
        <w:rPr>
          <w:rFonts w:ascii="Times New Roman" w:hAnsi="Times New Roman" w:eastAsia="方正小标宋_GBK" w:cs="Times New Roman"/>
          <w:snapToGrid w:val="0"/>
          <w:sz w:val="44"/>
          <w:szCs w:val="44"/>
        </w:rPr>
      </w:pPr>
    </w:p>
    <w:p w14:paraId="37E26FD2">
      <w:pPr>
        <w:pStyle w:val="2"/>
        <w:spacing w:after="120" w:afterLines="50" w:line="580" w:lineRule="exact"/>
        <w:jc w:val="center"/>
        <w:rPr>
          <w:rFonts w:ascii="Times New Roman" w:hAnsi="Times New Roman" w:eastAsia="方正小标宋_GBK" w:cs="Times New Roman"/>
          <w:snapToGrid w:val="0"/>
          <w:sz w:val="44"/>
          <w:szCs w:val="44"/>
        </w:rPr>
      </w:pPr>
      <w:r>
        <w:rPr>
          <w:rFonts w:ascii="Times New Roman" w:hAnsi="Times New Roman" w:eastAsia="方正小标宋_GBK" w:cs="Times New Roman"/>
          <w:snapToGrid w:val="0"/>
          <w:sz w:val="44"/>
          <w:szCs w:val="44"/>
        </w:rPr>
        <w:t>市教育局2026年度跨部门联合（综合查一次）检查计划</w:t>
      </w:r>
    </w:p>
    <w:tbl>
      <w:tblPr>
        <w:tblStyle w:val="7"/>
        <w:tblW w:w="4992"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86"/>
        <w:gridCol w:w="1272"/>
        <w:gridCol w:w="693"/>
        <w:gridCol w:w="684"/>
        <w:gridCol w:w="4608"/>
        <w:gridCol w:w="1105"/>
        <w:gridCol w:w="1108"/>
        <w:gridCol w:w="968"/>
        <w:gridCol w:w="1105"/>
        <w:gridCol w:w="968"/>
        <w:gridCol w:w="1098"/>
      </w:tblGrid>
      <w:tr w14:paraId="48E4C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 w:hRule="atLeast"/>
        </w:trPr>
        <w:tc>
          <w:tcPr>
            <w:tcW w:w="207" w:type="pct"/>
            <w:vAlign w:val="center"/>
          </w:tcPr>
          <w:p w14:paraId="1B70B3F2">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序号</w:t>
            </w:r>
          </w:p>
        </w:tc>
        <w:tc>
          <w:tcPr>
            <w:tcW w:w="448" w:type="pct"/>
            <w:vAlign w:val="center"/>
          </w:tcPr>
          <w:p w14:paraId="00896FFC">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任务名称</w:t>
            </w:r>
          </w:p>
        </w:tc>
        <w:tc>
          <w:tcPr>
            <w:tcW w:w="2108" w:type="pct"/>
            <w:gridSpan w:val="3"/>
            <w:vAlign w:val="center"/>
          </w:tcPr>
          <w:p w14:paraId="0FB8CF0A">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联合检查部门与检查事项</w:t>
            </w:r>
          </w:p>
        </w:tc>
        <w:tc>
          <w:tcPr>
            <w:tcW w:w="389" w:type="pct"/>
            <w:tcBorders>
              <w:right w:val="single" w:color="auto" w:sz="4" w:space="0"/>
            </w:tcBorders>
            <w:vAlign w:val="center"/>
          </w:tcPr>
          <w:p w14:paraId="1123740A">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检查方式</w:t>
            </w:r>
          </w:p>
        </w:tc>
        <w:tc>
          <w:tcPr>
            <w:tcW w:w="390" w:type="pct"/>
            <w:tcBorders>
              <w:left w:val="single" w:color="auto" w:sz="4" w:space="0"/>
            </w:tcBorders>
            <w:vAlign w:val="center"/>
          </w:tcPr>
          <w:p w14:paraId="2E4113EB">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责任处（科）室</w:t>
            </w:r>
          </w:p>
        </w:tc>
        <w:tc>
          <w:tcPr>
            <w:tcW w:w="341" w:type="pct"/>
            <w:tcBorders>
              <w:left w:val="single" w:color="auto" w:sz="4" w:space="0"/>
            </w:tcBorders>
            <w:vAlign w:val="center"/>
          </w:tcPr>
          <w:p w14:paraId="7159BFB5">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检查对象</w:t>
            </w:r>
          </w:p>
        </w:tc>
        <w:tc>
          <w:tcPr>
            <w:tcW w:w="389" w:type="pct"/>
            <w:tcBorders>
              <w:left w:val="single" w:color="auto" w:sz="4" w:space="0"/>
            </w:tcBorders>
            <w:vAlign w:val="center"/>
          </w:tcPr>
          <w:p w14:paraId="155C28F0">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抽查比例（数量）</w:t>
            </w:r>
          </w:p>
        </w:tc>
        <w:tc>
          <w:tcPr>
            <w:tcW w:w="341" w:type="pct"/>
            <w:tcBorders>
              <w:right w:val="single" w:color="auto" w:sz="4" w:space="0"/>
            </w:tcBorders>
            <w:vAlign w:val="center"/>
          </w:tcPr>
          <w:p w14:paraId="67FF6649">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检查层级</w:t>
            </w:r>
          </w:p>
        </w:tc>
        <w:tc>
          <w:tcPr>
            <w:tcW w:w="387" w:type="pct"/>
            <w:tcBorders>
              <w:left w:val="single" w:color="auto" w:sz="4" w:space="0"/>
            </w:tcBorders>
            <w:vAlign w:val="center"/>
          </w:tcPr>
          <w:p w14:paraId="663D8179">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执行时间</w:t>
            </w:r>
          </w:p>
        </w:tc>
      </w:tr>
      <w:tr w14:paraId="16FFB6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1" w:hRule="atLeast"/>
        </w:trPr>
        <w:tc>
          <w:tcPr>
            <w:tcW w:w="207" w:type="pct"/>
            <w:vMerge w:val="restart"/>
            <w:vAlign w:val="center"/>
          </w:tcPr>
          <w:p w14:paraId="2737C669">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4"/>
                <w:szCs w:val="24"/>
              </w:rPr>
              <w:t>1</w:t>
            </w:r>
          </w:p>
        </w:tc>
        <w:tc>
          <w:tcPr>
            <w:tcW w:w="448" w:type="pct"/>
            <w:vMerge w:val="restart"/>
            <w:vAlign w:val="center"/>
          </w:tcPr>
          <w:p w14:paraId="26B0CEC9">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校外培训机构联合检查（综合查一次）</w:t>
            </w:r>
          </w:p>
        </w:tc>
        <w:tc>
          <w:tcPr>
            <w:tcW w:w="244" w:type="pct"/>
            <w:tcBorders>
              <w:right w:val="single" w:color="auto" w:sz="4" w:space="0"/>
            </w:tcBorders>
            <w:vAlign w:val="center"/>
          </w:tcPr>
          <w:p w14:paraId="12EB79D5">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发起部门</w:t>
            </w:r>
          </w:p>
          <w:p w14:paraId="7AB67212">
            <w:pPr>
              <w:spacing w:line="300" w:lineRule="exact"/>
              <w:rPr>
                <w:rFonts w:ascii="Times New Roman" w:hAnsi="Times New Roman" w:eastAsia="仿宋_GB2312" w:cs="Times New Roman"/>
                <w:snapToGrid w:val="0"/>
                <w:szCs w:val="21"/>
              </w:rPr>
            </w:pPr>
          </w:p>
        </w:tc>
        <w:tc>
          <w:tcPr>
            <w:tcW w:w="241" w:type="pct"/>
            <w:tcBorders>
              <w:left w:val="single" w:color="auto" w:sz="4" w:space="0"/>
            </w:tcBorders>
            <w:vAlign w:val="center"/>
          </w:tcPr>
          <w:p w14:paraId="08ABC4DA">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市教育局</w:t>
            </w:r>
          </w:p>
        </w:tc>
        <w:tc>
          <w:tcPr>
            <w:tcW w:w="1623" w:type="pct"/>
            <w:vAlign w:val="center"/>
          </w:tcPr>
          <w:p w14:paraId="4A9DEEAB">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校外培训机构办学行为检查。</w:t>
            </w:r>
          </w:p>
        </w:tc>
        <w:tc>
          <w:tcPr>
            <w:tcW w:w="389" w:type="pct"/>
            <w:tcBorders>
              <w:right w:val="single" w:color="auto" w:sz="4" w:space="0"/>
            </w:tcBorders>
            <w:vAlign w:val="center"/>
          </w:tcPr>
          <w:p w14:paraId="74266D7B">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p w14:paraId="52126D5B">
            <w:pPr>
              <w:spacing w:line="300" w:lineRule="exact"/>
              <w:rPr>
                <w:rFonts w:ascii="Times New Roman" w:hAnsi="Times New Roman" w:eastAsia="仿宋_GB2312" w:cs="Times New Roman"/>
                <w:snapToGrid w:val="0"/>
                <w:szCs w:val="21"/>
              </w:rPr>
            </w:pPr>
          </w:p>
        </w:tc>
        <w:tc>
          <w:tcPr>
            <w:tcW w:w="390" w:type="pct"/>
            <w:tcBorders>
              <w:left w:val="single" w:color="auto" w:sz="4" w:space="0"/>
            </w:tcBorders>
            <w:vAlign w:val="center"/>
          </w:tcPr>
          <w:p w14:paraId="34C53752">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监管处</w:t>
            </w:r>
          </w:p>
        </w:tc>
        <w:tc>
          <w:tcPr>
            <w:tcW w:w="341" w:type="pct"/>
            <w:vMerge w:val="restart"/>
            <w:tcBorders>
              <w:left w:val="single" w:color="auto" w:sz="4" w:space="0"/>
            </w:tcBorders>
            <w:vAlign w:val="center"/>
          </w:tcPr>
          <w:p w14:paraId="07A9A570">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校外培训机构</w:t>
            </w:r>
          </w:p>
        </w:tc>
        <w:tc>
          <w:tcPr>
            <w:tcW w:w="389" w:type="pct"/>
            <w:vMerge w:val="restart"/>
            <w:tcBorders>
              <w:left w:val="single" w:color="auto" w:sz="4" w:space="0"/>
            </w:tcBorders>
            <w:vAlign w:val="center"/>
          </w:tcPr>
          <w:p w14:paraId="3F324809">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100%（7户）</w:t>
            </w:r>
          </w:p>
        </w:tc>
        <w:tc>
          <w:tcPr>
            <w:tcW w:w="341" w:type="pct"/>
            <w:vMerge w:val="restart"/>
            <w:tcBorders>
              <w:right w:val="single" w:color="auto" w:sz="4" w:space="0"/>
            </w:tcBorders>
            <w:vAlign w:val="center"/>
          </w:tcPr>
          <w:p w14:paraId="071A0705">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市级</w:t>
            </w:r>
          </w:p>
        </w:tc>
        <w:tc>
          <w:tcPr>
            <w:tcW w:w="387" w:type="pct"/>
            <w:vMerge w:val="restart"/>
            <w:tcBorders>
              <w:left w:val="single" w:color="auto" w:sz="4" w:space="0"/>
            </w:tcBorders>
            <w:vAlign w:val="center"/>
          </w:tcPr>
          <w:p w14:paraId="43959728">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11月</w:t>
            </w:r>
          </w:p>
        </w:tc>
      </w:tr>
      <w:tr w14:paraId="6E2AE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6" w:hRule="atLeast"/>
        </w:trPr>
        <w:tc>
          <w:tcPr>
            <w:tcW w:w="207" w:type="pct"/>
            <w:vMerge w:val="continue"/>
            <w:vAlign w:val="center"/>
          </w:tcPr>
          <w:p w14:paraId="62A0DC1E">
            <w:pPr>
              <w:pStyle w:val="2"/>
              <w:spacing w:line="300" w:lineRule="exact"/>
              <w:jc w:val="center"/>
              <w:rPr>
                <w:rFonts w:ascii="Times New Roman" w:hAnsi="Times New Roman" w:eastAsia="仿宋_GB2312" w:cs="Times New Roman"/>
                <w:snapToGrid w:val="0"/>
                <w:sz w:val="21"/>
                <w:szCs w:val="21"/>
              </w:rPr>
            </w:pPr>
          </w:p>
        </w:tc>
        <w:tc>
          <w:tcPr>
            <w:tcW w:w="448" w:type="pct"/>
            <w:vMerge w:val="continue"/>
            <w:vAlign w:val="center"/>
          </w:tcPr>
          <w:p w14:paraId="5E8F569B">
            <w:pPr>
              <w:spacing w:line="300" w:lineRule="exact"/>
              <w:rPr>
                <w:rFonts w:ascii="Times New Roman" w:hAnsi="Times New Roman" w:eastAsia="仿宋_GB2312" w:cs="Times New Roman"/>
                <w:snapToGrid w:val="0"/>
                <w:szCs w:val="21"/>
              </w:rPr>
            </w:pPr>
          </w:p>
        </w:tc>
        <w:tc>
          <w:tcPr>
            <w:tcW w:w="244" w:type="pct"/>
            <w:vMerge w:val="restart"/>
            <w:tcBorders>
              <w:right w:val="single" w:color="auto" w:sz="4" w:space="0"/>
            </w:tcBorders>
            <w:vAlign w:val="center"/>
          </w:tcPr>
          <w:p w14:paraId="7864F2E9">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参与部门</w:t>
            </w:r>
          </w:p>
        </w:tc>
        <w:tc>
          <w:tcPr>
            <w:tcW w:w="241" w:type="pct"/>
            <w:tcBorders>
              <w:left w:val="single" w:color="auto" w:sz="4" w:space="0"/>
            </w:tcBorders>
            <w:vAlign w:val="center"/>
          </w:tcPr>
          <w:p w14:paraId="5240697E">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市消防救援支队</w:t>
            </w:r>
          </w:p>
        </w:tc>
        <w:tc>
          <w:tcPr>
            <w:tcW w:w="1623" w:type="pct"/>
            <w:vAlign w:val="center"/>
          </w:tcPr>
          <w:p w14:paraId="125016C7">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单位履行法定消防安全职责情况的行政检查。</w:t>
            </w:r>
          </w:p>
        </w:tc>
        <w:tc>
          <w:tcPr>
            <w:tcW w:w="389" w:type="pct"/>
            <w:tcBorders>
              <w:right w:val="single" w:color="auto" w:sz="4" w:space="0"/>
            </w:tcBorders>
            <w:vAlign w:val="center"/>
          </w:tcPr>
          <w:p w14:paraId="2B8812E7">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p w14:paraId="6ED191A3">
            <w:pPr>
              <w:spacing w:line="300" w:lineRule="exact"/>
              <w:rPr>
                <w:rFonts w:ascii="Times New Roman" w:hAnsi="Times New Roman" w:eastAsia="仿宋_GB2312" w:cs="Times New Roman"/>
                <w:snapToGrid w:val="0"/>
                <w:szCs w:val="21"/>
              </w:rPr>
            </w:pPr>
          </w:p>
        </w:tc>
        <w:tc>
          <w:tcPr>
            <w:tcW w:w="390" w:type="pct"/>
            <w:tcBorders>
              <w:left w:val="single" w:color="auto" w:sz="4" w:space="0"/>
            </w:tcBorders>
            <w:vAlign w:val="center"/>
          </w:tcPr>
          <w:p w14:paraId="02419558">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防火监督科</w:t>
            </w:r>
          </w:p>
        </w:tc>
        <w:tc>
          <w:tcPr>
            <w:tcW w:w="341" w:type="pct"/>
            <w:vMerge w:val="continue"/>
            <w:tcBorders>
              <w:left w:val="single" w:color="auto" w:sz="4" w:space="0"/>
            </w:tcBorders>
            <w:vAlign w:val="center"/>
          </w:tcPr>
          <w:p w14:paraId="38DBA1DD">
            <w:pPr>
              <w:pStyle w:val="2"/>
              <w:spacing w:line="300" w:lineRule="exact"/>
              <w:jc w:val="center"/>
              <w:rPr>
                <w:rFonts w:ascii="Times New Roman" w:hAnsi="Times New Roman" w:eastAsia="仿宋_GB2312" w:cs="Times New Roman"/>
                <w:snapToGrid w:val="0"/>
                <w:sz w:val="21"/>
                <w:szCs w:val="21"/>
              </w:rPr>
            </w:pPr>
          </w:p>
        </w:tc>
        <w:tc>
          <w:tcPr>
            <w:tcW w:w="389" w:type="pct"/>
            <w:vMerge w:val="continue"/>
            <w:tcBorders>
              <w:left w:val="single" w:color="auto" w:sz="4" w:space="0"/>
            </w:tcBorders>
            <w:vAlign w:val="center"/>
          </w:tcPr>
          <w:p w14:paraId="0065B52B">
            <w:pPr>
              <w:pStyle w:val="2"/>
              <w:spacing w:line="300" w:lineRule="exact"/>
              <w:jc w:val="center"/>
              <w:rPr>
                <w:rFonts w:ascii="Times New Roman" w:hAnsi="Times New Roman" w:eastAsia="仿宋_GB2312" w:cs="Times New Roman"/>
                <w:snapToGrid w:val="0"/>
                <w:sz w:val="21"/>
                <w:szCs w:val="21"/>
              </w:rPr>
            </w:pPr>
          </w:p>
        </w:tc>
        <w:tc>
          <w:tcPr>
            <w:tcW w:w="341" w:type="pct"/>
            <w:vMerge w:val="continue"/>
            <w:tcBorders>
              <w:right w:val="single" w:color="auto" w:sz="4" w:space="0"/>
            </w:tcBorders>
            <w:vAlign w:val="center"/>
          </w:tcPr>
          <w:p w14:paraId="7DE5D69D">
            <w:pPr>
              <w:pStyle w:val="2"/>
              <w:spacing w:line="300" w:lineRule="exact"/>
              <w:jc w:val="center"/>
              <w:rPr>
                <w:rFonts w:ascii="Times New Roman" w:hAnsi="Times New Roman" w:eastAsia="仿宋_GB2312" w:cs="Times New Roman"/>
                <w:snapToGrid w:val="0"/>
                <w:sz w:val="21"/>
                <w:szCs w:val="21"/>
              </w:rPr>
            </w:pPr>
          </w:p>
        </w:tc>
        <w:tc>
          <w:tcPr>
            <w:tcW w:w="387" w:type="pct"/>
            <w:vMerge w:val="continue"/>
            <w:tcBorders>
              <w:left w:val="single" w:color="auto" w:sz="4" w:space="0"/>
            </w:tcBorders>
            <w:vAlign w:val="center"/>
          </w:tcPr>
          <w:p w14:paraId="7920E807">
            <w:pPr>
              <w:pStyle w:val="2"/>
              <w:spacing w:line="300" w:lineRule="exact"/>
              <w:jc w:val="both"/>
              <w:rPr>
                <w:rFonts w:ascii="Times New Roman" w:hAnsi="Times New Roman" w:eastAsia="仿宋_GB2312" w:cs="Times New Roman"/>
                <w:snapToGrid w:val="0"/>
                <w:sz w:val="21"/>
                <w:szCs w:val="21"/>
              </w:rPr>
            </w:pPr>
          </w:p>
        </w:tc>
      </w:tr>
      <w:tr w14:paraId="1B1B42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0" w:hRule="atLeast"/>
        </w:trPr>
        <w:tc>
          <w:tcPr>
            <w:tcW w:w="207" w:type="pct"/>
            <w:vMerge w:val="continue"/>
            <w:vAlign w:val="center"/>
          </w:tcPr>
          <w:p w14:paraId="227D3F9A">
            <w:pPr>
              <w:pStyle w:val="2"/>
              <w:spacing w:line="300" w:lineRule="exact"/>
              <w:jc w:val="center"/>
              <w:rPr>
                <w:rFonts w:ascii="Times New Roman" w:hAnsi="Times New Roman" w:eastAsia="仿宋_GB2312" w:cs="Times New Roman"/>
                <w:snapToGrid w:val="0"/>
                <w:sz w:val="21"/>
                <w:szCs w:val="21"/>
              </w:rPr>
            </w:pPr>
          </w:p>
        </w:tc>
        <w:tc>
          <w:tcPr>
            <w:tcW w:w="448" w:type="pct"/>
            <w:vMerge w:val="continue"/>
            <w:vAlign w:val="center"/>
          </w:tcPr>
          <w:p w14:paraId="660BDC5B">
            <w:pPr>
              <w:spacing w:line="300" w:lineRule="exact"/>
              <w:rPr>
                <w:rFonts w:ascii="Times New Roman" w:hAnsi="Times New Roman" w:eastAsia="仿宋_GB2312" w:cs="Times New Roman"/>
                <w:snapToGrid w:val="0"/>
                <w:szCs w:val="21"/>
              </w:rPr>
            </w:pPr>
          </w:p>
        </w:tc>
        <w:tc>
          <w:tcPr>
            <w:tcW w:w="244" w:type="pct"/>
            <w:vMerge w:val="continue"/>
            <w:tcBorders>
              <w:right w:val="single" w:color="auto" w:sz="4" w:space="0"/>
            </w:tcBorders>
            <w:vAlign w:val="center"/>
          </w:tcPr>
          <w:p w14:paraId="6DB2B455">
            <w:pPr>
              <w:spacing w:line="300" w:lineRule="exact"/>
              <w:rPr>
                <w:rFonts w:ascii="Times New Roman" w:hAnsi="Times New Roman" w:eastAsia="仿宋_GB2312" w:cs="Times New Roman"/>
                <w:snapToGrid w:val="0"/>
                <w:szCs w:val="21"/>
              </w:rPr>
            </w:pPr>
          </w:p>
        </w:tc>
        <w:tc>
          <w:tcPr>
            <w:tcW w:w="241" w:type="pct"/>
            <w:tcBorders>
              <w:left w:val="single" w:color="auto" w:sz="4" w:space="0"/>
            </w:tcBorders>
            <w:vAlign w:val="center"/>
          </w:tcPr>
          <w:p w14:paraId="29739FEB">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市市场监管局</w:t>
            </w:r>
          </w:p>
        </w:tc>
        <w:tc>
          <w:tcPr>
            <w:tcW w:w="1623" w:type="pct"/>
            <w:vAlign w:val="center"/>
          </w:tcPr>
          <w:p w14:paraId="671BC962">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对提供政府定价、政府指导价管理服务经营主体的行政检查；对广告发布情况的行政检查。</w:t>
            </w:r>
          </w:p>
        </w:tc>
        <w:tc>
          <w:tcPr>
            <w:tcW w:w="389" w:type="pct"/>
            <w:tcBorders>
              <w:right w:val="single" w:color="auto" w:sz="4" w:space="0"/>
            </w:tcBorders>
            <w:vAlign w:val="center"/>
          </w:tcPr>
          <w:p w14:paraId="18D875F6">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390" w:type="pct"/>
            <w:tcBorders>
              <w:left w:val="single" w:color="auto" w:sz="4" w:space="0"/>
            </w:tcBorders>
            <w:vAlign w:val="center"/>
          </w:tcPr>
          <w:p w14:paraId="75EED04D">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价格监督检查处、广告处</w:t>
            </w:r>
          </w:p>
        </w:tc>
        <w:tc>
          <w:tcPr>
            <w:tcW w:w="341" w:type="pct"/>
            <w:vMerge w:val="continue"/>
            <w:tcBorders>
              <w:left w:val="single" w:color="auto" w:sz="4" w:space="0"/>
            </w:tcBorders>
            <w:vAlign w:val="center"/>
          </w:tcPr>
          <w:p w14:paraId="6310073B">
            <w:pPr>
              <w:pStyle w:val="2"/>
              <w:spacing w:line="300" w:lineRule="exact"/>
              <w:jc w:val="center"/>
              <w:rPr>
                <w:rFonts w:ascii="Times New Roman" w:hAnsi="Times New Roman" w:eastAsia="仿宋_GB2312" w:cs="Times New Roman"/>
                <w:snapToGrid w:val="0"/>
                <w:sz w:val="21"/>
                <w:szCs w:val="21"/>
              </w:rPr>
            </w:pPr>
          </w:p>
        </w:tc>
        <w:tc>
          <w:tcPr>
            <w:tcW w:w="389" w:type="pct"/>
            <w:vMerge w:val="continue"/>
            <w:tcBorders>
              <w:left w:val="single" w:color="auto" w:sz="4" w:space="0"/>
            </w:tcBorders>
            <w:vAlign w:val="center"/>
          </w:tcPr>
          <w:p w14:paraId="5017EFF3">
            <w:pPr>
              <w:pStyle w:val="2"/>
              <w:spacing w:line="300" w:lineRule="exact"/>
              <w:jc w:val="center"/>
              <w:rPr>
                <w:rFonts w:ascii="Times New Roman" w:hAnsi="Times New Roman" w:eastAsia="仿宋_GB2312" w:cs="Times New Roman"/>
                <w:snapToGrid w:val="0"/>
                <w:sz w:val="21"/>
                <w:szCs w:val="21"/>
              </w:rPr>
            </w:pPr>
          </w:p>
        </w:tc>
        <w:tc>
          <w:tcPr>
            <w:tcW w:w="341" w:type="pct"/>
            <w:vMerge w:val="continue"/>
            <w:tcBorders>
              <w:right w:val="single" w:color="auto" w:sz="4" w:space="0"/>
            </w:tcBorders>
            <w:vAlign w:val="center"/>
          </w:tcPr>
          <w:p w14:paraId="3F351D19">
            <w:pPr>
              <w:pStyle w:val="2"/>
              <w:spacing w:line="300" w:lineRule="exact"/>
              <w:jc w:val="center"/>
              <w:rPr>
                <w:rFonts w:ascii="Times New Roman" w:hAnsi="Times New Roman" w:eastAsia="仿宋_GB2312" w:cs="Times New Roman"/>
                <w:snapToGrid w:val="0"/>
                <w:sz w:val="21"/>
                <w:szCs w:val="21"/>
              </w:rPr>
            </w:pPr>
          </w:p>
        </w:tc>
        <w:tc>
          <w:tcPr>
            <w:tcW w:w="387" w:type="pct"/>
            <w:vMerge w:val="continue"/>
            <w:tcBorders>
              <w:left w:val="single" w:color="auto" w:sz="4" w:space="0"/>
            </w:tcBorders>
            <w:vAlign w:val="center"/>
          </w:tcPr>
          <w:p w14:paraId="56638EFE">
            <w:pPr>
              <w:pStyle w:val="2"/>
              <w:spacing w:line="300" w:lineRule="exact"/>
              <w:jc w:val="both"/>
              <w:rPr>
                <w:rFonts w:ascii="Times New Roman" w:hAnsi="Times New Roman" w:eastAsia="仿宋_GB2312" w:cs="Times New Roman"/>
                <w:snapToGrid w:val="0"/>
                <w:sz w:val="21"/>
                <w:szCs w:val="21"/>
              </w:rPr>
            </w:pPr>
          </w:p>
        </w:tc>
      </w:tr>
      <w:tr w14:paraId="481D12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0" w:hRule="atLeast"/>
        </w:trPr>
        <w:tc>
          <w:tcPr>
            <w:tcW w:w="207" w:type="pct"/>
            <w:vMerge w:val="continue"/>
            <w:vAlign w:val="center"/>
          </w:tcPr>
          <w:p w14:paraId="5293FE0F">
            <w:pPr>
              <w:pStyle w:val="2"/>
              <w:spacing w:line="300" w:lineRule="exact"/>
              <w:jc w:val="center"/>
              <w:rPr>
                <w:rFonts w:ascii="Times New Roman" w:hAnsi="Times New Roman" w:eastAsia="仿宋_GB2312" w:cs="Times New Roman"/>
                <w:snapToGrid w:val="0"/>
                <w:sz w:val="21"/>
                <w:szCs w:val="21"/>
              </w:rPr>
            </w:pPr>
          </w:p>
        </w:tc>
        <w:tc>
          <w:tcPr>
            <w:tcW w:w="448" w:type="pct"/>
            <w:vMerge w:val="continue"/>
            <w:vAlign w:val="center"/>
          </w:tcPr>
          <w:p w14:paraId="62335FA3">
            <w:pPr>
              <w:spacing w:line="300" w:lineRule="exact"/>
              <w:rPr>
                <w:rFonts w:ascii="Times New Roman" w:hAnsi="Times New Roman" w:eastAsia="仿宋_GB2312" w:cs="Times New Roman"/>
                <w:snapToGrid w:val="0"/>
                <w:szCs w:val="21"/>
              </w:rPr>
            </w:pPr>
          </w:p>
        </w:tc>
        <w:tc>
          <w:tcPr>
            <w:tcW w:w="244" w:type="pct"/>
            <w:vMerge w:val="continue"/>
            <w:tcBorders>
              <w:right w:val="single" w:color="auto" w:sz="4" w:space="0"/>
            </w:tcBorders>
            <w:vAlign w:val="center"/>
          </w:tcPr>
          <w:p w14:paraId="04B94010">
            <w:pPr>
              <w:spacing w:line="300" w:lineRule="exact"/>
              <w:rPr>
                <w:rFonts w:ascii="Times New Roman" w:hAnsi="Times New Roman" w:eastAsia="仿宋_GB2312" w:cs="Times New Roman"/>
                <w:snapToGrid w:val="0"/>
                <w:szCs w:val="21"/>
              </w:rPr>
            </w:pPr>
          </w:p>
        </w:tc>
        <w:tc>
          <w:tcPr>
            <w:tcW w:w="241" w:type="pct"/>
            <w:tcBorders>
              <w:left w:val="single" w:color="auto" w:sz="4" w:space="0"/>
            </w:tcBorders>
            <w:vAlign w:val="center"/>
          </w:tcPr>
          <w:p w14:paraId="49EE8E2E">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市住建局</w:t>
            </w:r>
          </w:p>
        </w:tc>
        <w:tc>
          <w:tcPr>
            <w:tcW w:w="1623" w:type="pct"/>
            <w:vAlign w:val="center"/>
          </w:tcPr>
          <w:p w14:paraId="1F12F30D">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校外培训机构建筑结构安全和装饰装修检查。</w:t>
            </w:r>
          </w:p>
        </w:tc>
        <w:tc>
          <w:tcPr>
            <w:tcW w:w="389" w:type="pct"/>
            <w:tcBorders>
              <w:right w:val="single" w:color="auto" w:sz="4" w:space="0"/>
            </w:tcBorders>
            <w:vAlign w:val="center"/>
          </w:tcPr>
          <w:p w14:paraId="274C52A5">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390" w:type="pct"/>
            <w:tcBorders>
              <w:left w:val="single" w:color="auto" w:sz="4" w:space="0"/>
            </w:tcBorders>
            <w:vAlign w:val="center"/>
          </w:tcPr>
          <w:p w14:paraId="06DDCEB5">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房屋安全管理处</w:t>
            </w:r>
          </w:p>
        </w:tc>
        <w:tc>
          <w:tcPr>
            <w:tcW w:w="341" w:type="pct"/>
            <w:vMerge w:val="continue"/>
            <w:tcBorders>
              <w:left w:val="single" w:color="auto" w:sz="4" w:space="0"/>
            </w:tcBorders>
            <w:vAlign w:val="center"/>
          </w:tcPr>
          <w:p w14:paraId="17153BD7">
            <w:pPr>
              <w:pStyle w:val="2"/>
              <w:spacing w:line="300" w:lineRule="exact"/>
              <w:jc w:val="center"/>
              <w:rPr>
                <w:rFonts w:ascii="Times New Roman" w:hAnsi="Times New Roman" w:eastAsia="仿宋_GB2312" w:cs="Times New Roman"/>
                <w:snapToGrid w:val="0"/>
                <w:sz w:val="21"/>
                <w:szCs w:val="21"/>
              </w:rPr>
            </w:pPr>
          </w:p>
        </w:tc>
        <w:tc>
          <w:tcPr>
            <w:tcW w:w="389" w:type="pct"/>
            <w:vMerge w:val="continue"/>
            <w:tcBorders>
              <w:left w:val="single" w:color="auto" w:sz="4" w:space="0"/>
            </w:tcBorders>
            <w:vAlign w:val="center"/>
          </w:tcPr>
          <w:p w14:paraId="7C3C16F3">
            <w:pPr>
              <w:pStyle w:val="2"/>
              <w:spacing w:line="300" w:lineRule="exact"/>
              <w:jc w:val="center"/>
              <w:rPr>
                <w:rFonts w:ascii="Times New Roman" w:hAnsi="Times New Roman" w:eastAsia="仿宋_GB2312" w:cs="Times New Roman"/>
                <w:snapToGrid w:val="0"/>
                <w:sz w:val="21"/>
                <w:szCs w:val="21"/>
              </w:rPr>
            </w:pPr>
          </w:p>
        </w:tc>
        <w:tc>
          <w:tcPr>
            <w:tcW w:w="341" w:type="pct"/>
            <w:vMerge w:val="continue"/>
            <w:tcBorders>
              <w:right w:val="single" w:color="auto" w:sz="4" w:space="0"/>
            </w:tcBorders>
            <w:vAlign w:val="center"/>
          </w:tcPr>
          <w:p w14:paraId="58BE9D63">
            <w:pPr>
              <w:pStyle w:val="2"/>
              <w:spacing w:line="300" w:lineRule="exact"/>
              <w:jc w:val="center"/>
              <w:rPr>
                <w:rFonts w:ascii="Times New Roman" w:hAnsi="Times New Roman" w:eastAsia="仿宋_GB2312" w:cs="Times New Roman"/>
                <w:snapToGrid w:val="0"/>
                <w:sz w:val="21"/>
                <w:szCs w:val="21"/>
              </w:rPr>
            </w:pPr>
          </w:p>
        </w:tc>
        <w:tc>
          <w:tcPr>
            <w:tcW w:w="387" w:type="pct"/>
            <w:vMerge w:val="continue"/>
            <w:tcBorders>
              <w:left w:val="single" w:color="auto" w:sz="4" w:space="0"/>
            </w:tcBorders>
            <w:vAlign w:val="center"/>
          </w:tcPr>
          <w:p w14:paraId="6815C9A2">
            <w:pPr>
              <w:pStyle w:val="2"/>
              <w:spacing w:line="300" w:lineRule="exact"/>
              <w:jc w:val="both"/>
              <w:rPr>
                <w:rFonts w:ascii="Times New Roman" w:hAnsi="Times New Roman" w:eastAsia="仿宋_GB2312" w:cs="Times New Roman"/>
                <w:snapToGrid w:val="0"/>
                <w:sz w:val="21"/>
                <w:szCs w:val="21"/>
              </w:rPr>
            </w:pPr>
          </w:p>
        </w:tc>
      </w:tr>
      <w:tr w14:paraId="1CF7EA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5" w:hRule="atLeast"/>
        </w:trPr>
        <w:tc>
          <w:tcPr>
            <w:tcW w:w="207" w:type="pct"/>
            <w:vMerge w:val="continue"/>
            <w:vAlign w:val="center"/>
          </w:tcPr>
          <w:p w14:paraId="7ED6A199">
            <w:pPr>
              <w:pStyle w:val="2"/>
              <w:spacing w:line="300" w:lineRule="exact"/>
              <w:jc w:val="center"/>
              <w:rPr>
                <w:rFonts w:ascii="Times New Roman" w:hAnsi="Times New Roman" w:eastAsia="仿宋_GB2312" w:cs="Times New Roman"/>
                <w:snapToGrid w:val="0"/>
                <w:sz w:val="21"/>
                <w:szCs w:val="21"/>
              </w:rPr>
            </w:pPr>
          </w:p>
        </w:tc>
        <w:tc>
          <w:tcPr>
            <w:tcW w:w="448" w:type="pct"/>
            <w:vMerge w:val="continue"/>
            <w:vAlign w:val="center"/>
          </w:tcPr>
          <w:p w14:paraId="1C86E917">
            <w:pPr>
              <w:spacing w:line="300" w:lineRule="exact"/>
              <w:rPr>
                <w:rFonts w:ascii="Times New Roman" w:hAnsi="Times New Roman" w:eastAsia="仿宋_GB2312" w:cs="Times New Roman"/>
                <w:snapToGrid w:val="0"/>
                <w:szCs w:val="21"/>
              </w:rPr>
            </w:pPr>
          </w:p>
        </w:tc>
        <w:tc>
          <w:tcPr>
            <w:tcW w:w="244" w:type="pct"/>
            <w:vMerge w:val="continue"/>
            <w:tcBorders>
              <w:right w:val="single" w:color="auto" w:sz="4" w:space="0"/>
            </w:tcBorders>
            <w:vAlign w:val="center"/>
          </w:tcPr>
          <w:p w14:paraId="3B19A289">
            <w:pPr>
              <w:spacing w:line="300" w:lineRule="exact"/>
              <w:rPr>
                <w:rFonts w:ascii="Times New Roman" w:hAnsi="Times New Roman" w:eastAsia="仿宋_GB2312" w:cs="Times New Roman"/>
                <w:snapToGrid w:val="0"/>
                <w:szCs w:val="21"/>
              </w:rPr>
            </w:pPr>
          </w:p>
        </w:tc>
        <w:tc>
          <w:tcPr>
            <w:tcW w:w="241" w:type="pct"/>
            <w:tcBorders>
              <w:left w:val="single" w:color="auto" w:sz="4" w:space="0"/>
            </w:tcBorders>
            <w:vAlign w:val="center"/>
          </w:tcPr>
          <w:p w14:paraId="1DD540F2">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市税务局</w:t>
            </w:r>
          </w:p>
        </w:tc>
        <w:tc>
          <w:tcPr>
            <w:tcW w:w="1623" w:type="pct"/>
            <w:vAlign w:val="center"/>
          </w:tcPr>
          <w:p w14:paraId="680719C7">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涉税信息补充采集、纳税申报（非现场检查）。</w:t>
            </w:r>
          </w:p>
        </w:tc>
        <w:tc>
          <w:tcPr>
            <w:tcW w:w="389" w:type="pct"/>
            <w:tcBorders>
              <w:right w:val="single" w:color="auto" w:sz="4" w:space="0"/>
            </w:tcBorders>
            <w:vAlign w:val="center"/>
          </w:tcPr>
          <w:p w14:paraId="3C9205FB">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非现场检查</w:t>
            </w:r>
          </w:p>
        </w:tc>
        <w:tc>
          <w:tcPr>
            <w:tcW w:w="390" w:type="pct"/>
            <w:tcBorders>
              <w:left w:val="single" w:color="auto" w:sz="4" w:space="0"/>
            </w:tcBorders>
            <w:vAlign w:val="center"/>
          </w:tcPr>
          <w:p w14:paraId="0292AEF5">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zCs w:val="21"/>
              </w:rPr>
              <w:t>征管科、稽查局</w:t>
            </w:r>
          </w:p>
        </w:tc>
        <w:tc>
          <w:tcPr>
            <w:tcW w:w="341" w:type="pct"/>
            <w:vMerge w:val="continue"/>
            <w:tcBorders>
              <w:left w:val="single" w:color="auto" w:sz="4" w:space="0"/>
            </w:tcBorders>
            <w:vAlign w:val="center"/>
          </w:tcPr>
          <w:p w14:paraId="73C5EB44">
            <w:pPr>
              <w:pStyle w:val="2"/>
              <w:spacing w:line="300" w:lineRule="exact"/>
              <w:jc w:val="center"/>
              <w:rPr>
                <w:rFonts w:ascii="Times New Roman" w:hAnsi="Times New Roman" w:eastAsia="仿宋_GB2312" w:cs="Times New Roman"/>
                <w:snapToGrid w:val="0"/>
                <w:sz w:val="21"/>
                <w:szCs w:val="21"/>
              </w:rPr>
            </w:pPr>
          </w:p>
        </w:tc>
        <w:tc>
          <w:tcPr>
            <w:tcW w:w="389" w:type="pct"/>
            <w:vMerge w:val="continue"/>
            <w:tcBorders>
              <w:left w:val="single" w:color="auto" w:sz="4" w:space="0"/>
            </w:tcBorders>
            <w:vAlign w:val="center"/>
          </w:tcPr>
          <w:p w14:paraId="2B7F8B57">
            <w:pPr>
              <w:pStyle w:val="2"/>
              <w:spacing w:line="300" w:lineRule="exact"/>
              <w:jc w:val="center"/>
              <w:rPr>
                <w:rFonts w:ascii="Times New Roman" w:hAnsi="Times New Roman" w:eastAsia="仿宋_GB2312" w:cs="Times New Roman"/>
                <w:snapToGrid w:val="0"/>
                <w:sz w:val="21"/>
                <w:szCs w:val="21"/>
              </w:rPr>
            </w:pPr>
          </w:p>
        </w:tc>
        <w:tc>
          <w:tcPr>
            <w:tcW w:w="341" w:type="pct"/>
            <w:vMerge w:val="continue"/>
            <w:tcBorders>
              <w:right w:val="single" w:color="auto" w:sz="4" w:space="0"/>
            </w:tcBorders>
            <w:vAlign w:val="center"/>
          </w:tcPr>
          <w:p w14:paraId="02BB04EB">
            <w:pPr>
              <w:pStyle w:val="2"/>
              <w:spacing w:line="300" w:lineRule="exact"/>
              <w:jc w:val="center"/>
              <w:rPr>
                <w:rFonts w:ascii="Times New Roman" w:hAnsi="Times New Roman" w:eastAsia="仿宋_GB2312" w:cs="Times New Roman"/>
                <w:snapToGrid w:val="0"/>
                <w:sz w:val="21"/>
                <w:szCs w:val="21"/>
              </w:rPr>
            </w:pPr>
          </w:p>
        </w:tc>
        <w:tc>
          <w:tcPr>
            <w:tcW w:w="387" w:type="pct"/>
            <w:vMerge w:val="continue"/>
            <w:tcBorders>
              <w:left w:val="single" w:color="auto" w:sz="4" w:space="0"/>
            </w:tcBorders>
            <w:vAlign w:val="center"/>
          </w:tcPr>
          <w:p w14:paraId="17A64053">
            <w:pPr>
              <w:pStyle w:val="2"/>
              <w:spacing w:line="300" w:lineRule="exact"/>
              <w:jc w:val="both"/>
              <w:rPr>
                <w:rFonts w:ascii="Times New Roman" w:hAnsi="Times New Roman" w:eastAsia="仿宋_GB2312" w:cs="Times New Roman"/>
                <w:snapToGrid w:val="0"/>
                <w:sz w:val="21"/>
                <w:szCs w:val="21"/>
              </w:rPr>
            </w:pPr>
          </w:p>
        </w:tc>
      </w:tr>
    </w:tbl>
    <w:p w14:paraId="5E3767F1">
      <w:pPr>
        <w:pStyle w:val="2"/>
        <w:spacing w:after="120" w:afterLines="50" w:line="300" w:lineRule="exact"/>
        <w:jc w:val="center"/>
        <w:rPr>
          <w:rFonts w:ascii="Times New Roman" w:hAnsi="Times New Roman" w:eastAsia="方正小标宋_GBK" w:cs="Times New Roman"/>
          <w:snapToGrid w:val="0"/>
          <w:sz w:val="44"/>
          <w:szCs w:val="44"/>
        </w:rPr>
      </w:pPr>
    </w:p>
    <w:p w14:paraId="3401FB57">
      <w:pPr>
        <w:pStyle w:val="2"/>
        <w:spacing w:after="120" w:afterLines="50" w:line="300" w:lineRule="exact"/>
        <w:jc w:val="center"/>
        <w:rPr>
          <w:rFonts w:ascii="Times New Roman" w:hAnsi="Times New Roman" w:eastAsia="方正小标宋_GBK" w:cs="Times New Roman"/>
          <w:snapToGrid w:val="0"/>
          <w:sz w:val="44"/>
          <w:szCs w:val="44"/>
        </w:rPr>
      </w:pPr>
    </w:p>
    <w:p w14:paraId="52A1632C">
      <w:pPr>
        <w:pStyle w:val="2"/>
        <w:spacing w:after="120" w:afterLines="50" w:line="300" w:lineRule="exact"/>
        <w:jc w:val="both"/>
        <w:rPr>
          <w:rFonts w:ascii="Times New Roman" w:hAnsi="Times New Roman" w:eastAsia="方正小标宋_GBK" w:cs="Times New Roman"/>
          <w:snapToGrid w:val="0"/>
          <w:sz w:val="44"/>
          <w:szCs w:val="44"/>
        </w:rPr>
      </w:pPr>
    </w:p>
    <w:p w14:paraId="5204E059">
      <w:pPr>
        <w:pStyle w:val="2"/>
        <w:spacing w:after="120" w:afterLines="50" w:line="580" w:lineRule="exact"/>
        <w:jc w:val="center"/>
        <w:rPr>
          <w:rFonts w:ascii="Times New Roman" w:hAnsi="Times New Roman" w:eastAsia="方正小标宋_GBK" w:cs="Times New Roman"/>
          <w:snapToGrid w:val="0"/>
          <w:sz w:val="44"/>
          <w:szCs w:val="44"/>
        </w:rPr>
      </w:pPr>
    </w:p>
    <w:p w14:paraId="745E0B80">
      <w:pPr>
        <w:pStyle w:val="2"/>
        <w:spacing w:after="120" w:afterLines="50" w:line="580" w:lineRule="exact"/>
        <w:jc w:val="center"/>
        <w:rPr>
          <w:rFonts w:ascii="Times New Roman" w:hAnsi="Times New Roman" w:eastAsia="方正小标宋_GBK" w:cs="Times New Roman"/>
          <w:snapToGrid w:val="0"/>
          <w:sz w:val="44"/>
          <w:szCs w:val="44"/>
        </w:rPr>
      </w:pPr>
    </w:p>
    <w:p w14:paraId="3C8E308E">
      <w:pPr>
        <w:pStyle w:val="2"/>
        <w:spacing w:after="120" w:afterLines="50" w:line="580" w:lineRule="exact"/>
        <w:jc w:val="center"/>
        <w:rPr>
          <w:rFonts w:ascii="Times New Roman" w:hAnsi="Times New Roman" w:eastAsia="方正小标宋_GBK" w:cs="Times New Roman"/>
          <w:snapToGrid w:val="0"/>
          <w:sz w:val="44"/>
          <w:szCs w:val="44"/>
        </w:rPr>
      </w:pPr>
    </w:p>
    <w:p w14:paraId="67619468">
      <w:pPr>
        <w:pStyle w:val="2"/>
        <w:spacing w:after="120" w:afterLines="50" w:line="580" w:lineRule="exact"/>
        <w:jc w:val="center"/>
        <w:rPr>
          <w:rFonts w:ascii="Times New Roman" w:hAnsi="Times New Roman" w:eastAsia="方正小标宋_GBK" w:cs="Times New Roman"/>
          <w:snapToGrid w:val="0"/>
          <w:sz w:val="44"/>
          <w:szCs w:val="44"/>
        </w:rPr>
      </w:pPr>
      <w:r>
        <w:rPr>
          <w:rFonts w:ascii="Times New Roman" w:hAnsi="Times New Roman" w:eastAsia="方正小标宋_GBK" w:cs="Times New Roman"/>
          <w:snapToGrid w:val="0"/>
          <w:sz w:val="44"/>
          <w:szCs w:val="44"/>
        </w:rPr>
        <w:t>市科技局2026年度跨部门联合（综合查一次）检查计划</w:t>
      </w:r>
    </w:p>
    <w:tbl>
      <w:tblPr>
        <w:tblStyle w:val="8"/>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31"/>
        <w:gridCol w:w="1103"/>
        <w:gridCol w:w="736"/>
        <w:gridCol w:w="734"/>
        <w:gridCol w:w="4356"/>
        <w:gridCol w:w="1137"/>
        <w:gridCol w:w="1140"/>
        <w:gridCol w:w="1001"/>
        <w:gridCol w:w="1052"/>
        <w:gridCol w:w="1118"/>
        <w:gridCol w:w="1110"/>
      </w:tblGrid>
      <w:tr w14:paraId="6535016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15" w:hRule="atLeast"/>
          <w:tblHeader/>
          <w:jc w:val="center"/>
        </w:trPr>
        <w:tc>
          <w:tcPr>
            <w:tcW w:w="257" w:type="pct"/>
            <w:vAlign w:val="center"/>
          </w:tcPr>
          <w:p w14:paraId="5B9CCDA5">
            <w:pPr>
              <w:pStyle w:val="2"/>
              <w:spacing w:line="300" w:lineRule="exact"/>
              <w:ind w:left="-141" w:leftChars="-67" w:right="-115" w:rightChars="-55"/>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序号</w:t>
            </w:r>
          </w:p>
        </w:tc>
        <w:tc>
          <w:tcPr>
            <w:tcW w:w="388" w:type="pct"/>
            <w:vAlign w:val="center"/>
          </w:tcPr>
          <w:p w14:paraId="1B03AAA2">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任务名称</w:t>
            </w:r>
          </w:p>
        </w:tc>
        <w:tc>
          <w:tcPr>
            <w:tcW w:w="2048" w:type="pct"/>
            <w:gridSpan w:val="3"/>
            <w:vAlign w:val="center"/>
          </w:tcPr>
          <w:p w14:paraId="554A7BDA">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联合检查部门与检查事项</w:t>
            </w:r>
          </w:p>
        </w:tc>
        <w:tc>
          <w:tcPr>
            <w:tcW w:w="400" w:type="pct"/>
            <w:tcBorders>
              <w:right w:val="single" w:color="auto" w:sz="4" w:space="0"/>
            </w:tcBorders>
            <w:vAlign w:val="center"/>
          </w:tcPr>
          <w:p w14:paraId="26EEDE4C">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检查方式</w:t>
            </w:r>
          </w:p>
        </w:tc>
        <w:tc>
          <w:tcPr>
            <w:tcW w:w="401" w:type="pct"/>
            <w:tcBorders>
              <w:left w:val="single" w:color="auto" w:sz="4" w:space="0"/>
            </w:tcBorders>
            <w:vAlign w:val="center"/>
          </w:tcPr>
          <w:p w14:paraId="667D6E1C">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责任处（科）室</w:t>
            </w:r>
          </w:p>
        </w:tc>
        <w:tc>
          <w:tcPr>
            <w:tcW w:w="352" w:type="pct"/>
            <w:vAlign w:val="center"/>
          </w:tcPr>
          <w:p w14:paraId="706DDB48">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检查对象</w:t>
            </w:r>
          </w:p>
        </w:tc>
        <w:tc>
          <w:tcPr>
            <w:tcW w:w="370" w:type="pct"/>
            <w:tcBorders>
              <w:right w:val="single" w:color="auto" w:sz="4" w:space="0"/>
            </w:tcBorders>
            <w:vAlign w:val="center"/>
          </w:tcPr>
          <w:p w14:paraId="72EA9024">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抽查比例（数量）</w:t>
            </w:r>
          </w:p>
        </w:tc>
        <w:tc>
          <w:tcPr>
            <w:tcW w:w="393" w:type="pct"/>
            <w:tcBorders>
              <w:left w:val="single" w:color="auto" w:sz="4" w:space="0"/>
            </w:tcBorders>
            <w:vAlign w:val="center"/>
          </w:tcPr>
          <w:p w14:paraId="48123F83">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检查层级</w:t>
            </w:r>
          </w:p>
        </w:tc>
        <w:tc>
          <w:tcPr>
            <w:tcW w:w="391" w:type="pct"/>
            <w:tcBorders>
              <w:left w:val="single" w:color="auto" w:sz="4" w:space="0"/>
            </w:tcBorders>
            <w:vAlign w:val="center"/>
          </w:tcPr>
          <w:p w14:paraId="0FB3BBB4">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执行时间</w:t>
            </w:r>
          </w:p>
        </w:tc>
      </w:tr>
      <w:tr w14:paraId="15EA1C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68" w:hRule="atLeast"/>
          <w:jc w:val="center"/>
        </w:trPr>
        <w:tc>
          <w:tcPr>
            <w:tcW w:w="257" w:type="pct"/>
            <w:vMerge w:val="restart"/>
            <w:vAlign w:val="center"/>
          </w:tcPr>
          <w:p w14:paraId="0183C9C6">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4"/>
                <w:szCs w:val="24"/>
              </w:rPr>
              <w:t>1</w:t>
            </w:r>
          </w:p>
        </w:tc>
        <w:tc>
          <w:tcPr>
            <w:tcW w:w="388" w:type="pct"/>
            <w:vMerge w:val="restart"/>
            <w:vAlign w:val="center"/>
          </w:tcPr>
          <w:p w14:paraId="2F25ACEC">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入库科技型中小企业评价信息检查（综合查一次）</w:t>
            </w:r>
          </w:p>
        </w:tc>
        <w:tc>
          <w:tcPr>
            <w:tcW w:w="259" w:type="pct"/>
            <w:tcBorders>
              <w:right w:val="single" w:color="auto" w:sz="4" w:space="0"/>
            </w:tcBorders>
            <w:vAlign w:val="center"/>
          </w:tcPr>
          <w:p w14:paraId="27D5C8F2">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发起部门</w:t>
            </w:r>
          </w:p>
        </w:tc>
        <w:tc>
          <w:tcPr>
            <w:tcW w:w="258" w:type="pct"/>
            <w:vAlign w:val="center"/>
          </w:tcPr>
          <w:p w14:paraId="52709998">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市科技局</w:t>
            </w:r>
          </w:p>
        </w:tc>
        <w:tc>
          <w:tcPr>
            <w:tcW w:w="1532" w:type="pct"/>
            <w:tcBorders>
              <w:bottom w:val="single" w:color="auto" w:sz="4" w:space="0"/>
            </w:tcBorders>
            <w:vAlign w:val="center"/>
          </w:tcPr>
          <w:p w14:paraId="2BA807C8">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对已入库科技型中小企业的行政检查。</w:t>
            </w:r>
          </w:p>
        </w:tc>
        <w:tc>
          <w:tcPr>
            <w:tcW w:w="400" w:type="pct"/>
            <w:tcBorders>
              <w:bottom w:val="single" w:color="auto" w:sz="4" w:space="0"/>
              <w:right w:val="single" w:color="auto" w:sz="4" w:space="0"/>
            </w:tcBorders>
            <w:vAlign w:val="center"/>
          </w:tcPr>
          <w:p w14:paraId="5F326EA4">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非现场检查</w:t>
            </w:r>
          </w:p>
        </w:tc>
        <w:tc>
          <w:tcPr>
            <w:tcW w:w="401" w:type="pct"/>
            <w:tcBorders>
              <w:left w:val="single" w:color="auto" w:sz="4" w:space="0"/>
            </w:tcBorders>
            <w:vAlign w:val="center"/>
          </w:tcPr>
          <w:p w14:paraId="5C27C940">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高新处</w:t>
            </w:r>
          </w:p>
        </w:tc>
        <w:tc>
          <w:tcPr>
            <w:tcW w:w="352" w:type="pct"/>
            <w:vMerge w:val="restart"/>
            <w:vAlign w:val="center"/>
          </w:tcPr>
          <w:p w14:paraId="55F940E6">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当年入库登记编号的科技型中小企业（不含已拥有有效期内高新技术企业资格证书为条件直接确认的科技型中小企业）</w:t>
            </w:r>
          </w:p>
        </w:tc>
        <w:tc>
          <w:tcPr>
            <w:tcW w:w="370" w:type="pct"/>
            <w:vMerge w:val="restart"/>
            <w:tcBorders>
              <w:right w:val="single" w:color="auto" w:sz="4" w:space="0"/>
            </w:tcBorders>
            <w:vAlign w:val="center"/>
          </w:tcPr>
          <w:p w14:paraId="18A6AFB4">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20户</w:t>
            </w:r>
          </w:p>
        </w:tc>
        <w:tc>
          <w:tcPr>
            <w:tcW w:w="393" w:type="pct"/>
            <w:vMerge w:val="restart"/>
            <w:tcBorders>
              <w:left w:val="single" w:color="auto" w:sz="4" w:space="0"/>
            </w:tcBorders>
            <w:vAlign w:val="center"/>
          </w:tcPr>
          <w:p w14:paraId="49561B41">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市级</w:t>
            </w:r>
          </w:p>
        </w:tc>
        <w:tc>
          <w:tcPr>
            <w:tcW w:w="391" w:type="pct"/>
            <w:vMerge w:val="restart"/>
            <w:tcBorders>
              <w:left w:val="single" w:color="auto" w:sz="4" w:space="0"/>
            </w:tcBorders>
            <w:vAlign w:val="center"/>
          </w:tcPr>
          <w:p w14:paraId="1313CB09">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10—11月</w:t>
            </w:r>
          </w:p>
        </w:tc>
      </w:tr>
      <w:tr w14:paraId="297D374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469" w:hRule="atLeast"/>
          <w:jc w:val="center"/>
        </w:trPr>
        <w:tc>
          <w:tcPr>
            <w:tcW w:w="257" w:type="pct"/>
            <w:vMerge w:val="continue"/>
            <w:vAlign w:val="center"/>
          </w:tcPr>
          <w:p w14:paraId="6C46E1CC">
            <w:pPr>
              <w:spacing w:line="300" w:lineRule="exact"/>
              <w:rPr>
                <w:rFonts w:ascii="Times New Roman" w:hAnsi="Times New Roman" w:eastAsia="仿宋_GB2312" w:cs="Times New Roman"/>
                <w:snapToGrid w:val="0"/>
                <w:szCs w:val="21"/>
              </w:rPr>
            </w:pPr>
          </w:p>
        </w:tc>
        <w:tc>
          <w:tcPr>
            <w:tcW w:w="388" w:type="pct"/>
            <w:vMerge w:val="continue"/>
            <w:vAlign w:val="center"/>
          </w:tcPr>
          <w:p w14:paraId="7B9A3E53">
            <w:pPr>
              <w:spacing w:line="300" w:lineRule="exact"/>
              <w:rPr>
                <w:rFonts w:ascii="Times New Roman" w:hAnsi="Times New Roman" w:eastAsia="仿宋_GB2312" w:cs="Times New Roman"/>
                <w:snapToGrid w:val="0"/>
                <w:szCs w:val="21"/>
              </w:rPr>
            </w:pPr>
          </w:p>
        </w:tc>
        <w:tc>
          <w:tcPr>
            <w:tcW w:w="259" w:type="pct"/>
            <w:tcBorders>
              <w:right w:val="single" w:color="auto" w:sz="4" w:space="0"/>
            </w:tcBorders>
            <w:vAlign w:val="center"/>
          </w:tcPr>
          <w:p w14:paraId="79CF44F2">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参与部门</w:t>
            </w:r>
          </w:p>
        </w:tc>
        <w:tc>
          <w:tcPr>
            <w:tcW w:w="258" w:type="pct"/>
            <w:vAlign w:val="center"/>
          </w:tcPr>
          <w:p w14:paraId="0E00D8F4">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市市场监管局</w:t>
            </w:r>
          </w:p>
        </w:tc>
        <w:tc>
          <w:tcPr>
            <w:tcW w:w="1532" w:type="pct"/>
            <w:vAlign w:val="center"/>
          </w:tcPr>
          <w:p w14:paraId="1FDBF3C8">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专利证书、专利文件或专利申请文件真实性的检查；产品专利宣传真实性的检查；商标使用行为的检查；集体商标、证明商标（含地理标志）使用行为的检查；商标印制行为的检查。</w:t>
            </w:r>
          </w:p>
        </w:tc>
        <w:tc>
          <w:tcPr>
            <w:tcW w:w="400" w:type="pct"/>
            <w:tcBorders>
              <w:right w:val="single" w:color="auto" w:sz="4" w:space="0"/>
            </w:tcBorders>
            <w:vAlign w:val="center"/>
          </w:tcPr>
          <w:p w14:paraId="115E7B8F">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非现场检查</w:t>
            </w:r>
          </w:p>
        </w:tc>
        <w:tc>
          <w:tcPr>
            <w:tcW w:w="401" w:type="pct"/>
            <w:tcBorders>
              <w:left w:val="single" w:color="auto" w:sz="4" w:space="0"/>
            </w:tcBorders>
            <w:vAlign w:val="center"/>
          </w:tcPr>
          <w:p w14:paraId="1D76CB0F">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知识产权保护处</w:t>
            </w:r>
          </w:p>
        </w:tc>
        <w:tc>
          <w:tcPr>
            <w:tcW w:w="352" w:type="pct"/>
            <w:vMerge w:val="continue"/>
            <w:vAlign w:val="center"/>
          </w:tcPr>
          <w:p w14:paraId="7145D123">
            <w:pPr>
              <w:spacing w:line="300" w:lineRule="exact"/>
              <w:rPr>
                <w:rFonts w:ascii="Times New Roman" w:hAnsi="Times New Roman" w:eastAsia="仿宋_GB2312" w:cs="Times New Roman"/>
                <w:snapToGrid w:val="0"/>
                <w:szCs w:val="21"/>
              </w:rPr>
            </w:pPr>
          </w:p>
        </w:tc>
        <w:tc>
          <w:tcPr>
            <w:tcW w:w="370" w:type="pct"/>
            <w:vMerge w:val="continue"/>
            <w:tcBorders>
              <w:right w:val="single" w:color="auto" w:sz="4" w:space="0"/>
            </w:tcBorders>
            <w:vAlign w:val="center"/>
          </w:tcPr>
          <w:p w14:paraId="3144B113">
            <w:pPr>
              <w:spacing w:line="300" w:lineRule="exact"/>
              <w:rPr>
                <w:rFonts w:ascii="Times New Roman" w:hAnsi="Times New Roman" w:eastAsia="仿宋_GB2312" w:cs="Times New Roman"/>
                <w:snapToGrid w:val="0"/>
                <w:szCs w:val="21"/>
              </w:rPr>
            </w:pPr>
          </w:p>
        </w:tc>
        <w:tc>
          <w:tcPr>
            <w:tcW w:w="393" w:type="pct"/>
            <w:vMerge w:val="continue"/>
            <w:tcBorders>
              <w:left w:val="single" w:color="auto" w:sz="4" w:space="0"/>
            </w:tcBorders>
            <w:vAlign w:val="center"/>
          </w:tcPr>
          <w:p w14:paraId="515AE4F4">
            <w:pPr>
              <w:spacing w:line="300" w:lineRule="exact"/>
              <w:rPr>
                <w:rFonts w:ascii="Times New Roman" w:hAnsi="Times New Roman" w:eastAsia="仿宋_GB2312" w:cs="Times New Roman"/>
                <w:snapToGrid w:val="0"/>
                <w:szCs w:val="21"/>
              </w:rPr>
            </w:pPr>
          </w:p>
        </w:tc>
        <w:tc>
          <w:tcPr>
            <w:tcW w:w="391" w:type="pct"/>
            <w:vMerge w:val="continue"/>
            <w:tcBorders>
              <w:left w:val="single" w:color="auto" w:sz="4" w:space="0"/>
            </w:tcBorders>
            <w:vAlign w:val="center"/>
          </w:tcPr>
          <w:p w14:paraId="30B845C2">
            <w:pPr>
              <w:spacing w:line="300" w:lineRule="exact"/>
              <w:rPr>
                <w:rFonts w:ascii="Times New Roman" w:hAnsi="Times New Roman" w:eastAsia="仿宋_GB2312" w:cs="Times New Roman"/>
                <w:snapToGrid w:val="0"/>
                <w:szCs w:val="21"/>
              </w:rPr>
            </w:pPr>
          </w:p>
        </w:tc>
      </w:tr>
    </w:tbl>
    <w:p w14:paraId="175AD222">
      <w:pPr>
        <w:spacing w:line="300" w:lineRule="exact"/>
        <w:rPr>
          <w:rFonts w:ascii="Times New Roman" w:hAnsi="Times New Roman" w:eastAsia="仿宋_GB2312" w:cs="Times New Roman"/>
          <w:snapToGrid w:val="0"/>
          <w:szCs w:val="21"/>
        </w:rPr>
      </w:pPr>
    </w:p>
    <w:p w14:paraId="0D6ABA87">
      <w:pPr>
        <w:spacing w:line="300" w:lineRule="exact"/>
        <w:rPr>
          <w:rFonts w:ascii="Times New Roman" w:hAnsi="Times New Roman" w:eastAsia="方正仿宋_GBK" w:cs="Times New Roman"/>
          <w:sz w:val="32"/>
          <w:szCs w:val="32"/>
        </w:rPr>
      </w:pPr>
    </w:p>
    <w:p w14:paraId="5983168A">
      <w:pPr>
        <w:pStyle w:val="2"/>
        <w:spacing w:after="120" w:afterLines="50" w:line="580" w:lineRule="exact"/>
        <w:jc w:val="center"/>
        <w:rPr>
          <w:rFonts w:ascii="Times New Roman" w:hAnsi="Times New Roman" w:eastAsia="方正小标宋_GBK" w:cs="Times New Roman"/>
          <w:snapToGrid w:val="0"/>
          <w:sz w:val="44"/>
          <w:szCs w:val="44"/>
        </w:rPr>
      </w:pPr>
    </w:p>
    <w:p w14:paraId="6C3234FE">
      <w:pPr>
        <w:pStyle w:val="2"/>
        <w:spacing w:after="120" w:afterLines="50" w:line="580" w:lineRule="exact"/>
        <w:jc w:val="center"/>
        <w:rPr>
          <w:rFonts w:ascii="Times New Roman" w:hAnsi="Times New Roman" w:eastAsia="方正小标宋_GBK" w:cs="Times New Roman"/>
          <w:snapToGrid w:val="0"/>
          <w:sz w:val="44"/>
          <w:szCs w:val="44"/>
        </w:rPr>
      </w:pPr>
    </w:p>
    <w:p w14:paraId="5799E815">
      <w:pPr>
        <w:pStyle w:val="2"/>
        <w:spacing w:after="120" w:afterLines="50" w:line="580" w:lineRule="exact"/>
        <w:jc w:val="center"/>
        <w:rPr>
          <w:rFonts w:ascii="Times New Roman" w:hAnsi="Times New Roman" w:eastAsia="方正小标宋_GBK" w:cs="Times New Roman"/>
          <w:snapToGrid w:val="0"/>
          <w:sz w:val="44"/>
          <w:szCs w:val="44"/>
        </w:rPr>
      </w:pPr>
      <w:r>
        <w:rPr>
          <w:rFonts w:ascii="Times New Roman" w:hAnsi="Times New Roman" w:eastAsia="方正小标宋_GBK" w:cs="Times New Roman"/>
          <w:snapToGrid w:val="0"/>
          <w:sz w:val="44"/>
          <w:szCs w:val="44"/>
        </w:rPr>
        <w:t>市工信局2026年度跨部门联合（综合查一次）检查计划</w:t>
      </w:r>
    </w:p>
    <w:tbl>
      <w:tblPr>
        <w:tblStyle w:val="7"/>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94"/>
        <w:gridCol w:w="1069"/>
        <w:gridCol w:w="714"/>
        <w:gridCol w:w="714"/>
        <w:gridCol w:w="4462"/>
        <w:gridCol w:w="1140"/>
        <w:gridCol w:w="1160"/>
        <w:gridCol w:w="1001"/>
        <w:gridCol w:w="1004"/>
        <w:gridCol w:w="1012"/>
        <w:gridCol w:w="1248"/>
      </w:tblGrid>
      <w:tr w14:paraId="4E334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blHeader/>
          <w:jc w:val="center"/>
        </w:trPr>
        <w:tc>
          <w:tcPr>
            <w:tcW w:w="244" w:type="pct"/>
            <w:vAlign w:val="center"/>
          </w:tcPr>
          <w:p w14:paraId="0407E53C">
            <w:pPr>
              <w:pStyle w:val="2"/>
              <w:spacing w:line="300" w:lineRule="exact"/>
              <w:ind w:left="-141" w:leftChars="-67" w:right="-115" w:rightChars="-55"/>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序号</w:t>
            </w:r>
          </w:p>
        </w:tc>
        <w:tc>
          <w:tcPr>
            <w:tcW w:w="376" w:type="pct"/>
            <w:vAlign w:val="center"/>
          </w:tcPr>
          <w:p w14:paraId="480DCC60">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任务名称</w:t>
            </w:r>
          </w:p>
        </w:tc>
        <w:tc>
          <w:tcPr>
            <w:tcW w:w="2071" w:type="pct"/>
            <w:gridSpan w:val="3"/>
            <w:vAlign w:val="center"/>
          </w:tcPr>
          <w:p w14:paraId="311E6B40">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联合检查部门与检查事项</w:t>
            </w:r>
          </w:p>
        </w:tc>
        <w:tc>
          <w:tcPr>
            <w:tcW w:w="401" w:type="pct"/>
            <w:tcBorders>
              <w:right w:val="single" w:color="auto" w:sz="4" w:space="0"/>
            </w:tcBorders>
            <w:vAlign w:val="center"/>
          </w:tcPr>
          <w:p w14:paraId="0657F4D3">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检查方式</w:t>
            </w:r>
          </w:p>
        </w:tc>
        <w:tc>
          <w:tcPr>
            <w:tcW w:w="408" w:type="pct"/>
            <w:tcBorders>
              <w:left w:val="single" w:color="auto" w:sz="4" w:space="0"/>
            </w:tcBorders>
            <w:vAlign w:val="center"/>
          </w:tcPr>
          <w:p w14:paraId="46ED56CC">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责任处（科）室</w:t>
            </w:r>
          </w:p>
        </w:tc>
        <w:tc>
          <w:tcPr>
            <w:tcW w:w="352" w:type="pct"/>
            <w:vAlign w:val="center"/>
          </w:tcPr>
          <w:p w14:paraId="60B4D98B">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检查对象</w:t>
            </w:r>
          </w:p>
        </w:tc>
        <w:tc>
          <w:tcPr>
            <w:tcW w:w="353" w:type="pct"/>
            <w:tcBorders>
              <w:right w:val="single" w:color="auto" w:sz="4" w:space="0"/>
            </w:tcBorders>
            <w:vAlign w:val="center"/>
          </w:tcPr>
          <w:p w14:paraId="7242E95B">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抽查比例（数量）</w:t>
            </w:r>
          </w:p>
        </w:tc>
        <w:tc>
          <w:tcPr>
            <w:tcW w:w="356" w:type="pct"/>
            <w:tcBorders>
              <w:left w:val="single" w:color="auto" w:sz="4" w:space="0"/>
            </w:tcBorders>
            <w:vAlign w:val="center"/>
          </w:tcPr>
          <w:p w14:paraId="5AD93B26">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检查层级</w:t>
            </w:r>
          </w:p>
        </w:tc>
        <w:tc>
          <w:tcPr>
            <w:tcW w:w="439" w:type="pct"/>
            <w:tcBorders>
              <w:left w:val="single" w:color="auto" w:sz="4" w:space="0"/>
            </w:tcBorders>
            <w:vAlign w:val="center"/>
          </w:tcPr>
          <w:p w14:paraId="1844DF45">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执行时间</w:t>
            </w:r>
          </w:p>
        </w:tc>
      </w:tr>
      <w:tr w14:paraId="4B3F50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96" w:hRule="atLeast"/>
          <w:jc w:val="center"/>
        </w:trPr>
        <w:tc>
          <w:tcPr>
            <w:tcW w:w="244" w:type="pct"/>
            <w:vMerge w:val="restart"/>
            <w:vAlign w:val="center"/>
          </w:tcPr>
          <w:p w14:paraId="395C73FF">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w:t>
            </w:r>
          </w:p>
        </w:tc>
        <w:tc>
          <w:tcPr>
            <w:tcW w:w="376" w:type="pct"/>
            <w:vMerge w:val="restart"/>
            <w:vAlign w:val="center"/>
          </w:tcPr>
          <w:p w14:paraId="1169D750">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对用能单位使用能源的检查</w:t>
            </w:r>
            <w:r>
              <w:rPr>
                <w:rFonts w:ascii="Times New Roman" w:hAnsi="Times New Roman" w:eastAsia="仿宋_GB2312" w:cs="Times New Roman"/>
                <w:szCs w:val="21"/>
              </w:rPr>
              <w:t>（综合查一次）</w:t>
            </w:r>
          </w:p>
        </w:tc>
        <w:tc>
          <w:tcPr>
            <w:tcW w:w="251" w:type="pct"/>
            <w:tcBorders>
              <w:right w:val="single" w:color="auto" w:sz="4" w:space="0"/>
            </w:tcBorders>
            <w:vAlign w:val="center"/>
          </w:tcPr>
          <w:p w14:paraId="60D7CE8D">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发起部门</w:t>
            </w:r>
          </w:p>
        </w:tc>
        <w:tc>
          <w:tcPr>
            <w:tcW w:w="251" w:type="pct"/>
            <w:vAlign w:val="center"/>
          </w:tcPr>
          <w:p w14:paraId="778F6A45">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市工信局</w:t>
            </w:r>
          </w:p>
        </w:tc>
        <w:tc>
          <w:tcPr>
            <w:tcW w:w="1568" w:type="pct"/>
            <w:tcBorders>
              <w:bottom w:val="single" w:color="auto" w:sz="4" w:space="0"/>
            </w:tcBorders>
            <w:vAlign w:val="center"/>
          </w:tcPr>
          <w:p w14:paraId="2C9CBB81">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单位是否无偿向本单位职工提供能源或对能源费实行包费制的行政检查；对国家明令淘汰的用能设备或生产工艺使用情况的行政检查；对生产单位的单位产品能耗是否超过限额标准的行政检查；对重点用能单位对能源管理岗位的设立情况，能源管理负责人的配备情况的行政检查；对重点用能单位对能源利用状况的内容编制及报送情况的行政检查。</w:t>
            </w:r>
          </w:p>
        </w:tc>
        <w:tc>
          <w:tcPr>
            <w:tcW w:w="401" w:type="pct"/>
            <w:tcBorders>
              <w:bottom w:val="single" w:color="auto" w:sz="4" w:space="0"/>
              <w:right w:val="single" w:color="auto" w:sz="4" w:space="0"/>
            </w:tcBorders>
            <w:vAlign w:val="center"/>
          </w:tcPr>
          <w:p w14:paraId="39DF46D9">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408" w:type="pct"/>
            <w:tcBorders>
              <w:left w:val="single" w:color="auto" w:sz="4" w:space="0"/>
            </w:tcBorders>
            <w:vAlign w:val="center"/>
          </w:tcPr>
          <w:p w14:paraId="6ED1D5FC">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节能监察中心</w:t>
            </w:r>
          </w:p>
        </w:tc>
        <w:tc>
          <w:tcPr>
            <w:tcW w:w="352" w:type="pct"/>
            <w:vMerge w:val="restart"/>
            <w:vAlign w:val="center"/>
          </w:tcPr>
          <w:p w14:paraId="1D798564">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用能单位</w:t>
            </w:r>
          </w:p>
        </w:tc>
        <w:tc>
          <w:tcPr>
            <w:tcW w:w="353" w:type="pct"/>
            <w:vMerge w:val="restart"/>
            <w:tcBorders>
              <w:right w:val="single" w:color="auto" w:sz="4" w:space="0"/>
            </w:tcBorders>
            <w:vAlign w:val="center"/>
          </w:tcPr>
          <w:p w14:paraId="4A3AC4F6">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14%（43户）</w:t>
            </w:r>
          </w:p>
        </w:tc>
        <w:tc>
          <w:tcPr>
            <w:tcW w:w="356" w:type="pct"/>
            <w:vMerge w:val="restart"/>
            <w:tcBorders>
              <w:left w:val="single" w:color="auto" w:sz="4" w:space="0"/>
            </w:tcBorders>
            <w:vAlign w:val="center"/>
          </w:tcPr>
          <w:p w14:paraId="27EEC953">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市级</w:t>
            </w:r>
          </w:p>
        </w:tc>
        <w:tc>
          <w:tcPr>
            <w:tcW w:w="439" w:type="pct"/>
            <w:vMerge w:val="restart"/>
            <w:tcBorders>
              <w:left w:val="single" w:color="auto" w:sz="4" w:space="0"/>
            </w:tcBorders>
            <w:vAlign w:val="center"/>
          </w:tcPr>
          <w:p w14:paraId="0BC98F12">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3—11月</w:t>
            </w:r>
          </w:p>
        </w:tc>
      </w:tr>
      <w:tr w14:paraId="3C4543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244" w:type="pct"/>
            <w:vMerge w:val="continue"/>
            <w:vAlign w:val="center"/>
          </w:tcPr>
          <w:p w14:paraId="0BB3753B">
            <w:pPr>
              <w:spacing w:line="300" w:lineRule="exact"/>
              <w:rPr>
                <w:rFonts w:ascii="Times New Roman" w:hAnsi="Times New Roman" w:eastAsia="仿宋_GB2312" w:cs="Times New Roman"/>
                <w:snapToGrid w:val="0"/>
                <w:szCs w:val="21"/>
              </w:rPr>
            </w:pPr>
          </w:p>
        </w:tc>
        <w:tc>
          <w:tcPr>
            <w:tcW w:w="376" w:type="pct"/>
            <w:vMerge w:val="continue"/>
            <w:vAlign w:val="center"/>
          </w:tcPr>
          <w:p w14:paraId="63B70411">
            <w:pPr>
              <w:spacing w:line="300" w:lineRule="exact"/>
              <w:rPr>
                <w:rFonts w:ascii="Times New Roman" w:hAnsi="Times New Roman" w:eastAsia="仿宋_GB2312" w:cs="Times New Roman"/>
                <w:snapToGrid w:val="0"/>
                <w:szCs w:val="21"/>
              </w:rPr>
            </w:pPr>
          </w:p>
        </w:tc>
        <w:tc>
          <w:tcPr>
            <w:tcW w:w="251" w:type="pct"/>
            <w:tcBorders>
              <w:right w:val="single" w:color="auto" w:sz="4" w:space="0"/>
            </w:tcBorders>
            <w:vAlign w:val="center"/>
          </w:tcPr>
          <w:p w14:paraId="72A85925">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参与部门</w:t>
            </w:r>
          </w:p>
        </w:tc>
        <w:tc>
          <w:tcPr>
            <w:tcW w:w="251" w:type="pct"/>
            <w:vAlign w:val="center"/>
          </w:tcPr>
          <w:p w14:paraId="2A1830C7">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市水利局</w:t>
            </w:r>
          </w:p>
        </w:tc>
        <w:tc>
          <w:tcPr>
            <w:tcW w:w="1568" w:type="pct"/>
            <w:vAlign w:val="center"/>
          </w:tcPr>
          <w:p w14:paraId="6E15B750">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对取水单位/个人的取水活动、取用水台账、缴纳水资源税情况、取水设施和计量设施维护等情况、对节约用水情况、节水设施、节水宣传的行政检查。</w:t>
            </w:r>
          </w:p>
        </w:tc>
        <w:tc>
          <w:tcPr>
            <w:tcW w:w="401" w:type="pct"/>
            <w:tcBorders>
              <w:right w:val="single" w:color="auto" w:sz="4" w:space="0"/>
            </w:tcBorders>
            <w:vAlign w:val="center"/>
          </w:tcPr>
          <w:p w14:paraId="4332BCF3">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408" w:type="pct"/>
            <w:tcBorders>
              <w:left w:val="single" w:color="auto" w:sz="4" w:space="0"/>
            </w:tcBorders>
            <w:vAlign w:val="center"/>
          </w:tcPr>
          <w:p w14:paraId="492F3DEE">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节水中心</w:t>
            </w:r>
          </w:p>
        </w:tc>
        <w:tc>
          <w:tcPr>
            <w:tcW w:w="352" w:type="pct"/>
            <w:vMerge w:val="continue"/>
            <w:vAlign w:val="center"/>
          </w:tcPr>
          <w:p w14:paraId="7241C2F2">
            <w:pPr>
              <w:spacing w:line="300" w:lineRule="exact"/>
              <w:jc w:val="center"/>
              <w:rPr>
                <w:rFonts w:ascii="Times New Roman" w:hAnsi="Times New Roman" w:eastAsia="仿宋_GB2312" w:cs="Times New Roman"/>
                <w:snapToGrid w:val="0"/>
                <w:szCs w:val="21"/>
              </w:rPr>
            </w:pPr>
          </w:p>
        </w:tc>
        <w:tc>
          <w:tcPr>
            <w:tcW w:w="353" w:type="pct"/>
            <w:vMerge w:val="continue"/>
            <w:tcBorders>
              <w:right w:val="single" w:color="auto" w:sz="4" w:space="0"/>
            </w:tcBorders>
            <w:vAlign w:val="center"/>
          </w:tcPr>
          <w:p w14:paraId="0F550BB7">
            <w:pPr>
              <w:spacing w:line="300" w:lineRule="exact"/>
              <w:jc w:val="center"/>
              <w:rPr>
                <w:rFonts w:ascii="Times New Roman" w:hAnsi="Times New Roman" w:eastAsia="仿宋_GB2312" w:cs="Times New Roman"/>
                <w:snapToGrid w:val="0"/>
                <w:szCs w:val="21"/>
              </w:rPr>
            </w:pPr>
          </w:p>
        </w:tc>
        <w:tc>
          <w:tcPr>
            <w:tcW w:w="356" w:type="pct"/>
            <w:vMerge w:val="continue"/>
            <w:tcBorders>
              <w:left w:val="single" w:color="auto" w:sz="4" w:space="0"/>
            </w:tcBorders>
            <w:vAlign w:val="center"/>
          </w:tcPr>
          <w:p w14:paraId="7E2DE7CE">
            <w:pPr>
              <w:spacing w:line="300" w:lineRule="exact"/>
              <w:jc w:val="center"/>
              <w:rPr>
                <w:rFonts w:ascii="Times New Roman" w:hAnsi="Times New Roman" w:eastAsia="仿宋_GB2312" w:cs="Times New Roman"/>
                <w:snapToGrid w:val="0"/>
                <w:szCs w:val="21"/>
              </w:rPr>
            </w:pPr>
          </w:p>
        </w:tc>
        <w:tc>
          <w:tcPr>
            <w:tcW w:w="439" w:type="pct"/>
            <w:vMerge w:val="continue"/>
            <w:tcBorders>
              <w:left w:val="single" w:color="auto" w:sz="4" w:space="0"/>
            </w:tcBorders>
            <w:vAlign w:val="center"/>
          </w:tcPr>
          <w:p w14:paraId="478510E0">
            <w:pPr>
              <w:spacing w:line="300" w:lineRule="exact"/>
              <w:jc w:val="center"/>
              <w:rPr>
                <w:rFonts w:ascii="Times New Roman" w:hAnsi="Times New Roman" w:eastAsia="仿宋_GB2312" w:cs="Times New Roman"/>
                <w:snapToGrid w:val="0"/>
                <w:szCs w:val="21"/>
              </w:rPr>
            </w:pPr>
          </w:p>
        </w:tc>
      </w:tr>
      <w:tr w14:paraId="3C1C3C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16" w:hRule="atLeast"/>
          <w:jc w:val="center"/>
        </w:trPr>
        <w:tc>
          <w:tcPr>
            <w:tcW w:w="244" w:type="pct"/>
            <w:vMerge w:val="continue"/>
            <w:vAlign w:val="center"/>
          </w:tcPr>
          <w:p w14:paraId="67F31A3F">
            <w:pPr>
              <w:spacing w:line="300" w:lineRule="exact"/>
              <w:rPr>
                <w:rFonts w:ascii="Times New Roman" w:hAnsi="Times New Roman" w:eastAsia="仿宋_GB2312" w:cs="Times New Roman"/>
                <w:snapToGrid w:val="0"/>
                <w:szCs w:val="21"/>
              </w:rPr>
            </w:pPr>
          </w:p>
        </w:tc>
        <w:tc>
          <w:tcPr>
            <w:tcW w:w="376" w:type="pct"/>
            <w:vMerge w:val="continue"/>
            <w:vAlign w:val="center"/>
          </w:tcPr>
          <w:p w14:paraId="0295AB24">
            <w:pPr>
              <w:spacing w:line="300" w:lineRule="exact"/>
              <w:rPr>
                <w:rFonts w:ascii="Times New Roman" w:hAnsi="Times New Roman" w:eastAsia="仿宋_GB2312" w:cs="Times New Roman"/>
                <w:snapToGrid w:val="0"/>
                <w:szCs w:val="21"/>
              </w:rPr>
            </w:pPr>
          </w:p>
        </w:tc>
        <w:tc>
          <w:tcPr>
            <w:tcW w:w="251" w:type="pct"/>
            <w:tcBorders>
              <w:right w:val="single" w:color="auto" w:sz="4" w:space="0"/>
            </w:tcBorders>
            <w:vAlign w:val="center"/>
          </w:tcPr>
          <w:p w14:paraId="63F00CAC">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参与部门</w:t>
            </w:r>
          </w:p>
        </w:tc>
        <w:tc>
          <w:tcPr>
            <w:tcW w:w="251" w:type="pct"/>
            <w:vAlign w:val="center"/>
          </w:tcPr>
          <w:p w14:paraId="5E8F5A32">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市市场监管局</w:t>
            </w:r>
          </w:p>
        </w:tc>
        <w:tc>
          <w:tcPr>
            <w:tcW w:w="1568" w:type="pct"/>
            <w:vAlign w:val="center"/>
          </w:tcPr>
          <w:p w14:paraId="4782EF28">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对制造、修理、销售、进口和使用计量器具经营主体的行政检查；对用能单位能源计量器具配备和使用情况的行政检查； 对计量单位使用情况的行政检查；对能效水效标识目录产品生产者和进口商能效标识使用合规性的行政检查。</w:t>
            </w:r>
          </w:p>
        </w:tc>
        <w:tc>
          <w:tcPr>
            <w:tcW w:w="401" w:type="pct"/>
            <w:tcBorders>
              <w:right w:val="single" w:color="auto" w:sz="4" w:space="0"/>
            </w:tcBorders>
            <w:vAlign w:val="center"/>
          </w:tcPr>
          <w:p w14:paraId="7F59569B">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408" w:type="pct"/>
            <w:tcBorders>
              <w:left w:val="single" w:color="auto" w:sz="4" w:space="0"/>
            </w:tcBorders>
            <w:vAlign w:val="center"/>
          </w:tcPr>
          <w:p w14:paraId="6A36533C">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计量处</w:t>
            </w:r>
          </w:p>
        </w:tc>
        <w:tc>
          <w:tcPr>
            <w:tcW w:w="352" w:type="pct"/>
            <w:vMerge w:val="continue"/>
            <w:vAlign w:val="center"/>
          </w:tcPr>
          <w:p w14:paraId="4C424193">
            <w:pPr>
              <w:spacing w:line="300" w:lineRule="exact"/>
              <w:jc w:val="center"/>
              <w:rPr>
                <w:rFonts w:ascii="Times New Roman" w:hAnsi="Times New Roman" w:eastAsia="仿宋_GB2312" w:cs="Times New Roman"/>
                <w:snapToGrid w:val="0"/>
                <w:szCs w:val="21"/>
              </w:rPr>
            </w:pPr>
          </w:p>
        </w:tc>
        <w:tc>
          <w:tcPr>
            <w:tcW w:w="353" w:type="pct"/>
            <w:vMerge w:val="continue"/>
            <w:tcBorders>
              <w:right w:val="single" w:color="auto" w:sz="4" w:space="0"/>
            </w:tcBorders>
            <w:vAlign w:val="center"/>
          </w:tcPr>
          <w:p w14:paraId="535CDBD5">
            <w:pPr>
              <w:spacing w:line="300" w:lineRule="exact"/>
              <w:jc w:val="center"/>
              <w:rPr>
                <w:rFonts w:ascii="Times New Roman" w:hAnsi="Times New Roman" w:eastAsia="仿宋_GB2312" w:cs="Times New Roman"/>
                <w:snapToGrid w:val="0"/>
                <w:szCs w:val="21"/>
              </w:rPr>
            </w:pPr>
          </w:p>
        </w:tc>
        <w:tc>
          <w:tcPr>
            <w:tcW w:w="356" w:type="pct"/>
            <w:vMerge w:val="continue"/>
            <w:tcBorders>
              <w:left w:val="single" w:color="auto" w:sz="4" w:space="0"/>
            </w:tcBorders>
            <w:vAlign w:val="center"/>
          </w:tcPr>
          <w:p w14:paraId="3BC95356">
            <w:pPr>
              <w:spacing w:line="300" w:lineRule="exact"/>
              <w:jc w:val="center"/>
              <w:rPr>
                <w:rFonts w:ascii="Times New Roman" w:hAnsi="Times New Roman" w:eastAsia="仿宋_GB2312" w:cs="Times New Roman"/>
                <w:snapToGrid w:val="0"/>
                <w:szCs w:val="21"/>
              </w:rPr>
            </w:pPr>
          </w:p>
        </w:tc>
        <w:tc>
          <w:tcPr>
            <w:tcW w:w="439" w:type="pct"/>
            <w:vMerge w:val="continue"/>
            <w:tcBorders>
              <w:left w:val="single" w:color="auto" w:sz="4" w:space="0"/>
            </w:tcBorders>
            <w:vAlign w:val="center"/>
          </w:tcPr>
          <w:p w14:paraId="5443BD22">
            <w:pPr>
              <w:spacing w:line="300" w:lineRule="exact"/>
              <w:jc w:val="center"/>
              <w:rPr>
                <w:rFonts w:ascii="Times New Roman" w:hAnsi="Times New Roman" w:eastAsia="仿宋_GB2312" w:cs="Times New Roman"/>
                <w:snapToGrid w:val="0"/>
                <w:szCs w:val="21"/>
              </w:rPr>
            </w:pPr>
          </w:p>
        </w:tc>
      </w:tr>
      <w:tr w14:paraId="66667B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244" w:type="pct"/>
            <w:vMerge w:val="continue"/>
            <w:vAlign w:val="center"/>
          </w:tcPr>
          <w:p w14:paraId="3F2C556D">
            <w:pPr>
              <w:spacing w:line="300" w:lineRule="exact"/>
              <w:rPr>
                <w:rFonts w:ascii="Times New Roman" w:hAnsi="Times New Roman" w:eastAsia="仿宋_GB2312" w:cs="Times New Roman"/>
                <w:snapToGrid w:val="0"/>
                <w:szCs w:val="21"/>
              </w:rPr>
            </w:pPr>
          </w:p>
        </w:tc>
        <w:tc>
          <w:tcPr>
            <w:tcW w:w="376" w:type="pct"/>
            <w:vMerge w:val="continue"/>
            <w:vAlign w:val="center"/>
          </w:tcPr>
          <w:p w14:paraId="6CA2327E">
            <w:pPr>
              <w:spacing w:line="300" w:lineRule="exact"/>
              <w:rPr>
                <w:rFonts w:ascii="Times New Roman" w:hAnsi="Times New Roman" w:eastAsia="仿宋_GB2312" w:cs="Times New Roman"/>
                <w:snapToGrid w:val="0"/>
                <w:szCs w:val="21"/>
              </w:rPr>
            </w:pPr>
          </w:p>
        </w:tc>
        <w:tc>
          <w:tcPr>
            <w:tcW w:w="251" w:type="pct"/>
            <w:tcBorders>
              <w:right w:val="single" w:color="auto" w:sz="4" w:space="0"/>
            </w:tcBorders>
            <w:vAlign w:val="center"/>
          </w:tcPr>
          <w:p w14:paraId="099FAD2F">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参与部门</w:t>
            </w:r>
          </w:p>
        </w:tc>
        <w:tc>
          <w:tcPr>
            <w:tcW w:w="251" w:type="pct"/>
            <w:vAlign w:val="center"/>
          </w:tcPr>
          <w:p w14:paraId="4E59F36A">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市气象局</w:t>
            </w:r>
          </w:p>
        </w:tc>
        <w:tc>
          <w:tcPr>
            <w:tcW w:w="1568" w:type="pct"/>
            <w:vAlign w:val="center"/>
          </w:tcPr>
          <w:p w14:paraId="7BEE1AAF">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对重点单位防雷安全的行政检查。</w:t>
            </w:r>
          </w:p>
        </w:tc>
        <w:tc>
          <w:tcPr>
            <w:tcW w:w="401" w:type="pct"/>
            <w:tcBorders>
              <w:right w:val="single" w:color="auto" w:sz="4" w:space="0"/>
            </w:tcBorders>
            <w:vAlign w:val="center"/>
          </w:tcPr>
          <w:p w14:paraId="39218B31">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408" w:type="pct"/>
            <w:tcBorders>
              <w:left w:val="single" w:color="auto" w:sz="4" w:space="0"/>
            </w:tcBorders>
            <w:vAlign w:val="center"/>
          </w:tcPr>
          <w:p w14:paraId="7EAB8879">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服务处</w:t>
            </w:r>
          </w:p>
        </w:tc>
        <w:tc>
          <w:tcPr>
            <w:tcW w:w="352" w:type="pct"/>
            <w:vMerge w:val="continue"/>
            <w:vAlign w:val="center"/>
          </w:tcPr>
          <w:p w14:paraId="5B7C67AC">
            <w:pPr>
              <w:spacing w:line="300" w:lineRule="exact"/>
              <w:jc w:val="center"/>
              <w:rPr>
                <w:rFonts w:ascii="Times New Roman" w:hAnsi="Times New Roman" w:eastAsia="仿宋_GB2312" w:cs="Times New Roman"/>
                <w:snapToGrid w:val="0"/>
                <w:szCs w:val="21"/>
              </w:rPr>
            </w:pPr>
          </w:p>
        </w:tc>
        <w:tc>
          <w:tcPr>
            <w:tcW w:w="353" w:type="pct"/>
            <w:vMerge w:val="continue"/>
            <w:tcBorders>
              <w:right w:val="single" w:color="auto" w:sz="4" w:space="0"/>
            </w:tcBorders>
            <w:vAlign w:val="center"/>
          </w:tcPr>
          <w:p w14:paraId="18CCE36F">
            <w:pPr>
              <w:spacing w:line="300" w:lineRule="exact"/>
              <w:jc w:val="center"/>
              <w:rPr>
                <w:rFonts w:ascii="Times New Roman" w:hAnsi="Times New Roman" w:eastAsia="仿宋_GB2312" w:cs="Times New Roman"/>
                <w:snapToGrid w:val="0"/>
                <w:szCs w:val="21"/>
              </w:rPr>
            </w:pPr>
          </w:p>
        </w:tc>
        <w:tc>
          <w:tcPr>
            <w:tcW w:w="356" w:type="pct"/>
            <w:vMerge w:val="continue"/>
            <w:tcBorders>
              <w:left w:val="single" w:color="auto" w:sz="4" w:space="0"/>
            </w:tcBorders>
            <w:vAlign w:val="center"/>
          </w:tcPr>
          <w:p w14:paraId="5AE64455">
            <w:pPr>
              <w:spacing w:line="300" w:lineRule="exact"/>
              <w:jc w:val="center"/>
              <w:rPr>
                <w:rFonts w:ascii="Times New Roman" w:hAnsi="Times New Roman" w:eastAsia="仿宋_GB2312" w:cs="Times New Roman"/>
                <w:snapToGrid w:val="0"/>
                <w:szCs w:val="21"/>
              </w:rPr>
            </w:pPr>
          </w:p>
        </w:tc>
        <w:tc>
          <w:tcPr>
            <w:tcW w:w="439" w:type="pct"/>
            <w:vMerge w:val="continue"/>
            <w:tcBorders>
              <w:left w:val="single" w:color="auto" w:sz="4" w:space="0"/>
            </w:tcBorders>
            <w:vAlign w:val="center"/>
          </w:tcPr>
          <w:p w14:paraId="0889D090">
            <w:pPr>
              <w:spacing w:line="300" w:lineRule="exact"/>
              <w:jc w:val="center"/>
              <w:rPr>
                <w:rFonts w:ascii="Times New Roman" w:hAnsi="Times New Roman" w:eastAsia="仿宋_GB2312" w:cs="Times New Roman"/>
                <w:snapToGrid w:val="0"/>
                <w:szCs w:val="21"/>
              </w:rPr>
            </w:pPr>
          </w:p>
        </w:tc>
      </w:tr>
      <w:tr w14:paraId="48CDA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09" w:hRule="atLeast"/>
          <w:jc w:val="center"/>
        </w:trPr>
        <w:tc>
          <w:tcPr>
            <w:tcW w:w="244" w:type="pct"/>
            <w:vMerge w:val="restart"/>
            <w:vAlign w:val="center"/>
          </w:tcPr>
          <w:p w14:paraId="5017495F">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2</w:t>
            </w:r>
          </w:p>
        </w:tc>
        <w:tc>
          <w:tcPr>
            <w:tcW w:w="376" w:type="pct"/>
            <w:vMerge w:val="restart"/>
            <w:vAlign w:val="center"/>
          </w:tcPr>
          <w:p w14:paraId="0FA86AF4">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对节能服务机构的检查</w:t>
            </w:r>
            <w:r>
              <w:rPr>
                <w:rFonts w:ascii="Times New Roman" w:hAnsi="Times New Roman" w:eastAsia="仿宋_GB2312" w:cs="Times New Roman"/>
                <w:szCs w:val="21"/>
              </w:rPr>
              <w:t>（综合查一次）</w:t>
            </w:r>
          </w:p>
        </w:tc>
        <w:tc>
          <w:tcPr>
            <w:tcW w:w="251" w:type="pct"/>
            <w:tcBorders>
              <w:right w:val="single" w:color="auto" w:sz="4" w:space="0"/>
            </w:tcBorders>
            <w:vAlign w:val="center"/>
          </w:tcPr>
          <w:p w14:paraId="7EE5858F">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发起部门</w:t>
            </w:r>
          </w:p>
        </w:tc>
        <w:tc>
          <w:tcPr>
            <w:tcW w:w="251" w:type="pct"/>
            <w:vAlign w:val="center"/>
          </w:tcPr>
          <w:p w14:paraId="2DC30D38">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市工信局</w:t>
            </w:r>
          </w:p>
        </w:tc>
        <w:tc>
          <w:tcPr>
            <w:tcW w:w="1568" w:type="pct"/>
            <w:vAlign w:val="center"/>
          </w:tcPr>
          <w:p w14:paraId="3A7F9DB1">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对从事节能询、设计、评估、检测、审计、认证等服务的机构提供信息真实情况的行政检查。</w:t>
            </w:r>
          </w:p>
        </w:tc>
        <w:tc>
          <w:tcPr>
            <w:tcW w:w="401" w:type="pct"/>
            <w:tcBorders>
              <w:right w:val="single" w:color="auto" w:sz="4" w:space="0"/>
            </w:tcBorders>
            <w:vAlign w:val="center"/>
          </w:tcPr>
          <w:p w14:paraId="45DBA740">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408" w:type="pct"/>
            <w:tcBorders>
              <w:left w:val="single" w:color="auto" w:sz="4" w:space="0"/>
            </w:tcBorders>
            <w:vAlign w:val="center"/>
          </w:tcPr>
          <w:p w14:paraId="31B3D4A7">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节能监察中心</w:t>
            </w:r>
          </w:p>
        </w:tc>
        <w:tc>
          <w:tcPr>
            <w:tcW w:w="352" w:type="pct"/>
            <w:vMerge w:val="restart"/>
            <w:vAlign w:val="center"/>
          </w:tcPr>
          <w:p w14:paraId="41BB5B9C">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节能服务机构</w:t>
            </w:r>
          </w:p>
        </w:tc>
        <w:tc>
          <w:tcPr>
            <w:tcW w:w="353" w:type="pct"/>
            <w:vMerge w:val="restart"/>
            <w:tcBorders>
              <w:right w:val="single" w:color="auto" w:sz="4" w:space="0"/>
            </w:tcBorders>
            <w:vAlign w:val="center"/>
          </w:tcPr>
          <w:p w14:paraId="0D8364B4">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13%（2户）</w:t>
            </w:r>
          </w:p>
        </w:tc>
        <w:tc>
          <w:tcPr>
            <w:tcW w:w="356" w:type="pct"/>
            <w:vMerge w:val="restart"/>
            <w:tcBorders>
              <w:left w:val="single" w:color="auto" w:sz="4" w:space="0"/>
            </w:tcBorders>
            <w:vAlign w:val="center"/>
          </w:tcPr>
          <w:p w14:paraId="6058B793">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市级</w:t>
            </w:r>
          </w:p>
        </w:tc>
        <w:tc>
          <w:tcPr>
            <w:tcW w:w="439" w:type="pct"/>
            <w:vMerge w:val="restart"/>
            <w:tcBorders>
              <w:left w:val="single" w:color="auto" w:sz="4" w:space="0"/>
            </w:tcBorders>
            <w:vAlign w:val="center"/>
          </w:tcPr>
          <w:p w14:paraId="0EC41A2D">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3—11月</w:t>
            </w:r>
          </w:p>
        </w:tc>
      </w:tr>
      <w:tr w14:paraId="7C3E9B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76" w:hRule="atLeast"/>
          <w:jc w:val="center"/>
        </w:trPr>
        <w:tc>
          <w:tcPr>
            <w:tcW w:w="244" w:type="pct"/>
            <w:vMerge w:val="continue"/>
            <w:vAlign w:val="center"/>
          </w:tcPr>
          <w:p w14:paraId="683ADF54">
            <w:pPr>
              <w:pStyle w:val="2"/>
              <w:spacing w:line="300" w:lineRule="exact"/>
              <w:jc w:val="center"/>
              <w:rPr>
                <w:rFonts w:ascii="Times New Roman" w:hAnsi="Times New Roman" w:eastAsia="仿宋_GB2312" w:cs="Times New Roman"/>
                <w:snapToGrid w:val="0"/>
                <w:sz w:val="24"/>
                <w:szCs w:val="24"/>
              </w:rPr>
            </w:pPr>
          </w:p>
        </w:tc>
        <w:tc>
          <w:tcPr>
            <w:tcW w:w="376" w:type="pct"/>
            <w:vMerge w:val="continue"/>
            <w:vAlign w:val="center"/>
          </w:tcPr>
          <w:p w14:paraId="7A5873B8">
            <w:pPr>
              <w:spacing w:line="300" w:lineRule="exact"/>
              <w:rPr>
                <w:rFonts w:ascii="Times New Roman" w:hAnsi="Times New Roman" w:eastAsia="仿宋_GB2312" w:cs="Times New Roman"/>
                <w:snapToGrid w:val="0"/>
                <w:szCs w:val="21"/>
              </w:rPr>
            </w:pPr>
          </w:p>
        </w:tc>
        <w:tc>
          <w:tcPr>
            <w:tcW w:w="251" w:type="pct"/>
            <w:tcBorders>
              <w:right w:val="single" w:color="auto" w:sz="4" w:space="0"/>
            </w:tcBorders>
            <w:vAlign w:val="center"/>
          </w:tcPr>
          <w:p w14:paraId="54617C4C">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参与部门</w:t>
            </w:r>
          </w:p>
        </w:tc>
        <w:tc>
          <w:tcPr>
            <w:tcW w:w="251" w:type="pct"/>
            <w:vAlign w:val="center"/>
          </w:tcPr>
          <w:p w14:paraId="3E93FB29">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市水利局</w:t>
            </w:r>
          </w:p>
        </w:tc>
        <w:tc>
          <w:tcPr>
            <w:tcW w:w="1568" w:type="pct"/>
            <w:vAlign w:val="center"/>
          </w:tcPr>
          <w:p w14:paraId="2AD31335">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对取水单位/个人的取水活动、取用水台账、缴纳水资源税情况、取水设施和计量设施维护等情况、对节约用水情况、节水设施、节水宣传的行政检查。</w:t>
            </w:r>
          </w:p>
        </w:tc>
        <w:tc>
          <w:tcPr>
            <w:tcW w:w="401" w:type="pct"/>
            <w:tcBorders>
              <w:right w:val="single" w:color="auto" w:sz="4" w:space="0"/>
            </w:tcBorders>
            <w:vAlign w:val="center"/>
          </w:tcPr>
          <w:p w14:paraId="5261D269">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408" w:type="pct"/>
            <w:tcBorders>
              <w:left w:val="single" w:color="auto" w:sz="4" w:space="0"/>
            </w:tcBorders>
            <w:vAlign w:val="center"/>
          </w:tcPr>
          <w:p w14:paraId="047C9B0C">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节水中心</w:t>
            </w:r>
          </w:p>
        </w:tc>
        <w:tc>
          <w:tcPr>
            <w:tcW w:w="352" w:type="pct"/>
            <w:vMerge w:val="continue"/>
            <w:vAlign w:val="center"/>
          </w:tcPr>
          <w:p w14:paraId="48245C67">
            <w:pPr>
              <w:spacing w:line="300" w:lineRule="exact"/>
              <w:jc w:val="center"/>
              <w:rPr>
                <w:rFonts w:ascii="Times New Roman" w:hAnsi="Times New Roman" w:eastAsia="仿宋_GB2312" w:cs="Times New Roman"/>
                <w:snapToGrid w:val="0"/>
                <w:szCs w:val="21"/>
              </w:rPr>
            </w:pPr>
          </w:p>
        </w:tc>
        <w:tc>
          <w:tcPr>
            <w:tcW w:w="353" w:type="pct"/>
            <w:vMerge w:val="continue"/>
            <w:tcBorders>
              <w:right w:val="single" w:color="auto" w:sz="4" w:space="0"/>
            </w:tcBorders>
            <w:vAlign w:val="center"/>
          </w:tcPr>
          <w:p w14:paraId="1FFB77D6">
            <w:pPr>
              <w:spacing w:line="300" w:lineRule="exact"/>
              <w:jc w:val="center"/>
              <w:rPr>
                <w:rFonts w:ascii="Times New Roman" w:hAnsi="Times New Roman" w:eastAsia="仿宋_GB2312" w:cs="Times New Roman"/>
                <w:snapToGrid w:val="0"/>
                <w:szCs w:val="21"/>
              </w:rPr>
            </w:pPr>
          </w:p>
        </w:tc>
        <w:tc>
          <w:tcPr>
            <w:tcW w:w="356" w:type="pct"/>
            <w:vMerge w:val="continue"/>
            <w:tcBorders>
              <w:left w:val="single" w:color="auto" w:sz="4" w:space="0"/>
            </w:tcBorders>
            <w:vAlign w:val="center"/>
          </w:tcPr>
          <w:p w14:paraId="1452C130">
            <w:pPr>
              <w:spacing w:line="300" w:lineRule="exact"/>
              <w:jc w:val="center"/>
              <w:rPr>
                <w:rFonts w:ascii="Times New Roman" w:hAnsi="Times New Roman" w:eastAsia="仿宋_GB2312" w:cs="Times New Roman"/>
                <w:snapToGrid w:val="0"/>
                <w:szCs w:val="21"/>
              </w:rPr>
            </w:pPr>
          </w:p>
        </w:tc>
        <w:tc>
          <w:tcPr>
            <w:tcW w:w="439" w:type="pct"/>
            <w:vMerge w:val="continue"/>
            <w:tcBorders>
              <w:left w:val="single" w:color="auto" w:sz="4" w:space="0"/>
            </w:tcBorders>
            <w:vAlign w:val="center"/>
          </w:tcPr>
          <w:p w14:paraId="3936F6C7">
            <w:pPr>
              <w:spacing w:line="300" w:lineRule="exact"/>
              <w:jc w:val="center"/>
              <w:rPr>
                <w:rFonts w:ascii="Times New Roman" w:hAnsi="Times New Roman" w:eastAsia="仿宋_GB2312" w:cs="Times New Roman"/>
                <w:snapToGrid w:val="0"/>
                <w:szCs w:val="21"/>
              </w:rPr>
            </w:pPr>
          </w:p>
        </w:tc>
      </w:tr>
      <w:tr w14:paraId="5E8167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78" w:hRule="atLeast"/>
          <w:jc w:val="center"/>
        </w:trPr>
        <w:tc>
          <w:tcPr>
            <w:tcW w:w="244" w:type="pct"/>
            <w:vMerge w:val="restart"/>
            <w:vAlign w:val="center"/>
          </w:tcPr>
          <w:p w14:paraId="61B7F11D">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3</w:t>
            </w:r>
          </w:p>
        </w:tc>
        <w:tc>
          <w:tcPr>
            <w:tcW w:w="376" w:type="pct"/>
            <w:vMerge w:val="restart"/>
            <w:vAlign w:val="center"/>
          </w:tcPr>
          <w:p w14:paraId="004A551F">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监控化学品生产经营行为检查</w:t>
            </w:r>
            <w:r>
              <w:rPr>
                <w:rFonts w:ascii="Times New Roman" w:hAnsi="Times New Roman" w:eastAsia="仿宋_GB2312" w:cs="Times New Roman"/>
                <w:szCs w:val="21"/>
              </w:rPr>
              <w:t>（综合查一次）</w:t>
            </w:r>
          </w:p>
        </w:tc>
        <w:tc>
          <w:tcPr>
            <w:tcW w:w="251" w:type="pct"/>
            <w:tcBorders>
              <w:right w:val="single" w:color="auto" w:sz="4" w:space="0"/>
            </w:tcBorders>
            <w:vAlign w:val="center"/>
          </w:tcPr>
          <w:p w14:paraId="1615225B">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发起部门</w:t>
            </w:r>
          </w:p>
        </w:tc>
        <w:tc>
          <w:tcPr>
            <w:tcW w:w="251" w:type="pct"/>
            <w:vAlign w:val="center"/>
          </w:tcPr>
          <w:p w14:paraId="24034050">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市工信局</w:t>
            </w:r>
          </w:p>
        </w:tc>
        <w:tc>
          <w:tcPr>
            <w:tcW w:w="1568" w:type="pct"/>
            <w:vAlign w:val="center"/>
          </w:tcPr>
          <w:p w14:paraId="7CF2E724">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对监控化学品经营或使用有关数据和目的的检查。</w:t>
            </w:r>
          </w:p>
        </w:tc>
        <w:tc>
          <w:tcPr>
            <w:tcW w:w="401" w:type="pct"/>
            <w:tcBorders>
              <w:right w:val="single" w:color="auto" w:sz="4" w:space="0"/>
            </w:tcBorders>
            <w:vAlign w:val="center"/>
          </w:tcPr>
          <w:p w14:paraId="726BF6D9">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408" w:type="pct"/>
            <w:tcBorders>
              <w:left w:val="single" w:color="auto" w:sz="4" w:space="0"/>
            </w:tcBorders>
            <w:vAlign w:val="center"/>
          </w:tcPr>
          <w:p w14:paraId="75425BE1">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材料工业处</w:t>
            </w:r>
          </w:p>
        </w:tc>
        <w:tc>
          <w:tcPr>
            <w:tcW w:w="352" w:type="pct"/>
            <w:vMerge w:val="restart"/>
            <w:vAlign w:val="center"/>
          </w:tcPr>
          <w:p w14:paraId="760F8A38">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监控化学品生产经营企业</w:t>
            </w:r>
          </w:p>
        </w:tc>
        <w:tc>
          <w:tcPr>
            <w:tcW w:w="353" w:type="pct"/>
            <w:vMerge w:val="restart"/>
            <w:tcBorders>
              <w:right w:val="single" w:color="auto" w:sz="4" w:space="0"/>
            </w:tcBorders>
            <w:vAlign w:val="center"/>
          </w:tcPr>
          <w:p w14:paraId="32F36E7C">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10%（1户）</w:t>
            </w:r>
          </w:p>
        </w:tc>
        <w:tc>
          <w:tcPr>
            <w:tcW w:w="356" w:type="pct"/>
            <w:vMerge w:val="restart"/>
            <w:tcBorders>
              <w:left w:val="single" w:color="auto" w:sz="4" w:space="0"/>
            </w:tcBorders>
            <w:vAlign w:val="center"/>
          </w:tcPr>
          <w:p w14:paraId="299F88C1">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市级</w:t>
            </w:r>
          </w:p>
        </w:tc>
        <w:tc>
          <w:tcPr>
            <w:tcW w:w="439" w:type="pct"/>
            <w:vMerge w:val="restart"/>
            <w:tcBorders>
              <w:left w:val="single" w:color="auto" w:sz="4" w:space="0"/>
            </w:tcBorders>
            <w:vAlign w:val="center"/>
          </w:tcPr>
          <w:p w14:paraId="0BF6DCF9">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1-11月</w:t>
            </w:r>
          </w:p>
        </w:tc>
      </w:tr>
      <w:tr w14:paraId="2DF049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7" w:hRule="atLeast"/>
          <w:jc w:val="center"/>
        </w:trPr>
        <w:tc>
          <w:tcPr>
            <w:tcW w:w="244" w:type="pct"/>
            <w:vMerge w:val="continue"/>
            <w:vAlign w:val="center"/>
          </w:tcPr>
          <w:p w14:paraId="212E061D">
            <w:pPr>
              <w:spacing w:line="300" w:lineRule="exact"/>
              <w:rPr>
                <w:rFonts w:ascii="Times New Roman" w:hAnsi="Times New Roman" w:eastAsia="仿宋_GB2312" w:cs="Times New Roman"/>
                <w:snapToGrid w:val="0"/>
                <w:szCs w:val="21"/>
              </w:rPr>
            </w:pPr>
          </w:p>
        </w:tc>
        <w:tc>
          <w:tcPr>
            <w:tcW w:w="376" w:type="pct"/>
            <w:vMerge w:val="continue"/>
            <w:vAlign w:val="center"/>
          </w:tcPr>
          <w:p w14:paraId="382011B0">
            <w:pPr>
              <w:spacing w:line="300" w:lineRule="exact"/>
              <w:rPr>
                <w:rFonts w:ascii="Times New Roman" w:hAnsi="Times New Roman" w:eastAsia="仿宋_GB2312" w:cs="Times New Roman"/>
                <w:snapToGrid w:val="0"/>
                <w:szCs w:val="21"/>
              </w:rPr>
            </w:pPr>
          </w:p>
        </w:tc>
        <w:tc>
          <w:tcPr>
            <w:tcW w:w="251" w:type="pct"/>
            <w:tcBorders>
              <w:right w:val="single" w:color="auto" w:sz="4" w:space="0"/>
            </w:tcBorders>
            <w:vAlign w:val="center"/>
          </w:tcPr>
          <w:p w14:paraId="07566D46">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参与部门</w:t>
            </w:r>
          </w:p>
        </w:tc>
        <w:tc>
          <w:tcPr>
            <w:tcW w:w="251" w:type="pct"/>
            <w:vAlign w:val="center"/>
          </w:tcPr>
          <w:p w14:paraId="0AF0EACC">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市气象局</w:t>
            </w:r>
          </w:p>
        </w:tc>
        <w:tc>
          <w:tcPr>
            <w:tcW w:w="1568" w:type="pct"/>
            <w:vAlign w:val="center"/>
          </w:tcPr>
          <w:p w14:paraId="39741A42">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对重点单位防雷安全的行政检查。</w:t>
            </w:r>
          </w:p>
        </w:tc>
        <w:tc>
          <w:tcPr>
            <w:tcW w:w="401" w:type="pct"/>
            <w:tcBorders>
              <w:right w:val="single" w:color="auto" w:sz="4" w:space="0"/>
            </w:tcBorders>
            <w:vAlign w:val="center"/>
          </w:tcPr>
          <w:p w14:paraId="1322AA18">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408" w:type="pct"/>
            <w:tcBorders>
              <w:left w:val="single" w:color="auto" w:sz="4" w:space="0"/>
            </w:tcBorders>
            <w:vAlign w:val="center"/>
          </w:tcPr>
          <w:p w14:paraId="17FAD224">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服务处</w:t>
            </w:r>
          </w:p>
        </w:tc>
        <w:tc>
          <w:tcPr>
            <w:tcW w:w="352" w:type="pct"/>
            <w:vMerge w:val="continue"/>
            <w:vAlign w:val="center"/>
          </w:tcPr>
          <w:p w14:paraId="1B26078A">
            <w:pPr>
              <w:spacing w:line="300" w:lineRule="exact"/>
              <w:rPr>
                <w:rFonts w:ascii="Times New Roman" w:hAnsi="Times New Roman" w:eastAsia="仿宋_GB2312" w:cs="Times New Roman"/>
                <w:snapToGrid w:val="0"/>
                <w:szCs w:val="21"/>
              </w:rPr>
            </w:pPr>
          </w:p>
        </w:tc>
        <w:tc>
          <w:tcPr>
            <w:tcW w:w="353" w:type="pct"/>
            <w:vMerge w:val="continue"/>
            <w:tcBorders>
              <w:right w:val="single" w:color="auto" w:sz="4" w:space="0"/>
            </w:tcBorders>
            <w:vAlign w:val="center"/>
          </w:tcPr>
          <w:p w14:paraId="37C519FC">
            <w:pPr>
              <w:spacing w:line="300" w:lineRule="exact"/>
              <w:rPr>
                <w:rFonts w:ascii="Times New Roman" w:hAnsi="Times New Roman" w:eastAsia="仿宋_GB2312" w:cs="Times New Roman"/>
                <w:snapToGrid w:val="0"/>
                <w:szCs w:val="21"/>
              </w:rPr>
            </w:pPr>
          </w:p>
        </w:tc>
        <w:tc>
          <w:tcPr>
            <w:tcW w:w="356" w:type="pct"/>
            <w:vMerge w:val="continue"/>
            <w:tcBorders>
              <w:left w:val="single" w:color="auto" w:sz="4" w:space="0"/>
            </w:tcBorders>
            <w:vAlign w:val="center"/>
          </w:tcPr>
          <w:p w14:paraId="3BE9D500">
            <w:pPr>
              <w:spacing w:line="300" w:lineRule="exact"/>
              <w:rPr>
                <w:rFonts w:ascii="Times New Roman" w:hAnsi="Times New Roman" w:eastAsia="仿宋_GB2312" w:cs="Times New Roman"/>
                <w:snapToGrid w:val="0"/>
                <w:szCs w:val="21"/>
              </w:rPr>
            </w:pPr>
          </w:p>
        </w:tc>
        <w:tc>
          <w:tcPr>
            <w:tcW w:w="439" w:type="pct"/>
            <w:vMerge w:val="continue"/>
            <w:tcBorders>
              <w:left w:val="single" w:color="auto" w:sz="4" w:space="0"/>
            </w:tcBorders>
            <w:vAlign w:val="center"/>
          </w:tcPr>
          <w:p w14:paraId="7491E39A">
            <w:pPr>
              <w:spacing w:line="300" w:lineRule="exact"/>
              <w:rPr>
                <w:rFonts w:ascii="Times New Roman" w:hAnsi="Times New Roman" w:eastAsia="仿宋_GB2312" w:cs="Times New Roman"/>
                <w:snapToGrid w:val="0"/>
                <w:szCs w:val="21"/>
              </w:rPr>
            </w:pPr>
          </w:p>
        </w:tc>
      </w:tr>
    </w:tbl>
    <w:p w14:paraId="51A242A6">
      <w:pPr>
        <w:spacing w:line="300" w:lineRule="exact"/>
        <w:rPr>
          <w:rFonts w:ascii="Times New Roman" w:hAnsi="Times New Roman" w:eastAsia="仿宋_GB2312" w:cs="Times New Roman"/>
          <w:snapToGrid w:val="0"/>
          <w:szCs w:val="21"/>
        </w:rPr>
      </w:pPr>
    </w:p>
    <w:p w14:paraId="3BE128E9">
      <w:pPr>
        <w:spacing w:line="300" w:lineRule="exact"/>
        <w:rPr>
          <w:rFonts w:ascii="Times New Roman" w:hAnsi="Times New Roman" w:eastAsia="方正仿宋_GBK" w:cs="Times New Roman"/>
          <w:sz w:val="32"/>
          <w:szCs w:val="32"/>
        </w:rPr>
      </w:pPr>
    </w:p>
    <w:p w14:paraId="609E60DB">
      <w:pPr>
        <w:pStyle w:val="2"/>
        <w:spacing w:after="120" w:afterLines="50" w:line="580" w:lineRule="exact"/>
        <w:jc w:val="center"/>
        <w:rPr>
          <w:rFonts w:ascii="Times New Roman" w:hAnsi="Times New Roman" w:eastAsia="方正小标宋_GBK" w:cs="Times New Roman"/>
          <w:snapToGrid w:val="0"/>
          <w:sz w:val="44"/>
          <w:szCs w:val="44"/>
        </w:rPr>
      </w:pPr>
    </w:p>
    <w:p w14:paraId="2ECC9182">
      <w:pPr>
        <w:pStyle w:val="2"/>
        <w:spacing w:after="120" w:afterLines="50" w:line="580" w:lineRule="exact"/>
        <w:jc w:val="center"/>
        <w:rPr>
          <w:rFonts w:ascii="Times New Roman" w:hAnsi="Times New Roman" w:eastAsia="方正小标宋_GBK" w:cs="Times New Roman"/>
          <w:snapToGrid w:val="0"/>
          <w:sz w:val="44"/>
          <w:szCs w:val="44"/>
        </w:rPr>
      </w:pPr>
    </w:p>
    <w:p w14:paraId="34AD13A7">
      <w:pPr>
        <w:pStyle w:val="2"/>
        <w:spacing w:after="120" w:afterLines="50" w:line="580" w:lineRule="exact"/>
        <w:jc w:val="center"/>
        <w:rPr>
          <w:rFonts w:ascii="Times New Roman" w:hAnsi="Times New Roman" w:eastAsia="方正小标宋_GBK" w:cs="Times New Roman"/>
          <w:snapToGrid w:val="0"/>
          <w:sz w:val="44"/>
          <w:szCs w:val="44"/>
        </w:rPr>
      </w:pPr>
    </w:p>
    <w:p w14:paraId="67C28A28">
      <w:pPr>
        <w:pStyle w:val="2"/>
        <w:spacing w:after="120" w:afterLines="50" w:line="580" w:lineRule="exact"/>
        <w:jc w:val="center"/>
        <w:rPr>
          <w:rFonts w:ascii="Times New Roman" w:hAnsi="Times New Roman" w:eastAsia="方正小标宋_GBK" w:cs="Times New Roman"/>
          <w:snapToGrid w:val="0"/>
          <w:sz w:val="44"/>
          <w:szCs w:val="44"/>
        </w:rPr>
      </w:pPr>
      <w:r>
        <w:rPr>
          <w:rFonts w:ascii="Times New Roman" w:hAnsi="Times New Roman" w:eastAsia="方正小标宋_GBK" w:cs="Times New Roman"/>
          <w:snapToGrid w:val="0"/>
          <w:sz w:val="44"/>
          <w:szCs w:val="44"/>
        </w:rPr>
        <w:t>市民宗局2026年度跨部门联合（综合查一次）检查计划</w:t>
      </w:r>
    </w:p>
    <w:tbl>
      <w:tblPr>
        <w:tblStyle w:val="8"/>
        <w:tblW w:w="5008"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642"/>
        <w:gridCol w:w="1256"/>
        <w:gridCol w:w="684"/>
        <w:gridCol w:w="789"/>
        <w:gridCol w:w="4304"/>
        <w:gridCol w:w="1153"/>
        <w:gridCol w:w="1153"/>
        <w:gridCol w:w="1011"/>
        <w:gridCol w:w="1008"/>
        <w:gridCol w:w="1019"/>
        <w:gridCol w:w="1221"/>
      </w:tblGrid>
      <w:tr w14:paraId="72326ED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15" w:hRule="atLeast"/>
          <w:tblHeader/>
          <w:jc w:val="center"/>
        </w:trPr>
        <w:tc>
          <w:tcPr>
            <w:tcW w:w="225" w:type="pct"/>
            <w:vAlign w:val="center"/>
          </w:tcPr>
          <w:p w14:paraId="63A2ACD0">
            <w:pPr>
              <w:pStyle w:val="2"/>
              <w:spacing w:line="300" w:lineRule="exact"/>
              <w:ind w:left="-141" w:leftChars="-67" w:right="-115" w:rightChars="-55"/>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序号</w:t>
            </w:r>
          </w:p>
        </w:tc>
        <w:tc>
          <w:tcPr>
            <w:tcW w:w="441" w:type="pct"/>
            <w:vAlign w:val="center"/>
          </w:tcPr>
          <w:p w14:paraId="19EEC104">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任务名称</w:t>
            </w:r>
          </w:p>
        </w:tc>
        <w:tc>
          <w:tcPr>
            <w:tcW w:w="2028" w:type="pct"/>
            <w:gridSpan w:val="3"/>
            <w:vAlign w:val="center"/>
          </w:tcPr>
          <w:p w14:paraId="74516806">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联合检查部门与检查事项</w:t>
            </w:r>
          </w:p>
        </w:tc>
        <w:tc>
          <w:tcPr>
            <w:tcW w:w="405" w:type="pct"/>
            <w:tcBorders>
              <w:right w:val="single" w:color="auto" w:sz="4" w:space="0"/>
            </w:tcBorders>
            <w:vAlign w:val="center"/>
          </w:tcPr>
          <w:p w14:paraId="2431D68F">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检查方式</w:t>
            </w:r>
          </w:p>
        </w:tc>
        <w:tc>
          <w:tcPr>
            <w:tcW w:w="405" w:type="pct"/>
            <w:tcBorders>
              <w:left w:val="single" w:color="auto" w:sz="4" w:space="0"/>
            </w:tcBorders>
            <w:vAlign w:val="center"/>
          </w:tcPr>
          <w:p w14:paraId="2A027800">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责任处（科）室</w:t>
            </w:r>
          </w:p>
        </w:tc>
        <w:tc>
          <w:tcPr>
            <w:tcW w:w="355" w:type="pct"/>
            <w:vAlign w:val="center"/>
          </w:tcPr>
          <w:p w14:paraId="7A7A1CDB">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检查对象</w:t>
            </w:r>
          </w:p>
        </w:tc>
        <w:tc>
          <w:tcPr>
            <w:tcW w:w="354" w:type="pct"/>
            <w:tcBorders>
              <w:right w:val="single" w:color="auto" w:sz="4" w:space="0"/>
            </w:tcBorders>
            <w:vAlign w:val="center"/>
          </w:tcPr>
          <w:p w14:paraId="5E84C126">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抽查比例（数量）</w:t>
            </w:r>
          </w:p>
        </w:tc>
        <w:tc>
          <w:tcPr>
            <w:tcW w:w="358" w:type="pct"/>
            <w:tcBorders>
              <w:left w:val="single" w:color="auto" w:sz="4" w:space="0"/>
            </w:tcBorders>
            <w:vAlign w:val="center"/>
          </w:tcPr>
          <w:p w14:paraId="13E54633">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检查层级</w:t>
            </w:r>
          </w:p>
        </w:tc>
        <w:tc>
          <w:tcPr>
            <w:tcW w:w="429" w:type="pct"/>
            <w:tcBorders>
              <w:left w:val="single" w:color="auto" w:sz="4" w:space="0"/>
            </w:tcBorders>
            <w:vAlign w:val="center"/>
          </w:tcPr>
          <w:p w14:paraId="34FF707B">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执行时间</w:t>
            </w:r>
          </w:p>
        </w:tc>
      </w:tr>
      <w:tr w14:paraId="18E726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69" w:hRule="atLeast"/>
          <w:jc w:val="center"/>
        </w:trPr>
        <w:tc>
          <w:tcPr>
            <w:tcW w:w="225" w:type="pct"/>
            <w:vMerge w:val="restart"/>
            <w:vAlign w:val="center"/>
          </w:tcPr>
          <w:p w14:paraId="4F5DCDCC">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w:t>
            </w:r>
          </w:p>
        </w:tc>
        <w:tc>
          <w:tcPr>
            <w:tcW w:w="441" w:type="pct"/>
            <w:vMerge w:val="restart"/>
            <w:vAlign w:val="center"/>
          </w:tcPr>
          <w:p w14:paraId="32AB6B96">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2026年度对宗教领域出版物跨部门联合检查(综合查一次)</w:t>
            </w:r>
          </w:p>
        </w:tc>
        <w:tc>
          <w:tcPr>
            <w:tcW w:w="240" w:type="pct"/>
            <w:tcBorders>
              <w:right w:val="single" w:color="auto" w:sz="4" w:space="0"/>
            </w:tcBorders>
            <w:vAlign w:val="center"/>
          </w:tcPr>
          <w:p w14:paraId="58A92772">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发起部门</w:t>
            </w:r>
          </w:p>
        </w:tc>
        <w:tc>
          <w:tcPr>
            <w:tcW w:w="277" w:type="pct"/>
            <w:vAlign w:val="center"/>
          </w:tcPr>
          <w:p w14:paraId="17EC46D5">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市民宗局</w:t>
            </w:r>
          </w:p>
        </w:tc>
        <w:tc>
          <w:tcPr>
            <w:tcW w:w="1511" w:type="pct"/>
            <w:tcBorders>
              <w:bottom w:val="single" w:color="auto" w:sz="4" w:space="0"/>
            </w:tcBorders>
            <w:vAlign w:val="center"/>
          </w:tcPr>
          <w:p w14:paraId="1D3D0622">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对宗教活动场所内出版物的行政检查；对宗教活动场所内部管理和举办活动情况的行政检查；对宗教教职人员履职情况的行政检查。</w:t>
            </w:r>
          </w:p>
        </w:tc>
        <w:tc>
          <w:tcPr>
            <w:tcW w:w="405" w:type="pct"/>
            <w:tcBorders>
              <w:bottom w:val="single" w:color="auto" w:sz="4" w:space="0"/>
              <w:right w:val="single" w:color="auto" w:sz="4" w:space="0"/>
            </w:tcBorders>
            <w:vAlign w:val="center"/>
          </w:tcPr>
          <w:p w14:paraId="1734E8FF">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405" w:type="pct"/>
            <w:tcBorders>
              <w:left w:val="single" w:color="auto" w:sz="4" w:space="0"/>
            </w:tcBorders>
            <w:vAlign w:val="center"/>
          </w:tcPr>
          <w:p w14:paraId="1B0407EB">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政法处</w:t>
            </w:r>
          </w:p>
        </w:tc>
        <w:tc>
          <w:tcPr>
            <w:tcW w:w="355" w:type="pct"/>
            <w:vMerge w:val="restart"/>
            <w:vAlign w:val="center"/>
          </w:tcPr>
          <w:p w14:paraId="4E145BA4">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宗教活动场所和宗教教职人员</w:t>
            </w:r>
          </w:p>
        </w:tc>
        <w:tc>
          <w:tcPr>
            <w:tcW w:w="354" w:type="pct"/>
            <w:vMerge w:val="restart"/>
            <w:tcBorders>
              <w:right w:val="single" w:color="auto" w:sz="4" w:space="0"/>
            </w:tcBorders>
            <w:vAlign w:val="center"/>
          </w:tcPr>
          <w:p w14:paraId="72EF4652">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5户</w:t>
            </w:r>
          </w:p>
        </w:tc>
        <w:tc>
          <w:tcPr>
            <w:tcW w:w="358" w:type="pct"/>
            <w:vMerge w:val="restart"/>
            <w:tcBorders>
              <w:left w:val="single" w:color="auto" w:sz="4" w:space="0"/>
            </w:tcBorders>
            <w:vAlign w:val="center"/>
          </w:tcPr>
          <w:p w14:paraId="7E0813E8">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市级</w:t>
            </w:r>
          </w:p>
        </w:tc>
        <w:tc>
          <w:tcPr>
            <w:tcW w:w="429" w:type="pct"/>
            <w:vMerge w:val="restart"/>
            <w:tcBorders>
              <w:left w:val="single" w:color="auto" w:sz="4" w:space="0"/>
            </w:tcBorders>
            <w:vAlign w:val="center"/>
          </w:tcPr>
          <w:p w14:paraId="3906B793">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6月</w:t>
            </w:r>
          </w:p>
        </w:tc>
      </w:tr>
      <w:tr w14:paraId="74B3B71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8" w:hRule="atLeast"/>
          <w:jc w:val="center"/>
        </w:trPr>
        <w:tc>
          <w:tcPr>
            <w:tcW w:w="225" w:type="pct"/>
            <w:vMerge w:val="continue"/>
            <w:vAlign w:val="center"/>
          </w:tcPr>
          <w:p w14:paraId="5F6F43E0">
            <w:pPr>
              <w:pStyle w:val="2"/>
              <w:spacing w:line="300" w:lineRule="exact"/>
              <w:jc w:val="center"/>
              <w:rPr>
                <w:rFonts w:ascii="Times New Roman" w:hAnsi="Times New Roman" w:eastAsia="仿宋_GB2312" w:cs="Times New Roman"/>
                <w:snapToGrid w:val="0"/>
                <w:sz w:val="24"/>
                <w:szCs w:val="24"/>
              </w:rPr>
            </w:pPr>
          </w:p>
        </w:tc>
        <w:tc>
          <w:tcPr>
            <w:tcW w:w="441" w:type="pct"/>
            <w:vMerge w:val="continue"/>
            <w:vAlign w:val="center"/>
          </w:tcPr>
          <w:p w14:paraId="72C76096">
            <w:pPr>
              <w:spacing w:line="300" w:lineRule="exact"/>
              <w:rPr>
                <w:rFonts w:ascii="Times New Roman" w:hAnsi="Times New Roman" w:eastAsia="仿宋_GB2312" w:cs="Times New Roman"/>
                <w:snapToGrid w:val="0"/>
                <w:szCs w:val="21"/>
              </w:rPr>
            </w:pPr>
          </w:p>
        </w:tc>
        <w:tc>
          <w:tcPr>
            <w:tcW w:w="240" w:type="pct"/>
            <w:tcBorders>
              <w:right w:val="single" w:color="auto" w:sz="4" w:space="0"/>
            </w:tcBorders>
            <w:vAlign w:val="center"/>
          </w:tcPr>
          <w:p w14:paraId="249A2E97">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参与部门</w:t>
            </w:r>
          </w:p>
        </w:tc>
        <w:tc>
          <w:tcPr>
            <w:tcW w:w="277" w:type="pct"/>
            <w:vAlign w:val="center"/>
          </w:tcPr>
          <w:p w14:paraId="6E002BB9">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市新闻出版局</w:t>
            </w:r>
          </w:p>
        </w:tc>
        <w:tc>
          <w:tcPr>
            <w:tcW w:w="1511" w:type="pct"/>
            <w:vAlign w:val="center"/>
          </w:tcPr>
          <w:p w14:paraId="2CA926D9">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对内部资料性出版物编印活动及制度执行情况的行政检查。</w:t>
            </w:r>
          </w:p>
        </w:tc>
        <w:tc>
          <w:tcPr>
            <w:tcW w:w="405" w:type="pct"/>
            <w:tcBorders>
              <w:right w:val="single" w:color="auto" w:sz="4" w:space="0"/>
            </w:tcBorders>
            <w:vAlign w:val="center"/>
          </w:tcPr>
          <w:p w14:paraId="06B43CCA">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405" w:type="pct"/>
            <w:tcBorders>
              <w:left w:val="single" w:color="auto" w:sz="4" w:space="0"/>
            </w:tcBorders>
            <w:vAlign w:val="center"/>
          </w:tcPr>
          <w:p w14:paraId="6F5F17B9">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版权和电影管理处（市“扫黄打非”办公室）</w:t>
            </w:r>
          </w:p>
        </w:tc>
        <w:tc>
          <w:tcPr>
            <w:tcW w:w="355" w:type="pct"/>
            <w:vMerge w:val="continue"/>
            <w:vAlign w:val="center"/>
          </w:tcPr>
          <w:p w14:paraId="3D148AF0">
            <w:pPr>
              <w:spacing w:line="300" w:lineRule="exact"/>
              <w:jc w:val="center"/>
              <w:rPr>
                <w:rFonts w:ascii="Times New Roman" w:hAnsi="Times New Roman" w:eastAsia="仿宋_GB2312" w:cs="Times New Roman"/>
                <w:snapToGrid w:val="0"/>
                <w:szCs w:val="21"/>
              </w:rPr>
            </w:pPr>
          </w:p>
        </w:tc>
        <w:tc>
          <w:tcPr>
            <w:tcW w:w="354" w:type="pct"/>
            <w:vMerge w:val="continue"/>
            <w:tcBorders>
              <w:right w:val="single" w:color="auto" w:sz="4" w:space="0"/>
            </w:tcBorders>
            <w:vAlign w:val="center"/>
          </w:tcPr>
          <w:p w14:paraId="0FB2D6BC">
            <w:pPr>
              <w:spacing w:line="300" w:lineRule="exact"/>
              <w:jc w:val="center"/>
              <w:rPr>
                <w:rFonts w:ascii="Times New Roman" w:hAnsi="Times New Roman" w:eastAsia="仿宋_GB2312" w:cs="Times New Roman"/>
                <w:snapToGrid w:val="0"/>
                <w:szCs w:val="21"/>
              </w:rPr>
            </w:pPr>
          </w:p>
        </w:tc>
        <w:tc>
          <w:tcPr>
            <w:tcW w:w="358" w:type="pct"/>
            <w:vMerge w:val="continue"/>
            <w:tcBorders>
              <w:left w:val="single" w:color="auto" w:sz="4" w:space="0"/>
            </w:tcBorders>
            <w:vAlign w:val="center"/>
          </w:tcPr>
          <w:p w14:paraId="122DABB8">
            <w:pPr>
              <w:spacing w:line="300" w:lineRule="exact"/>
              <w:jc w:val="center"/>
              <w:rPr>
                <w:rFonts w:ascii="Times New Roman" w:hAnsi="Times New Roman" w:eastAsia="仿宋_GB2312" w:cs="Times New Roman"/>
                <w:snapToGrid w:val="0"/>
                <w:szCs w:val="21"/>
              </w:rPr>
            </w:pPr>
          </w:p>
        </w:tc>
        <w:tc>
          <w:tcPr>
            <w:tcW w:w="429" w:type="pct"/>
            <w:vMerge w:val="continue"/>
            <w:tcBorders>
              <w:left w:val="single" w:color="auto" w:sz="4" w:space="0"/>
            </w:tcBorders>
            <w:vAlign w:val="center"/>
          </w:tcPr>
          <w:p w14:paraId="70D91EF3">
            <w:pPr>
              <w:spacing w:line="300" w:lineRule="exact"/>
              <w:jc w:val="center"/>
              <w:rPr>
                <w:rFonts w:ascii="Times New Roman" w:hAnsi="Times New Roman" w:eastAsia="仿宋_GB2312" w:cs="Times New Roman"/>
                <w:snapToGrid w:val="0"/>
                <w:szCs w:val="21"/>
              </w:rPr>
            </w:pPr>
          </w:p>
        </w:tc>
      </w:tr>
      <w:tr w14:paraId="3BB2266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69" w:hRule="atLeast"/>
          <w:jc w:val="center"/>
        </w:trPr>
        <w:tc>
          <w:tcPr>
            <w:tcW w:w="225" w:type="pct"/>
            <w:vMerge w:val="restart"/>
            <w:vAlign w:val="center"/>
          </w:tcPr>
          <w:p w14:paraId="6AFA9CAF">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2</w:t>
            </w:r>
          </w:p>
        </w:tc>
        <w:tc>
          <w:tcPr>
            <w:tcW w:w="441" w:type="pct"/>
            <w:vMerge w:val="restart"/>
            <w:vAlign w:val="center"/>
          </w:tcPr>
          <w:p w14:paraId="28F61A50">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2026年度对互联网宗教信息服务跨部门联合检查(综合查一次)</w:t>
            </w:r>
          </w:p>
        </w:tc>
        <w:tc>
          <w:tcPr>
            <w:tcW w:w="240" w:type="pct"/>
            <w:tcBorders>
              <w:right w:val="single" w:color="auto" w:sz="4" w:space="0"/>
            </w:tcBorders>
            <w:vAlign w:val="center"/>
          </w:tcPr>
          <w:p w14:paraId="77348A34">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发起部门</w:t>
            </w:r>
          </w:p>
        </w:tc>
        <w:tc>
          <w:tcPr>
            <w:tcW w:w="277" w:type="pct"/>
            <w:vAlign w:val="center"/>
          </w:tcPr>
          <w:p w14:paraId="0A7FEDC5">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市民宗局</w:t>
            </w:r>
          </w:p>
        </w:tc>
        <w:tc>
          <w:tcPr>
            <w:tcW w:w="1511" w:type="pct"/>
            <w:tcBorders>
              <w:bottom w:val="single" w:color="auto" w:sz="4" w:space="0"/>
            </w:tcBorders>
            <w:vAlign w:val="center"/>
          </w:tcPr>
          <w:p w14:paraId="77133A99">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互联网宗教信息服务的行政检查；对宗教团体内部管理及履职情况的行政检查。</w:t>
            </w:r>
          </w:p>
        </w:tc>
        <w:tc>
          <w:tcPr>
            <w:tcW w:w="405" w:type="pct"/>
            <w:tcBorders>
              <w:bottom w:val="single" w:color="auto" w:sz="4" w:space="0"/>
              <w:right w:val="single" w:color="auto" w:sz="4" w:space="0"/>
            </w:tcBorders>
            <w:vAlign w:val="center"/>
          </w:tcPr>
          <w:p w14:paraId="677110BE">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405" w:type="pct"/>
            <w:tcBorders>
              <w:left w:val="single" w:color="auto" w:sz="4" w:space="0"/>
            </w:tcBorders>
            <w:vAlign w:val="center"/>
          </w:tcPr>
          <w:p w14:paraId="0DD5FE4E">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政法处</w:t>
            </w:r>
          </w:p>
        </w:tc>
        <w:tc>
          <w:tcPr>
            <w:tcW w:w="355" w:type="pct"/>
            <w:vMerge w:val="restart"/>
            <w:vAlign w:val="center"/>
          </w:tcPr>
          <w:p w14:paraId="63E62D2B">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宗教团体和宗教活动场所</w:t>
            </w:r>
          </w:p>
        </w:tc>
        <w:tc>
          <w:tcPr>
            <w:tcW w:w="354" w:type="pct"/>
            <w:vMerge w:val="restart"/>
            <w:tcBorders>
              <w:right w:val="single" w:color="auto" w:sz="4" w:space="0"/>
            </w:tcBorders>
            <w:vAlign w:val="center"/>
          </w:tcPr>
          <w:p w14:paraId="0C30D808">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3户</w:t>
            </w:r>
          </w:p>
        </w:tc>
        <w:tc>
          <w:tcPr>
            <w:tcW w:w="358" w:type="pct"/>
            <w:vMerge w:val="restart"/>
            <w:tcBorders>
              <w:left w:val="single" w:color="auto" w:sz="4" w:space="0"/>
            </w:tcBorders>
            <w:vAlign w:val="center"/>
          </w:tcPr>
          <w:p w14:paraId="6D604B4D">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市级</w:t>
            </w:r>
          </w:p>
        </w:tc>
        <w:tc>
          <w:tcPr>
            <w:tcW w:w="429" w:type="pct"/>
            <w:vMerge w:val="restart"/>
            <w:tcBorders>
              <w:left w:val="single" w:color="auto" w:sz="4" w:space="0"/>
            </w:tcBorders>
            <w:vAlign w:val="center"/>
          </w:tcPr>
          <w:p w14:paraId="21732276">
            <w:pPr>
              <w:spacing w:line="300" w:lineRule="exact"/>
              <w:jc w:val="center"/>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4月</w:t>
            </w:r>
          </w:p>
        </w:tc>
      </w:tr>
      <w:tr w14:paraId="7DDBA4B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8" w:hRule="atLeast"/>
          <w:jc w:val="center"/>
        </w:trPr>
        <w:tc>
          <w:tcPr>
            <w:tcW w:w="225" w:type="pct"/>
            <w:vMerge w:val="continue"/>
            <w:vAlign w:val="center"/>
          </w:tcPr>
          <w:p w14:paraId="6B7E0364">
            <w:pPr>
              <w:spacing w:line="300" w:lineRule="exact"/>
              <w:rPr>
                <w:rFonts w:ascii="Times New Roman" w:hAnsi="Times New Roman" w:eastAsia="仿宋_GB2312" w:cs="Times New Roman"/>
                <w:snapToGrid w:val="0"/>
                <w:szCs w:val="21"/>
              </w:rPr>
            </w:pPr>
          </w:p>
        </w:tc>
        <w:tc>
          <w:tcPr>
            <w:tcW w:w="441" w:type="pct"/>
            <w:vMerge w:val="continue"/>
            <w:vAlign w:val="center"/>
          </w:tcPr>
          <w:p w14:paraId="4C705C04">
            <w:pPr>
              <w:spacing w:line="300" w:lineRule="exact"/>
              <w:rPr>
                <w:rFonts w:ascii="Times New Roman" w:hAnsi="Times New Roman" w:eastAsia="仿宋_GB2312" w:cs="Times New Roman"/>
                <w:snapToGrid w:val="0"/>
                <w:szCs w:val="21"/>
              </w:rPr>
            </w:pPr>
          </w:p>
        </w:tc>
        <w:tc>
          <w:tcPr>
            <w:tcW w:w="240" w:type="pct"/>
            <w:tcBorders>
              <w:right w:val="single" w:color="auto" w:sz="4" w:space="0"/>
            </w:tcBorders>
            <w:vAlign w:val="center"/>
          </w:tcPr>
          <w:p w14:paraId="160B243E">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参与部门</w:t>
            </w:r>
          </w:p>
        </w:tc>
        <w:tc>
          <w:tcPr>
            <w:tcW w:w="277" w:type="pct"/>
            <w:vAlign w:val="center"/>
          </w:tcPr>
          <w:p w14:paraId="355665BE">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市网信办</w:t>
            </w:r>
          </w:p>
        </w:tc>
        <w:tc>
          <w:tcPr>
            <w:tcW w:w="1511" w:type="pct"/>
            <w:vAlign w:val="center"/>
          </w:tcPr>
          <w:p w14:paraId="7D7B320D">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对网络信息安全的行政检查。</w:t>
            </w:r>
          </w:p>
        </w:tc>
        <w:tc>
          <w:tcPr>
            <w:tcW w:w="405" w:type="pct"/>
            <w:tcBorders>
              <w:right w:val="single" w:color="auto" w:sz="4" w:space="0"/>
            </w:tcBorders>
            <w:vAlign w:val="center"/>
          </w:tcPr>
          <w:p w14:paraId="10EEDC91">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现场检查、网络检查</w:t>
            </w:r>
          </w:p>
        </w:tc>
        <w:tc>
          <w:tcPr>
            <w:tcW w:w="405" w:type="pct"/>
            <w:tcBorders>
              <w:left w:val="single" w:color="auto" w:sz="4" w:space="0"/>
            </w:tcBorders>
            <w:vAlign w:val="center"/>
          </w:tcPr>
          <w:p w14:paraId="5C1EFDBF">
            <w:pPr>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网管处</w:t>
            </w:r>
          </w:p>
        </w:tc>
        <w:tc>
          <w:tcPr>
            <w:tcW w:w="355" w:type="pct"/>
            <w:vMerge w:val="continue"/>
            <w:vAlign w:val="center"/>
          </w:tcPr>
          <w:p w14:paraId="31CF093C">
            <w:pPr>
              <w:spacing w:line="300" w:lineRule="exact"/>
              <w:rPr>
                <w:rFonts w:ascii="Times New Roman" w:hAnsi="Times New Roman" w:eastAsia="仿宋_GB2312" w:cs="Times New Roman"/>
                <w:snapToGrid w:val="0"/>
                <w:szCs w:val="21"/>
              </w:rPr>
            </w:pPr>
          </w:p>
        </w:tc>
        <w:tc>
          <w:tcPr>
            <w:tcW w:w="354" w:type="pct"/>
            <w:vMerge w:val="continue"/>
            <w:tcBorders>
              <w:right w:val="single" w:color="auto" w:sz="4" w:space="0"/>
            </w:tcBorders>
            <w:vAlign w:val="center"/>
          </w:tcPr>
          <w:p w14:paraId="6B2CE260">
            <w:pPr>
              <w:spacing w:line="300" w:lineRule="exact"/>
              <w:rPr>
                <w:rFonts w:ascii="Times New Roman" w:hAnsi="Times New Roman" w:eastAsia="仿宋_GB2312" w:cs="Times New Roman"/>
                <w:snapToGrid w:val="0"/>
                <w:szCs w:val="21"/>
              </w:rPr>
            </w:pPr>
          </w:p>
        </w:tc>
        <w:tc>
          <w:tcPr>
            <w:tcW w:w="358" w:type="pct"/>
            <w:vMerge w:val="continue"/>
            <w:tcBorders>
              <w:left w:val="single" w:color="auto" w:sz="4" w:space="0"/>
            </w:tcBorders>
            <w:vAlign w:val="center"/>
          </w:tcPr>
          <w:p w14:paraId="27A9583B">
            <w:pPr>
              <w:spacing w:line="300" w:lineRule="exact"/>
              <w:rPr>
                <w:rFonts w:ascii="Times New Roman" w:hAnsi="Times New Roman" w:eastAsia="仿宋_GB2312" w:cs="Times New Roman"/>
                <w:snapToGrid w:val="0"/>
                <w:szCs w:val="21"/>
              </w:rPr>
            </w:pPr>
          </w:p>
        </w:tc>
        <w:tc>
          <w:tcPr>
            <w:tcW w:w="429" w:type="pct"/>
            <w:vMerge w:val="continue"/>
            <w:tcBorders>
              <w:left w:val="single" w:color="auto" w:sz="4" w:space="0"/>
            </w:tcBorders>
            <w:vAlign w:val="center"/>
          </w:tcPr>
          <w:p w14:paraId="09A30D6F">
            <w:pPr>
              <w:spacing w:line="300" w:lineRule="exact"/>
              <w:rPr>
                <w:rFonts w:ascii="Times New Roman" w:hAnsi="Times New Roman" w:eastAsia="仿宋_GB2312" w:cs="Times New Roman"/>
                <w:snapToGrid w:val="0"/>
                <w:szCs w:val="21"/>
              </w:rPr>
            </w:pPr>
          </w:p>
        </w:tc>
      </w:tr>
    </w:tbl>
    <w:p w14:paraId="024FD07D">
      <w:pPr>
        <w:spacing w:line="300" w:lineRule="exact"/>
        <w:rPr>
          <w:rFonts w:ascii="Times New Roman" w:hAnsi="Times New Roman" w:eastAsia="仿宋_GB2312" w:cs="Times New Roman"/>
          <w:snapToGrid w:val="0"/>
          <w:szCs w:val="21"/>
        </w:rPr>
      </w:pPr>
    </w:p>
    <w:p w14:paraId="1EDB472A">
      <w:pPr>
        <w:spacing w:line="300" w:lineRule="exact"/>
        <w:rPr>
          <w:rFonts w:ascii="Times New Roman" w:hAnsi="Times New Roman" w:eastAsia="方正仿宋_GBK" w:cs="Times New Roman"/>
          <w:sz w:val="32"/>
          <w:szCs w:val="32"/>
        </w:rPr>
      </w:pPr>
    </w:p>
    <w:p w14:paraId="7B21CE46">
      <w:pPr>
        <w:pStyle w:val="2"/>
        <w:spacing w:after="120" w:afterLines="50" w:line="300" w:lineRule="exact"/>
        <w:jc w:val="center"/>
        <w:rPr>
          <w:rFonts w:ascii="Times New Roman" w:hAnsi="Times New Roman" w:eastAsia="方正小标宋_GBK" w:cs="Times New Roman"/>
          <w:snapToGrid w:val="0"/>
          <w:sz w:val="44"/>
          <w:szCs w:val="44"/>
        </w:rPr>
      </w:pPr>
    </w:p>
    <w:p w14:paraId="678C1235">
      <w:pPr>
        <w:pStyle w:val="2"/>
        <w:spacing w:after="120" w:afterLines="50" w:line="580" w:lineRule="exact"/>
        <w:jc w:val="center"/>
        <w:rPr>
          <w:rFonts w:ascii="Times New Roman" w:hAnsi="Times New Roman" w:eastAsia="方正小标宋_GBK" w:cs="Times New Roman"/>
          <w:snapToGrid w:val="0"/>
          <w:sz w:val="44"/>
          <w:szCs w:val="44"/>
        </w:rPr>
      </w:pPr>
    </w:p>
    <w:p w14:paraId="2D8B39CE">
      <w:pPr>
        <w:pStyle w:val="2"/>
        <w:spacing w:after="120" w:afterLines="50" w:line="580" w:lineRule="exact"/>
        <w:jc w:val="center"/>
        <w:rPr>
          <w:rFonts w:ascii="Times New Roman" w:hAnsi="Times New Roman" w:eastAsia="方正小标宋_GBK" w:cs="Times New Roman"/>
          <w:snapToGrid w:val="0"/>
          <w:sz w:val="44"/>
          <w:szCs w:val="44"/>
        </w:rPr>
      </w:pPr>
    </w:p>
    <w:p w14:paraId="33914F98">
      <w:pPr>
        <w:pStyle w:val="2"/>
        <w:spacing w:after="120" w:afterLines="50" w:line="580" w:lineRule="exact"/>
        <w:jc w:val="center"/>
        <w:rPr>
          <w:rFonts w:ascii="Times New Roman" w:hAnsi="Times New Roman" w:eastAsia="方正小标宋_GBK" w:cs="Times New Roman"/>
          <w:snapToGrid w:val="0"/>
          <w:sz w:val="44"/>
          <w:szCs w:val="44"/>
        </w:rPr>
      </w:pPr>
      <w:r>
        <w:rPr>
          <w:rFonts w:ascii="Times New Roman" w:hAnsi="Times New Roman" w:eastAsia="方正小标宋_GBK" w:cs="Times New Roman"/>
          <w:snapToGrid w:val="0"/>
          <w:sz w:val="44"/>
          <w:szCs w:val="44"/>
        </w:rPr>
        <w:t>市公安局2026年度跨部门联合（综合查一次）检查计划</w:t>
      </w:r>
    </w:p>
    <w:tbl>
      <w:tblPr>
        <w:tblStyle w:val="7"/>
        <w:tblW w:w="1404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90"/>
        <w:gridCol w:w="1298"/>
        <w:gridCol w:w="641"/>
        <w:gridCol w:w="776"/>
        <w:gridCol w:w="4156"/>
        <w:gridCol w:w="1127"/>
        <w:gridCol w:w="1127"/>
        <w:gridCol w:w="973"/>
        <w:gridCol w:w="1086"/>
        <w:gridCol w:w="1086"/>
        <w:gridCol w:w="1083"/>
      </w:tblGrid>
      <w:tr w14:paraId="663BB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blHeader/>
          <w:jc w:val="center"/>
        </w:trPr>
        <w:tc>
          <w:tcPr>
            <w:tcW w:w="690" w:type="dxa"/>
            <w:vAlign w:val="center"/>
          </w:tcPr>
          <w:p w14:paraId="39F01587">
            <w:pPr>
              <w:pStyle w:val="2"/>
              <w:spacing w:line="300" w:lineRule="exact"/>
              <w:ind w:left="-141" w:leftChars="-67" w:right="-115" w:rightChars="-55"/>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序号</w:t>
            </w:r>
          </w:p>
        </w:tc>
        <w:tc>
          <w:tcPr>
            <w:tcW w:w="1298" w:type="dxa"/>
            <w:vAlign w:val="center"/>
          </w:tcPr>
          <w:p w14:paraId="299A004F">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任务名称</w:t>
            </w:r>
          </w:p>
        </w:tc>
        <w:tc>
          <w:tcPr>
            <w:tcW w:w="5573" w:type="dxa"/>
            <w:gridSpan w:val="3"/>
            <w:vAlign w:val="center"/>
          </w:tcPr>
          <w:p w14:paraId="4F497CDF">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联合检查部门与检查事项</w:t>
            </w:r>
          </w:p>
        </w:tc>
        <w:tc>
          <w:tcPr>
            <w:tcW w:w="1127" w:type="dxa"/>
            <w:tcBorders>
              <w:right w:val="single" w:color="auto" w:sz="4" w:space="0"/>
            </w:tcBorders>
            <w:vAlign w:val="center"/>
          </w:tcPr>
          <w:p w14:paraId="64B02307">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检查方式</w:t>
            </w:r>
          </w:p>
        </w:tc>
        <w:tc>
          <w:tcPr>
            <w:tcW w:w="1127" w:type="dxa"/>
            <w:tcBorders>
              <w:left w:val="single" w:color="auto" w:sz="4" w:space="0"/>
            </w:tcBorders>
            <w:vAlign w:val="center"/>
          </w:tcPr>
          <w:p w14:paraId="5551F34A">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责任处（科）室</w:t>
            </w:r>
          </w:p>
        </w:tc>
        <w:tc>
          <w:tcPr>
            <w:tcW w:w="973" w:type="dxa"/>
            <w:vAlign w:val="center"/>
          </w:tcPr>
          <w:p w14:paraId="405074D0">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检查对象</w:t>
            </w:r>
          </w:p>
        </w:tc>
        <w:tc>
          <w:tcPr>
            <w:tcW w:w="1086" w:type="dxa"/>
            <w:tcBorders>
              <w:right w:val="single" w:color="auto" w:sz="4" w:space="0"/>
            </w:tcBorders>
            <w:vAlign w:val="center"/>
          </w:tcPr>
          <w:p w14:paraId="7E62D100">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抽查比例（数量）</w:t>
            </w:r>
          </w:p>
        </w:tc>
        <w:tc>
          <w:tcPr>
            <w:tcW w:w="1086" w:type="dxa"/>
            <w:tcBorders>
              <w:left w:val="single" w:color="auto" w:sz="4" w:space="0"/>
            </w:tcBorders>
            <w:vAlign w:val="center"/>
          </w:tcPr>
          <w:p w14:paraId="6AFBD303">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检查层级</w:t>
            </w:r>
          </w:p>
        </w:tc>
        <w:tc>
          <w:tcPr>
            <w:tcW w:w="1083" w:type="dxa"/>
            <w:tcBorders>
              <w:left w:val="single" w:color="auto" w:sz="4" w:space="0"/>
            </w:tcBorders>
            <w:vAlign w:val="center"/>
          </w:tcPr>
          <w:p w14:paraId="07211E9A">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执行时间</w:t>
            </w:r>
          </w:p>
        </w:tc>
      </w:tr>
      <w:tr w14:paraId="26D5BF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0" w:hRule="atLeast"/>
          <w:jc w:val="center"/>
        </w:trPr>
        <w:tc>
          <w:tcPr>
            <w:tcW w:w="690" w:type="dxa"/>
            <w:vMerge w:val="restart"/>
            <w:vAlign w:val="center"/>
          </w:tcPr>
          <w:p w14:paraId="1DE4A361">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w:t>
            </w:r>
          </w:p>
        </w:tc>
        <w:tc>
          <w:tcPr>
            <w:tcW w:w="1298" w:type="dxa"/>
            <w:vMerge w:val="restart"/>
            <w:vAlign w:val="center"/>
          </w:tcPr>
          <w:p w14:paraId="4452378E">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2026年旅馆业联合检查（综合查一次）</w:t>
            </w:r>
          </w:p>
        </w:tc>
        <w:tc>
          <w:tcPr>
            <w:tcW w:w="641" w:type="dxa"/>
            <w:tcBorders>
              <w:right w:val="single" w:color="auto" w:sz="4" w:space="0"/>
            </w:tcBorders>
            <w:vAlign w:val="center"/>
          </w:tcPr>
          <w:p w14:paraId="79DAD7E5">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发起部门</w:t>
            </w:r>
          </w:p>
        </w:tc>
        <w:tc>
          <w:tcPr>
            <w:tcW w:w="776" w:type="dxa"/>
            <w:vAlign w:val="center"/>
          </w:tcPr>
          <w:p w14:paraId="70E3DF56">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市公安局</w:t>
            </w:r>
          </w:p>
        </w:tc>
        <w:tc>
          <w:tcPr>
            <w:tcW w:w="4155" w:type="dxa"/>
            <w:tcBorders>
              <w:bottom w:val="single" w:color="auto" w:sz="4" w:space="0"/>
            </w:tcBorders>
            <w:vAlign w:val="center"/>
          </w:tcPr>
          <w:p w14:paraId="44A780CD">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对旅馆业取得许可证情况的行政检查；对旅馆业治安安全情况的行政检查。</w:t>
            </w:r>
          </w:p>
        </w:tc>
        <w:tc>
          <w:tcPr>
            <w:tcW w:w="1127" w:type="dxa"/>
            <w:tcBorders>
              <w:bottom w:val="single" w:color="auto" w:sz="4" w:space="0"/>
              <w:right w:val="single" w:color="auto" w:sz="4" w:space="0"/>
            </w:tcBorders>
            <w:vAlign w:val="center"/>
          </w:tcPr>
          <w:p w14:paraId="728CF751">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现场检查、非现场检查</w:t>
            </w:r>
          </w:p>
        </w:tc>
        <w:tc>
          <w:tcPr>
            <w:tcW w:w="1127" w:type="dxa"/>
            <w:tcBorders>
              <w:left w:val="single" w:color="auto" w:sz="4" w:space="0"/>
            </w:tcBorders>
            <w:vAlign w:val="center"/>
          </w:tcPr>
          <w:p w14:paraId="1E520D33">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治安支队</w:t>
            </w:r>
          </w:p>
        </w:tc>
        <w:tc>
          <w:tcPr>
            <w:tcW w:w="973" w:type="dxa"/>
            <w:vMerge w:val="restart"/>
            <w:vAlign w:val="center"/>
          </w:tcPr>
          <w:p w14:paraId="7F47D8E4">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旅馆经营单位</w:t>
            </w:r>
          </w:p>
        </w:tc>
        <w:tc>
          <w:tcPr>
            <w:tcW w:w="1086" w:type="dxa"/>
            <w:vMerge w:val="restart"/>
            <w:tcBorders>
              <w:right w:val="single" w:color="auto" w:sz="4" w:space="0"/>
            </w:tcBorders>
            <w:vAlign w:val="center"/>
          </w:tcPr>
          <w:p w14:paraId="3C65156B">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rPr>
              <w:t>2</w:t>
            </w:r>
            <w:r>
              <w:rPr>
                <w:rFonts w:ascii="Times New Roman" w:hAnsi="Times New Roman" w:eastAsia="仿宋_GB2312" w:cs="Times New Roman"/>
                <w:snapToGrid w:val="0"/>
                <w:sz w:val="21"/>
                <w:szCs w:val="21"/>
                <w:lang w:val="zh-CN"/>
              </w:rPr>
              <w:t>%（</w:t>
            </w:r>
            <w:r>
              <w:rPr>
                <w:rFonts w:ascii="Times New Roman" w:hAnsi="Times New Roman" w:eastAsia="仿宋_GB2312" w:cs="Times New Roman"/>
                <w:snapToGrid w:val="0"/>
                <w:sz w:val="21"/>
                <w:szCs w:val="21"/>
              </w:rPr>
              <w:t>20户</w:t>
            </w:r>
            <w:r>
              <w:rPr>
                <w:rFonts w:ascii="Times New Roman" w:hAnsi="Times New Roman" w:eastAsia="仿宋_GB2312" w:cs="Times New Roman"/>
                <w:snapToGrid w:val="0"/>
                <w:sz w:val="21"/>
                <w:szCs w:val="21"/>
                <w:lang w:val="zh-CN"/>
              </w:rPr>
              <w:t>）</w:t>
            </w:r>
          </w:p>
        </w:tc>
        <w:tc>
          <w:tcPr>
            <w:tcW w:w="1086" w:type="dxa"/>
            <w:vMerge w:val="restart"/>
            <w:tcBorders>
              <w:left w:val="single" w:color="auto" w:sz="4" w:space="0"/>
            </w:tcBorders>
            <w:vAlign w:val="center"/>
          </w:tcPr>
          <w:p w14:paraId="07BD0EB3">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市级</w:t>
            </w:r>
          </w:p>
        </w:tc>
        <w:tc>
          <w:tcPr>
            <w:tcW w:w="1083" w:type="dxa"/>
            <w:vMerge w:val="restart"/>
            <w:tcBorders>
              <w:left w:val="single" w:color="auto" w:sz="4" w:space="0"/>
            </w:tcBorders>
            <w:vAlign w:val="center"/>
          </w:tcPr>
          <w:p w14:paraId="1DD4D1ED">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4</w:t>
            </w:r>
            <w:r>
              <w:rPr>
                <w:rFonts w:ascii="Times New Roman" w:hAnsi="Times New Roman" w:eastAsia="仿宋_GB2312" w:cs="Times New Roman"/>
                <w:snapToGrid w:val="0"/>
                <w:sz w:val="21"/>
                <w:szCs w:val="21"/>
                <w:lang w:val="zh-CN"/>
              </w:rPr>
              <w:t>月</w:t>
            </w:r>
            <w:r>
              <w:rPr>
                <w:rFonts w:ascii="Times New Roman" w:hAnsi="Times New Roman" w:eastAsia="仿宋_GB2312" w:cs="Times New Roman"/>
                <w:snapToGrid w:val="0"/>
                <w:sz w:val="21"/>
                <w:szCs w:val="21"/>
              </w:rPr>
              <w:t>-11月</w:t>
            </w:r>
          </w:p>
        </w:tc>
      </w:tr>
      <w:tr w14:paraId="1D9E11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9" w:hRule="atLeast"/>
          <w:jc w:val="center"/>
        </w:trPr>
        <w:tc>
          <w:tcPr>
            <w:tcW w:w="690" w:type="dxa"/>
            <w:vMerge w:val="continue"/>
            <w:vAlign w:val="center"/>
          </w:tcPr>
          <w:p w14:paraId="41049AC9">
            <w:pPr>
              <w:pStyle w:val="2"/>
              <w:spacing w:line="300" w:lineRule="exact"/>
              <w:jc w:val="center"/>
              <w:rPr>
                <w:rFonts w:ascii="Times New Roman" w:hAnsi="Times New Roman" w:eastAsia="仿宋_GB2312" w:cs="Times New Roman"/>
                <w:snapToGrid w:val="0"/>
                <w:sz w:val="24"/>
                <w:szCs w:val="24"/>
              </w:rPr>
            </w:pPr>
          </w:p>
        </w:tc>
        <w:tc>
          <w:tcPr>
            <w:tcW w:w="1298" w:type="dxa"/>
            <w:vMerge w:val="continue"/>
            <w:vAlign w:val="center"/>
          </w:tcPr>
          <w:p w14:paraId="7A6292D6">
            <w:pPr>
              <w:pStyle w:val="2"/>
              <w:spacing w:line="300" w:lineRule="exact"/>
              <w:jc w:val="both"/>
              <w:rPr>
                <w:rFonts w:ascii="Times New Roman" w:hAnsi="Times New Roman" w:eastAsia="仿宋_GB2312" w:cs="Times New Roman"/>
                <w:snapToGrid w:val="0"/>
                <w:sz w:val="21"/>
                <w:szCs w:val="21"/>
                <w:lang w:val="zh-CN"/>
              </w:rPr>
            </w:pPr>
          </w:p>
        </w:tc>
        <w:tc>
          <w:tcPr>
            <w:tcW w:w="641" w:type="dxa"/>
            <w:vMerge w:val="restart"/>
            <w:tcBorders>
              <w:right w:val="single" w:color="auto" w:sz="4" w:space="0"/>
            </w:tcBorders>
            <w:vAlign w:val="center"/>
          </w:tcPr>
          <w:p w14:paraId="5B459F97">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参与部门</w:t>
            </w:r>
          </w:p>
        </w:tc>
        <w:tc>
          <w:tcPr>
            <w:tcW w:w="776" w:type="dxa"/>
            <w:vAlign w:val="center"/>
          </w:tcPr>
          <w:p w14:paraId="489E6C1C">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市消防救援支队</w:t>
            </w:r>
          </w:p>
        </w:tc>
        <w:tc>
          <w:tcPr>
            <w:tcW w:w="4155" w:type="dxa"/>
            <w:vAlign w:val="center"/>
          </w:tcPr>
          <w:p w14:paraId="58594917">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对职责范围内场所履行法定消防安全职责情况的行政检查。</w:t>
            </w:r>
          </w:p>
        </w:tc>
        <w:tc>
          <w:tcPr>
            <w:tcW w:w="1127" w:type="dxa"/>
            <w:tcBorders>
              <w:right w:val="single" w:color="auto" w:sz="4" w:space="0"/>
            </w:tcBorders>
            <w:vAlign w:val="center"/>
          </w:tcPr>
          <w:p w14:paraId="01E7DF60">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现场检查</w:t>
            </w:r>
          </w:p>
        </w:tc>
        <w:tc>
          <w:tcPr>
            <w:tcW w:w="1127" w:type="dxa"/>
            <w:tcBorders>
              <w:left w:val="single" w:color="auto" w:sz="4" w:space="0"/>
            </w:tcBorders>
            <w:vAlign w:val="center"/>
          </w:tcPr>
          <w:p w14:paraId="5B104DE5">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防火监督科</w:t>
            </w:r>
          </w:p>
        </w:tc>
        <w:tc>
          <w:tcPr>
            <w:tcW w:w="973" w:type="dxa"/>
            <w:vMerge w:val="continue"/>
            <w:vAlign w:val="center"/>
          </w:tcPr>
          <w:p w14:paraId="18F47E4B">
            <w:pPr>
              <w:pStyle w:val="2"/>
              <w:spacing w:line="300" w:lineRule="exact"/>
              <w:jc w:val="both"/>
              <w:rPr>
                <w:rFonts w:ascii="Times New Roman" w:hAnsi="Times New Roman" w:eastAsia="仿宋_GB2312" w:cs="Times New Roman"/>
                <w:snapToGrid w:val="0"/>
                <w:sz w:val="21"/>
                <w:szCs w:val="21"/>
                <w:lang w:val="zh-CN"/>
              </w:rPr>
            </w:pPr>
          </w:p>
        </w:tc>
        <w:tc>
          <w:tcPr>
            <w:tcW w:w="1086" w:type="dxa"/>
            <w:vMerge w:val="continue"/>
            <w:tcBorders>
              <w:right w:val="single" w:color="auto" w:sz="4" w:space="0"/>
            </w:tcBorders>
            <w:vAlign w:val="center"/>
          </w:tcPr>
          <w:p w14:paraId="2AE1BE26">
            <w:pPr>
              <w:pStyle w:val="2"/>
              <w:spacing w:line="300" w:lineRule="exact"/>
              <w:jc w:val="both"/>
              <w:rPr>
                <w:rFonts w:ascii="Times New Roman" w:hAnsi="Times New Roman" w:eastAsia="仿宋_GB2312" w:cs="Times New Roman"/>
                <w:snapToGrid w:val="0"/>
                <w:sz w:val="21"/>
                <w:szCs w:val="21"/>
                <w:lang w:val="zh-CN"/>
              </w:rPr>
            </w:pPr>
          </w:p>
        </w:tc>
        <w:tc>
          <w:tcPr>
            <w:tcW w:w="1086" w:type="dxa"/>
            <w:vMerge w:val="continue"/>
            <w:tcBorders>
              <w:left w:val="single" w:color="auto" w:sz="4" w:space="0"/>
            </w:tcBorders>
            <w:vAlign w:val="center"/>
          </w:tcPr>
          <w:p w14:paraId="09D1BCFE">
            <w:pPr>
              <w:pStyle w:val="2"/>
              <w:spacing w:line="300" w:lineRule="exact"/>
              <w:jc w:val="both"/>
              <w:rPr>
                <w:rFonts w:ascii="Times New Roman" w:hAnsi="Times New Roman" w:eastAsia="仿宋_GB2312" w:cs="Times New Roman"/>
                <w:snapToGrid w:val="0"/>
                <w:sz w:val="21"/>
                <w:szCs w:val="21"/>
                <w:lang w:val="zh-CN"/>
              </w:rPr>
            </w:pPr>
          </w:p>
        </w:tc>
        <w:tc>
          <w:tcPr>
            <w:tcW w:w="1083" w:type="dxa"/>
            <w:vMerge w:val="continue"/>
            <w:tcBorders>
              <w:left w:val="single" w:color="auto" w:sz="4" w:space="0"/>
            </w:tcBorders>
            <w:vAlign w:val="center"/>
          </w:tcPr>
          <w:p w14:paraId="33772952">
            <w:pPr>
              <w:pStyle w:val="2"/>
              <w:spacing w:line="300" w:lineRule="exact"/>
              <w:jc w:val="both"/>
              <w:rPr>
                <w:rFonts w:ascii="Times New Roman" w:hAnsi="Times New Roman" w:eastAsia="仿宋_GB2312" w:cs="Times New Roman"/>
                <w:snapToGrid w:val="0"/>
                <w:sz w:val="21"/>
                <w:szCs w:val="21"/>
                <w:lang w:val="zh-CN"/>
              </w:rPr>
            </w:pPr>
          </w:p>
        </w:tc>
      </w:tr>
      <w:tr w14:paraId="0555D0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9" w:hRule="atLeast"/>
          <w:jc w:val="center"/>
        </w:trPr>
        <w:tc>
          <w:tcPr>
            <w:tcW w:w="690" w:type="dxa"/>
            <w:vMerge w:val="continue"/>
            <w:vAlign w:val="center"/>
          </w:tcPr>
          <w:p w14:paraId="653E1305">
            <w:pPr>
              <w:pStyle w:val="2"/>
              <w:spacing w:line="300" w:lineRule="exact"/>
              <w:jc w:val="center"/>
              <w:rPr>
                <w:rFonts w:ascii="Times New Roman" w:hAnsi="Times New Roman" w:eastAsia="仿宋_GB2312" w:cs="Times New Roman"/>
                <w:snapToGrid w:val="0"/>
                <w:sz w:val="24"/>
                <w:szCs w:val="24"/>
              </w:rPr>
            </w:pPr>
          </w:p>
        </w:tc>
        <w:tc>
          <w:tcPr>
            <w:tcW w:w="1298" w:type="dxa"/>
            <w:vMerge w:val="continue"/>
            <w:vAlign w:val="center"/>
          </w:tcPr>
          <w:p w14:paraId="36628ED9">
            <w:pPr>
              <w:pStyle w:val="2"/>
              <w:spacing w:line="300" w:lineRule="exact"/>
              <w:jc w:val="both"/>
              <w:rPr>
                <w:rFonts w:ascii="Times New Roman" w:hAnsi="Times New Roman" w:eastAsia="仿宋_GB2312" w:cs="Times New Roman"/>
                <w:snapToGrid w:val="0"/>
                <w:sz w:val="21"/>
                <w:szCs w:val="21"/>
                <w:lang w:val="zh-CN"/>
              </w:rPr>
            </w:pPr>
          </w:p>
        </w:tc>
        <w:tc>
          <w:tcPr>
            <w:tcW w:w="641" w:type="dxa"/>
            <w:vMerge w:val="continue"/>
            <w:tcBorders>
              <w:right w:val="single" w:color="auto" w:sz="4" w:space="0"/>
            </w:tcBorders>
            <w:vAlign w:val="center"/>
          </w:tcPr>
          <w:p w14:paraId="7A820B61">
            <w:pPr>
              <w:pStyle w:val="2"/>
              <w:spacing w:line="300" w:lineRule="exact"/>
              <w:jc w:val="both"/>
              <w:rPr>
                <w:rFonts w:ascii="Times New Roman" w:hAnsi="Times New Roman" w:eastAsia="仿宋_GB2312" w:cs="Times New Roman"/>
                <w:snapToGrid w:val="0"/>
                <w:sz w:val="21"/>
                <w:szCs w:val="21"/>
                <w:lang w:val="zh-CN"/>
              </w:rPr>
            </w:pPr>
          </w:p>
        </w:tc>
        <w:tc>
          <w:tcPr>
            <w:tcW w:w="776" w:type="dxa"/>
            <w:vAlign w:val="center"/>
          </w:tcPr>
          <w:p w14:paraId="0963D742">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市卫健委</w:t>
            </w:r>
          </w:p>
        </w:tc>
        <w:tc>
          <w:tcPr>
            <w:tcW w:w="4155" w:type="dxa"/>
            <w:vAlign w:val="center"/>
          </w:tcPr>
          <w:p w14:paraId="0C26FB62">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对公共场所卫生管理的行政检查。</w:t>
            </w:r>
          </w:p>
        </w:tc>
        <w:tc>
          <w:tcPr>
            <w:tcW w:w="1127" w:type="dxa"/>
            <w:tcBorders>
              <w:right w:val="single" w:color="auto" w:sz="4" w:space="0"/>
            </w:tcBorders>
            <w:vAlign w:val="center"/>
          </w:tcPr>
          <w:p w14:paraId="5551777B">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现场检查</w:t>
            </w:r>
          </w:p>
        </w:tc>
        <w:tc>
          <w:tcPr>
            <w:tcW w:w="1127" w:type="dxa"/>
            <w:tcBorders>
              <w:left w:val="single" w:color="auto" w:sz="4" w:space="0"/>
            </w:tcBorders>
            <w:vAlign w:val="center"/>
          </w:tcPr>
          <w:p w14:paraId="1565E5CE">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rPr>
              <w:t>市疾病预防控制中心(市卫生监督所)</w:t>
            </w:r>
          </w:p>
        </w:tc>
        <w:tc>
          <w:tcPr>
            <w:tcW w:w="973" w:type="dxa"/>
            <w:vMerge w:val="continue"/>
            <w:vAlign w:val="center"/>
          </w:tcPr>
          <w:p w14:paraId="0B0BC54A">
            <w:pPr>
              <w:pStyle w:val="2"/>
              <w:spacing w:line="300" w:lineRule="exact"/>
              <w:jc w:val="both"/>
              <w:rPr>
                <w:rFonts w:ascii="Times New Roman" w:hAnsi="Times New Roman" w:eastAsia="仿宋_GB2312" w:cs="Times New Roman"/>
                <w:snapToGrid w:val="0"/>
                <w:sz w:val="21"/>
                <w:szCs w:val="21"/>
                <w:lang w:val="zh-CN"/>
              </w:rPr>
            </w:pPr>
          </w:p>
        </w:tc>
        <w:tc>
          <w:tcPr>
            <w:tcW w:w="1086" w:type="dxa"/>
            <w:vMerge w:val="continue"/>
            <w:tcBorders>
              <w:right w:val="single" w:color="auto" w:sz="4" w:space="0"/>
            </w:tcBorders>
            <w:vAlign w:val="center"/>
          </w:tcPr>
          <w:p w14:paraId="4FA5C795">
            <w:pPr>
              <w:pStyle w:val="2"/>
              <w:spacing w:line="300" w:lineRule="exact"/>
              <w:jc w:val="both"/>
              <w:rPr>
                <w:rFonts w:ascii="Times New Roman" w:hAnsi="Times New Roman" w:eastAsia="仿宋_GB2312" w:cs="Times New Roman"/>
                <w:snapToGrid w:val="0"/>
                <w:sz w:val="21"/>
                <w:szCs w:val="21"/>
                <w:lang w:val="zh-CN"/>
              </w:rPr>
            </w:pPr>
          </w:p>
        </w:tc>
        <w:tc>
          <w:tcPr>
            <w:tcW w:w="1086" w:type="dxa"/>
            <w:vMerge w:val="continue"/>
            <w:tcBorders>
              <w:left w:val="single" w:color="auto" w:sz="4" w:space="0"/>
            </w:tcBorders>
            <w:vAlign w:val="center"/>
          </w:tcPr>
          <w:p w14:paraId="71B74957">
            <w:pPr>
              <w:pStyle w:val="2"/>
              <w:spacing w:line="300" w:lineRule="exact"/>
              <w:jc w:val="both"/>
              <w:rPr>
                <w:rFonts w:ascii="Times New Roman" w:hAnsi="Times New Roman" w:eastAsia="仿宋_GB2312" w:cs="Times New Roman"/>
                <w:snapToGrid w:val="0"/>
                <w:sz w:val="21"/>
                <w:szCs w:val="21"/>
                <w:lang w:val="zh-CN"/>
              </w:rPr>
            </w:pPr>
          </w:p>
        </w:tc>
        <w:tc>
          <w:tcPr>
            <w:tcW w:w="1083" w:type="dxa"/>
            <w:vMerge w:val="continue"/>
            <w:tcBorders>
              <w:left w:val="single" w:color="auto" w:sz="4" w:space="0"/>
            </w:tcBorders>
            <w:vAlign w:val="center"/>
          </w:tcPr>
          <w:p w14:paraId="360F30B2">
            <w:pPr>
              <w:pStyle w:val="2"/>
              <w:spacing w:line="300" w:lineRule="exact"/>
              <w:jc w:val="both"/>
              <w:rPr>
                <w:rFonts w:ascii="Times New Roman" w:hAnsi="Times New Roman" w:eastAsia="仿宋_GB2312" w:cs="Times New Roman"/>
                <w:snapToGrid w:val="0"/>
                <w:sz w:val="21"/>
                <w:szCs w:val="21"/>
                <w:lang w:val="zh-CN"/>
              </w:rPr>
            </w:pPr>
          </w:p>
        </w:tc>
      </w:tr>
      <w:tr w14:paraId="1B927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9" w:hRule="atLeast"/>
          <w:jc w:val="center"/>
        </w:trPr>
        <w:tc>
          <w:tcPr>
            <w:tcW w:w="690" w:type="dxa"/>
            <w:vMerge w:val="continue"/>
            <w:vAlign w:val="center"/>
          </w:tcPr>
          <w:p w14:paraId="72F31A0D">
            <w:pPr>
              <w:pStyle w:val="2"/>
              <w:spacing w:line="300" w:lineRule="exact"/>
              <w:jc w:val="center"/>
              <w:rPr>
                <w:rFonts w:ascii="Times New Roman" w:hAnsi="Times New Roman" w:eastAsia="仿宋_GB2312" w:cs="Times New Roman"/>
                <w:snapToGrid w:val="0"/>
                <w:sz w:val="24"/>
                <w:szCs w:val="24"/>
              </w:rPr>
            </w:pPr>
          </w:p>
        </w:tc>
        <w:tc>
          <w:tcPr>
            <w:tcW w:w="1298" w:type="dxa"/>
            <w:vMerge w:val="continue"/>
            <w:vAlign w:val="center"/>
          </w:tcPr>
          <w:p w14:paraId="20DDC040">
            <w:pPr>
              <w:pStyle w:val="2"/>
              <w:spacing w:line="300" w:lineRule="exact"/>
              <w:jc w:val="both"/>
              <w:rPr>
                <w:rFonts w:ascii="Times New Roman" w:hAnsi="Times New Roman" w:eastAsia="仿宋_GB2312" w:cs="Times New Roman"/>
                <w:snapToGrid w:val="0"/>
                <w:sz w:val="21"/>
                <w:szCs w:val="21"/>
                <w:lang w:val="zh-CN"/>
              </w:rPr>
            </w:pPr>
          </w:p>
        </w:tc>
        <w:tc>
          <w:tcPr>
            <w:tcW w:w="641" w:type="dxa"/>
            <w:vMerge w:val="continue"/>
            <w:tcBorders>
              <w:right w:val="single" w:color="auto" w:sz="4" w:space="0"/>
            </w:tcBorders>
            <w:vAlign w:val="center"/>
          </w:tcPr>
          <w:p w14:paraId="202A26B2">
            <w:pPr>
              <w:pStyle w:val="2"/>
              <w:spacing w:line="300" w:lineRule="exact"/>
              <w:jc w:val="both"/>
              <w:rPr>
                <w:rFonts w:ascii="Times New Roman" w:hAnsi="Times New Roman" w:eastAsia="仿宋_GB2312" w:cs="Times New Roman"/>
                <w:snapToGrid w:val="0"/>
                <w:sz w:val="21"/>
                <w:szCs w:val="21"/>
                <w:lang w:val="zh-CN"/>
              </w:rPr>
            </w:pPr>
          </w:p>
        </w:tc>
        <w:tc>
          <w:tcPr>
            <w:tcW w:w="776" w:type="dxa"/>
            <w:vAlign w:val="center"/>
          </w:tcPr>
          <w:p w14:paraId="3E5BA669">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市住建局</w:t>
            </w:r>
          </w:p>
        </w:tc>
        <w:tc>
          <w:tcPr>
            <w:tcW w:w="4155" w:type="dxa"/>
            <w:vAlign w:val="center"/>
          </w:tcPr>
          <w:p w14:paraId="4CE08310">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对酒店建筑结构安全的行政检查。</w:t>
            </w:r>
          </w:p>
        </w:tc>
        <w:tc>
          <w:tcPr>
            <w:tcW w:w="1127" w:type="dxa"/>
            <w:tcBorders>
              <w:right w:val="single" w:color="auto" w:sz="4" w:space="0"/>
            </w:tcBorders>
            <w:vAlign w:val="center"/>
          </w:tcPr>
          <w:p w14:paraId="33E618CB">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现场检查</w:t>
            </w:r>
          </w:p>
        </w:tc>
        <w:tc>
          <w:tcPr>
            <w:tcW w:w="1127" w:type="dxa"/>
            <w:tcBorders>
              <w:left w:val="single" w:color="auto" w:sz="4" w:space="0"/>
            </w:tcBorders>
            <w:vAlign w:val="center"/>
          </w:tcPr>
          <w:p w14:paraId="6B19BB97">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房屋安全管理处</w:t>
            </w:r>
          </w:p>
        </w:tc>
        <w:tc>
          <w:tcPr>
            <w:tcW w:w="973" w:type="dxa"/>
            <w:vMerge w:val="continue"/>
            <w:vAlign w:val="center"/>
          </w:tcPr>
          <w:p w14:paraId="6B32A95E">
            <w:pPr>
              <w:pStyle w:val="2"/>
              <w:spacing w:line="300" w:lineRule="exact"/>
              <w:jc w:val="both"/>
              <w:rPr>
                <w:rFonts w:ascii="Times New Roman" w:hAnsi="Times New Roman" w:eastAsia="仿宋_GB2312" w:cs="Times New Roman"/>
                <w:snapToGrid w:val="0"/>
                <w:sz w:val="21"/>
                <w:szCs w:val="21"/>
                <w:lang w:val="zh-CN"/>
              </w:rPr>
            </w:pPr>
          </w:p>
        </w:tc>
        <w:tc>
          <w:tcPr>
            <w:tcW w:w="1086" w:type="dxa"/>
            <w:vMerge w:val="continue"/>
            <w:tcBorders>
              <w:right w:val="single" w:color="auto" w:sz="4" w:space="0"/>
            </w:tcBorders>
            <w:vAlign w:val="center"/>
          </w:tcPr>
          <w:p w14:paraId="3E40D43E">
            <w:pPr>
              <w:pStyle w:val="2"/>
              <w:spacing w:line="300" w:lineRule="exact"/>
              <w:jc w:val="both"/>
              <w:rPr>
                <w:rFonts w:ascii="Times New Roman" w:hAnsi="Times New Roman" w:eastAsia="仿宋_GB2312" w:cs="Times New Roman"/>
                <w:snapToGrid w:val="0"/>
                <w:sz w:val="21"/>
                <w:szCs w:val="21"/>
                <w:lang w:val="zh-CN"/>
              </w:rPr>
            </w:pPr>
          </w:p>
        </w:tc>
        <w:tc>
          <w:tcPr>
            <w:tcW w:w="1086" w:type="dxa"/>
            <w:vMerge w:val="continue"/>
            <w:tcBorders>
              <w:left w:val="single" w:color="auto" w:sz="4" w:space="0"/>
            </w:tcBorders>
            <w:vAlign w:val="center"/>
          </w:tcPr>
          <w:p w14:paraId="06DAC600">
            <w:pPr>
              <w:pStyle w:val="2"/>
              <w:spacing w:line="300" w:lineRule="exact"/>
              <w:jc w:val="both"/>
              <w:rPr>
                <w:rFonts w:ascii="Times New Roman" w:hAnsi="Times New Roman" w:eastAsia="仿宋_GB2312" w:cs="Times New Roman"/>
                <w:snapToGrid w:val="0"/>
                <w:sz w:val="21"/>
                <w:szCs w:val="21"/>
                <w:lang w:val="zh-CN"/>
              </w:rPr>
            </w:pPr>
          </w:p>
        </w:tc>
        <w:tc>
          <w:tcPr>
            <w:tcW w:w="1083" w:type="dxa"/>
            <w:vMerge w:val="continue"/>
            <w:tcBorders>
              <w:left w:val="single" w:color="auto" w:sz="4" w:space="0"/>
            </w:tcBorders>
            <w:vAlign w:val="center"/>
          </w:tcPr>
          <w:p w14:paraId="32342DAE">
            <w:pPr>
              <w:pStyle w:val="2"/>
              <w:spacing w:line="300" w:lineRule="exact"/>
              <w:jc w:val="both"/>
              <w:rPr>
                <w:rFonts w:ascii="Times New Roman" w:hAnsi="Times New Roman" w:eastAsia="仿宋_GB2312" w:cs="Times New Roman"/>
                <w:snapToGrid w:val="0"/>
                <w:sz w:val="21"/>
                <w:szCs w:val="21"/>
                <w:lang w:val="zh-CN"/>
              </w:rPr>
            </w:pPr>
          </w:p>
        </w:tc>
      </w:tr>
      <w:tr w14:paraId="11219A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9" w:hRule="atLeast"/>
          <w:jc w:val="center"/>
        </w:trPr>
        <w:tc>
          <w:tcPr>
            <w:tcW w:w="690" w:type="dxa"/>
            <w:vMerge w:val="continue"/>
            <w:vAlign w:val="center"/>
          </w:tcPr>
          <w:p w14:paraId="157C9473">
            <w:pPr>
              <w:pStyle w:val="2"/>
              <w:spacing w:line="300" w:lineRule="exact"/>
              <w:jc w:val="center"/>
              <w:rPr>
                <w:rFonts w:ascii="Times New Roman" w:hAnsi="Times New Roman" w:eastAsia="仿宋_GB2312" w:cs="Times New Roman"/>
                <w:snapToGrid w:val="0"/>
                <w:sz w:val="24"/>
                <w:szCs w:val="24"/>
              </w:rPr>
            </w:pPr>
          </w:p>
        </w:tc>
        <w:tc>
          <w:tcPr>
            <w:tcW w:w="1298" w:type="dxa"/>
            <w:vMerge w:val="continue"/>
            <w:vAlign w:val="center"/>
          </w:tcPr>
          <w:p w14:paraId="3DFE85BE">
            <w:pPr>
              <w:pStyle w:val="2"/>
              <w:spacing w:line="300" w:lineRule="exact"/>
              <w:jc w:val="both"/>
              <w:rPr>
                <w:rFonts w:ascii="Times New Roman" w:hAnsi="Times New Roman" w:eastAsia="仿宋_GB2312" w:cs="Times New Roman"/>
                <w:snapToGrid w:val="0"/>
                <w:sz w:val="21"/>
                <w:szCs w:val="21"/>
                <w:lang w:val="zh-CN"/>
              </w:rPr>
            </w:pPr>
          </w:p>
        </w:tc>
        <w:tc>
          <w:tcPr>
            <w:tcW w:w="641" w:type="dxa"/>
            <w:vMerge w:val="continue"/>
            <w:tcBorders>
              <w:right w:val="single" w:color="auto" w:sz="4" w:space="0"/>
            </w:tcBorders>
            <w:vAlign w:val="center"/>
          </w:tcPr>
          <w:p w14:paraId="684D4C93">
            <w:pPr>
              <w:pStyle w:val="2"/>
              <w:spacing w:line="300" w:lineRule="exact"/>
              <w:jc w:val="both"/>
              <w:rPr>
                <w:rFonts w:ascii="Times New Roman" w:hAnsi="Times New Roman" w:eastAsia="仿宋_GB2312" w:cs="Times New Roman"/>
                <w:snapToGrid w:val="0"/>
                <w:sz w:val="21"/>
                <w:szCs w:val="21"/>
                <w:lang w:val="zh-CN"/>
              </w:rPr>
            </w:pPr>
          </w:p>
        </w:tc>
        <w:tc>
          <w:tcPr>
            <w:tcW w:w="776" w:type="dxa"/>
            <w:vAlign w:val="center"/>
          </w:tcPr>
          <w:p w14:paraId="0E4C770E">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市城管局</w:t>
            </w:r>
          </w:p>
        </w:tc>
        <w:tc>
          <w:tcPr>
            <w:tcW w:w="4155" w:type="dxa"/>
            <w:vAlign w:val="center"/>
          </w:tcPr>
          <w:p w14:paraId="472FE2BC">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对市容环卫责任人履行市容环卫责任情况的行政检查。</w:t>
            </w:r>
          </w:p>
        </w:tc>
        <w:tc>
          <w:tcPr>
            <w:tcW w:w="1127" w:type="dxa"/>
            <w:tcBorders>
              <w:right w:val="single" w:color="auto" w:sz="4" w:space="0"/>
            </w:tcBorders>
            <w:vAlign w:val="center"/>
          </w:tcPr>
          <w:p w14:paraId="7F07A848">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现场检查</w:t>
            </w:r>
          </w:p>
        </w:tc>
        <w:tc>
          <w:tcPr>
            <w:tcW w:w="1127" w:type="dxa"/>
            <w:tcBorders>
              <w:left w:val="single" w:color="auto" w:sz="4" w:space="0"/>
            </w:tcBorders>
            <w:vAlign w:val="center"/>
          </w:tcPr>
          <w:p w14:paraId="22BFCCD4">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城市管理执法监督局</w:t>
            </w:r>
          </w:p>
        </w:tc>
        <w:tc>
          <w:tcPr>
            <w:tcW w:w="973" w:type="dxa"/>
            <w:vMerge w:val="continue"/>
            <w:vAlign w:val="center"/>
          </w:tcPr>
          <w:p w14:paraId="6FBB37BF">
            <w:pPr>
              <w:pStyle w:val="2"/>
              <w:spacing w:line="300" w:lineRule="exact"/>
              <w:jc w:val="both"/>
              <w:rPr>
                <w:rFonts w:ascii="Times New Roman" w:hAnsi="Times New Roman" w:eastAsia="仿宋_GB2312" w:cs="Times New Roman"/>
                <w:snapToGrid w:val="0"/>
                <w:sz w:val="21"/>
                <w:szCs w:val="21"/>
                <w:lang w:val="zh-CN"/>
              </w:rPr>
            </w:pPr>
          </w:p>
        </w:tc>
        <w:tc>
          <w:tcPr>
            <w:tcW w:w="1086" w:type="dxa"/>
            <w:vMerge w:val="continue"/>
            <w:tcBorders>
              <w:right w:val="single" w:color="auto" w:sz="4" w:space="0"/>
            </w:tcBorders>
            <w:vAlign w:val="center"/>
          </w:tcPr>
          <w:p w14:paraId="12A67A70">
            <w:pPr>
              <w:pStyle w:val="2"/>
              <w:spacing w:line="300" w:lineRule="exact"/>
              <w:jc w:val="both"/>
              <w:rPr>
                <w:rFonts w:ascii="Times New Roman" w:hAnsi="Times New Roman" w:eastAsia="仿宋_GB2312" w:cs="Times New Roman"/>
                <w:snapToGrid w:val="0"/>
                <w:sz w:val="21"/>
                <w:szCs w:val="21"/>
                <w:lang w:val="zh-CN"/>
              </w:rPr>
            </w:pPr>
          </w:p>
        </w:tc>
        <w:tc>
          <w:tcPr>
            <w:tcW w:w="1086" w:type="dxa"/>
            <w:vMerge w:val="continue"/>
            <w:tcBorders>
              <w:left w:val="single" w:color="auto" w:sz="4" w:space="0"/>
            </w:tcBorders>
            <w:vAlign w:val="center"/>
          </w:tcPr>
          <w:p w14:paraId="70B8A488">
            <w:pPr>
              <w:pStyle w:val="2"/>
              <w:spacing w:line="300" w:lineRule="exact"/>
              <w:jc w:val="both"/>
              <w:rPr>
                <w:rFonts w:ascii="Times New Roman" w:hAnsi="Times New Roman" w:eastAsia="仿宋_GB2312" w:cs="Times New Roman"/>
                <w:snapToGrid w:val="0"/>
                <w:sz w:val="21"/>
                <w:szCs w:val="21"/>
                <w:lang w:val="zh-CN"/>
              </w:rPr>
            </w:pPr>
          </w:p>
        </w:tc>
        <w:tc>
          <w:tcPr>
            <w:tcW w:w="1083" w:type="dxa"/>
            <w:vMerge w:val="continue"/>
            <w:tcBorders>
              <w:left w:val="single" w:color="auto" w:sz="4" w:space="0"/>
            </w:tcBorders>
            <w:vAlign w:val="center"/>
          </w:tcPr>
          <w:p w14:paraId="11DCEAAF">
            <w:pPr>
              <w:pStyle w:val="2"/>
              <w:spacing w:line="300" w:lineRule="exact"/>
              <w:jc w:val="both"/>
              <w:rPr>
                <w:rFonts w:ascii="Times New Roman" w:hAnsi="Times New Roman" w:eastAsia="仿宋_GB2312" w:cs="Times New Roman"/>
                <w:snapToGrid w:val="0"/>
                <w:sz w:val="21"/>
                <w:szCs w:val="21"/>
                <w:lang w:val="zh-CN"/>
              </w:rPr>
            </w:pPr>
          </w:p>
        </w:tc>
      </w:tr>
      <w:tr w14:paraId="23CEAE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9" w:hRule="atLeast"/>
          <w:jc w:val="center"/>
        </w:trPr>
        <w:tc>
          <w:tcPr>
            <w:tcW w:w="690" w:type="dxa"/>
            <w:vMerge w:val="continue"/>
            <w:vAlign w:val="center"/>
          </w:tcPr>
          <w:p w14:paraId="258F38E3">
            <w:pPr>
              <w:pStyle w:val="2"/>
              <w:spacing w:line="300" w:lineRule="exact"/>
              <w:jc w:val="center"/>
              <w:rPr>
                <w:rFonts w:ascii="Times New Roman" w:hAnsi="Times New Roman" w:eastAsia="仿宋_GB2312" w:cs="Times New Roman"/>
                <w:snapToGrid w:val="0"/>
                <w:sz w:val="24"/>
                <w:szCs w:val="24"/>
              </w:rPr>
            </w:pPr>
          </w:p>
        </w:tc>
        <w:tc>
          <w:tcPr>
            <w:tcW w:w="1298" w:type="dxa"/>
            <w:vMerge w:val="continue"/>
            <w:vAlign w:val="center"/>
          </w:tcPr>
          <w:p w14:paraId="277B8936">
            <w:pPr>
              <w:pStyle w:val="2"/>
              <w:spacing w:line="300" w:lineRule="exact"/>
              <w:jc w:val="both"/>
              <w:rPr>
                <w:rFonts w:ascii="Times New Roman" w:hAnsi="Times New Roman" w:eastAsia="仿宋_GB2312" w:cs="Times New Roman"/>
                <w:snapToGrid w:val="0"/>
                <w:sz w:val="21"/>
                <w:szCs w:val="21"/>
                <w:lang w:val="zh-CN"/>
              </w:rPr>
            </w:pPr>
          </w:p>
        </w:tc>
        <w:tc>
          <w:tcPr>
            <w:tcW w:w="641" w:type="dxa"/>
            <w:vMerge w:val="continue"/>
            <w:tcBorders>
              <w:right w:val="single" w:color="auto" w:sz="4" w:space="0"/>
            </w:tcBorders>
            <w:vAlign w:val="center"/>
          </w:tcPr>
          <w:p w14:paraId="2DCCC435">
            <w:pPr>
              <w:pStyle w:val="2"/>
              <w:spacing w:line="300" w:lineRule="exact"/>
              <w:jc w:val="both"/>
              <w:rPr>
                <w:rFonts w:ascii="Times New Roman" w:hAnsi="Times New Roman" w:eastAsia="仿宋_GB2312" w:cs="Times New Roman"/>
                <w:snapToGrid w:val="0"/>
                <w:sz w:val="21"/>
                <w:szCs w:val="21"/>
                <w:lang w:val="zh-CN"/>
              </w:rPr>
            </w:pPr>
          </w:p>
        </w:tc>
        <w:tc>
          <w:tcPr>
            <w:tcW w:w="776" w:type="dxa"/>
            <w:vAlign w:val="center"/>
          </w:tcPr>
          <w:p w14:paraId="29608F69">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市商务局</w:t>
            </w:r>
          </w:p>
        </w:tc>
        <w:tc>
          <w:tcPr>
            <w:tcW w:w="4155" w:type="dxa"/>
            <w:vAlign w:val="center"/>
          </w:tcPr>
          <w:p w14:paraId="5A4A113D">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对酒店服务质量的行政检查。</w:t>
            </w:r>
          </w:p>
        </w:tc>
        <w:tc>
          <w:tcPr>
            <w:tcW w:w="1127" w:type="dxa"/>
            <w:tcBorders>
              <w:right w:val="single" w:color="auto" w:sz="4" w:space="0"/>
            </w:tcBorders>
            <w:vAlign w:val="center"/>
          </w:tcPr>
          <w:p w14:paraId="7781C9C6">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现场检查</w:t>
            </w:r>
          </w:p>
        </w:tc>
        <w:tc>
          <w:tcPr>
            <w:tcW w:w="1127" w:type="dxa"/>
            <w:tcBorders>
              <w:left w:val="single" w:color="auto" w:sz="4" w:space="0"/>
            </w:tcBorders>
            <w:vAlign w:val="center"/>
          </w:tcPr>
          <w:p w14:paraId="45AA9A8B">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服务贸易处</w:t>
            </w:r>
          </w:p>
        </w:tc>
        <w:tc>
          <w:tcPr>
            <w:tcW w:w="973" w:type="dxa"/>
            <w:vMerge w:val="continue"/>
            <w:vAlign w:val="center"/>
          </w:tcPr>
          <w:p w14:paraId="722E5507">
            <w:pPr>
              <w:pStyle w:val="2"/>
              <w:spacing w:line="300" w:lineRule="exact"/>
              <w:jc w:val="both"/>
              <w:rPr>
                <w:rFonts w:ascii="Times New Roman" w:hAnsi="Times New Roman" w:eastAsia="仿宋_GB2312" w:cs="Times New Roman"/>
                <w:snapToGrid w:val="0"/>
                <w:sz w:val="21"/>
                <w:szCs w:val="21"/>
                <w:lang w:val="zh-CN"/>
              </w:rPr>
            </w:pPr>
          </w:p>
        </w:tc>
        <w:tc>
          <w:tcPr>
            <w:tcW w:w="1086" w:type="dxa"/>
            <w:vMerge w:val="continue"/>
            <w:tcBorders>
              <w:right w:val="single" w:color="auto" w:sz="4" w:space="0"/>
            </w:tcBorders>
            <w:vAlign w:val="center"/>
          </w:tcPr>
          <w:p w14:paraId="6B6D94D4">
            <w:pPr>
              <w:pStyle w:val="2"/>
              <w:spacing w:line="300" w:lineRule="exact"/>
              <w:jc w:val="both"/>
              <w:rPr>
                <w:rFonts w:ascii="Times New Roman" w:hAnsi="Times New Roman" w:eastAsia="仿宋_GB2312" w:cs="Times New Roman"/>
                <w:snapToGrid w:val="0"/>
                <w:sz w:val="21"/>
                <w:szCs w:val="21"/>
                <w:lang w:val="zh-CN"/>
              </w:rPr>
            </w:pPr>
          </w:p>
        </w:tc>
        <w:tc>
          <w:tcPr>
            <w:tcW w:w="1086" w:type="dxa"/>
            <w:vMerge w:val="continue"/>
            <w:tcBorders>
              <w:left w:val="single" w:color="auto" w:sz="4" w:space="0"/>
            </w:tcBorders>
            <w:vAlign w:val="center"/>
          </w:tcPr>
          <w:p w14:paraId="7C381133">
            <w:pPr>
              <w:pStyle w:val="2"/>
              <w:spacing w:line="300" w:lineRule="exact"/>
              <w:jc w:val="both"/>
              <w:rPr>
                <w:rFonts w:ascii="Times New Roman" w:hAnsi="Times New Roman" w:eastAsia="仿宋_GB2312" w:cs="Times New Roman"/>
                <w:snapToGrid w:val="0"/>
                <w:sz w:val="21"/>
                <w:szCs w:val="21"/>
                <w:lang w:val="zh-CN"/>
              </w:rPr>
            </w:pPr>
          </w:p>
        </w:tc>
        <w:tc>
          <w:tcPr>
            <w:tcW w:w="1083" w:type="dxa"/>
            <w:vMerge w:val="continue"/>
            <w:tcBorders>
              <w:left w:val="single" w:color="auto" w:sz="4" w:space="0"/>
            </w:tcBorders>
            <w:vAlign w:val="center"/>
          </w:tcPr>
          <w:p w14:paraId="14DD6606">
            <w:pPr>
              <w:pStyle w:val="2"/>
              <w:spacing w:line="300" w:lineRule="exact"/>
              <w:jc w:val="both"/>
              <w:rPr>
                <w:rFonts w:ascii="Times New Roman" w:hAnsi="Times New Roman" w:eastAsia="仿宋_GB2312" w:cs="Times New Roman"/>
                <w:snapToGrid w:val="0"/>
                <w:sz w:val="21"/>
                <w:szCs w:val="21"/>
                <w:lang w:val="zh-CN"/>
              </w:rPr>
            </w:pPr>
          </w:p>
        </w:tc>
      </w:tr>
      <w:tr w14:paraId="7ED76F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9" w:hRule="atLeast"/>
          <w:jc w:val="center"/>
        </w:trPr>
        <w:tc>
          <w:tcPr>
            <w:tcW w:w="690" w:type="dxa"/>
            <w:vMerge w:val="continue"/>
            <w:vAlign w:val="center"/>
          </w:tcPr>
          <w:p w14:paraId="01FD066D">
            <w:pPr>
              <w:pStyle w:val="2"/>
              <w:spacing w:line="300" w:lineRule="exact"/>
              <w:jc w:val="center"/>
              <w:rPr>
                <w:rFonts w:ascii="Times New Roman" w:hAnsi="Times New Roman" w:eastAsia="仿宋_GB2312" w:cs="Times New Roman"/>
                <w:snapToGrid w:val="0"/>
                <w:sz w:val="24"/>
                <w:szCs w:val="24"/>
              </w:rPr>
            </w:pPr>
          </w:p>
        </w:tc>
        <w:tc>
          <w:tcPr>
            <w:tcW w:w="1298" w:type="dxa"/>
            <w:vMerge w:val="continue"/>
            <w:vAlign w:val="center"/>
          </w:tcPr>
          <w:p w14:paraId="05625D35">
            <w:pPr>
              <w:pStyle w:val="2"/>
              <w:spacing w:line="300" w:lineRule="exact"/>
              <w:jc w:val="both"/>
              <w:rPr>
                <w:rFonts w:ascii="Times New Roman" w:hAnsi="Times New Roman" w:eastAsia="仿宋_GB2312" w:cs="Times New Roman"/>
                <w:snapToGrid w:val="0"/>
                <w:sz w:val="21"/>
                <w:szCs w:val="21"/>
                <w:lang w:val="zh-CN"/>
              </w:rPr>
            </w:pPr>
          </w:p>
        </w:tc>
        <w:tc>
          <w:tcPr>
            <w:tcW w:w="641" w:type="dxa"/>
            <w:vMerge w:val="continue"/>
            <w:tcBorders>
              <w:right w:val="single" w:color="auto" w:sz="4" w:space="0"/>
            </w:tcBorders>
            <w:vAlign w:val="center"/>
          </w:tcPr>
          <w:p w14:paraId="388448E9">
            <w:pPr>
              <w:pStyle w:val="2"/>
              <w:spacing w:line="300" w:lineRule="exact"/>
              <w:jc w:val="both"/>
              <w:rPr>
                <w:rFonts w:ascii="Times New Roman" w:hAnsi="Times New Roman" w:eastAsia="仿宋_GB2312" w:cs="Times New Roman"/>
                <w:snapToGrid w:val="0"/>
                <w:sz w:val="21"/>
                <w:szCs w:val="21"/>
                <w:lang w:val="zh-CN"/>
              </w:rPr>
            </w:pPr>
          </w:p>
        </w:tc>
        <w:tc>
          <w:tcPr>
            <w:tcW w:w="776" w:type="dxa"/>
            <w:vAlign w:val="center"/>
          </w:tcPr>
          <w:p w14:paraId="7D4C03FE">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市市场监管局</w:t>
            </w:r>
          </w:p>
        </w:tc>
        <w:tc>
          <w:tcPr>
            <w:tcW w:w="4155" w:type="dxa"/>
            <w:vAlign w:val="center"/>
          </w:tcPr>
          <w:p w14:paraId="09AF1116">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对提供市场调节价管理服务经营主体的行政检查；特种设备使用单位的监督检查。</w:t>
            </w:r>
          </w:p>
        </w:tc>
        <w:tc>
          <w:tcPr>
            <w:tcW w:w="1127" w:type="dxa"/>
            <w:tcBorders>
              <w:right w:val="single" w:color="auto" w:sz="4" w:space="0"/>
            </w:tcBorders>
            <w:vAlign w:val="center"/>
          </w:tcPr>
          <w:p w14:paraId="1DC12CEF">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现场检查</w:t>
            </w:r>
          </w:p>
        </w:tc>
        <w:tc>
          <w:tcPr>
            <w:tcW w:w="1127" w:type="dxa"/>
            <w:tcBorders>
              <w:left w:val="single" w:color="auto" w:sz="4" w:space="0"/>
            </w:tcBorders>
            <w:vAlign w:val="center"/>
          </w:tcPr>
          <w:p w14:paraId="505CFCB2">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价格监督检查处、特设处</w:t>
            </w:r>
          </w:p>
        </w:tc>
        <w:tc>
          <w:tcPr>
            <w:tcW w:w="973" w:type="dxa"/>
            <w:vMerge w:val="continue"/>
            <w:vAlign w:val="center"/>
          </w:tcPr>
          <w:p w14:paraId="4B4FFA66">
            <w:pPr>
              <w:pStyle w:val="2"/>
              <w:spacing w:line="300" w:lineRule="exact"/>
              <w:jc w:val="both"/>
              <w:rPr>
                <w:rFonts w:ascii="Times New Roman" w:hAnsi="Times New Roman" w:eastAsia="仿宋_GB2312" w:cs="Times New Roman"/>
                <w:snapToGrid w:val="0"/>
                <w:sz w:val="21"/>
                <w:szCs w:val="21"/>
                <w:lang w:val="zh-CN"/>
              </w:rPr>
            </w:pPr>
          </w:p>
        </w:tc>
        <w:tc>
          <w:tcPr>
            <w:tcW w:w="1086" w:type="dxa"/>
            <w:vMerge w:val="continue"/>
            <w:tcBorders>
              <w:right w:val="single" w:color="auto" w:sz="4" w:space="0"/>
            </w:tcBorders>
            <w:vAlign w:val="center"/>
          </w:tcPr>
          <w:p w14:paraId="2F28BEC8">
            <w:pPr>
              <w:pStyle w:val="2"/>
              <w:spacing w:line="300" w:lineRule="exact"/>
              <w:jc w:val="both"/>
              <w:rPr>
                <w:rFonts w:ascii="Times New Roman" w:hAnsi="Times New Roman" w:eastAsia="仿宋_GB2312" w:cs="Times New Roman"/>
                <w:snapToGrid w:val="0"/>
                <w:sz w:val="21"/>
                <w:szCs w:val="21"/>
                <w:lang w:val="zh-CN"/>
              </w:rPr>
            </w:pPr>
          </w:p>
        </w:tc>
        <w:tc>
          <w:tcPr>
            <w:tcW w:w="1086" w:type="dxa"/>
            <w:vMerge w:val="continue"/>
            <w:tcBorders>
              <w:left w:val="single" w:color="auto" w:sz="4" w:space="0"/>
            </w:tcBorders>
            <w:vAlign w:val="center"/>
          </w:tcPr>
          <w:p w14:paraId="1B54DB4D">
            <w:pPr>
              <w:pStyle w:val="2"/>
              <w:spacing w:line="300" w:lineRule="exact"/>
              <w:jc w:val="both"/>
              <w:rPr>
                <w:rFonts w:ascii="Times New Roman" w:hAnsi="Times New Roman" w:eastAsia="仿宋_GB2312" w:cs="Times New Roman"/>
                <w:snapToGrid w:val="0"/>
                <w:sz w:val="21"/>
                <w:szCs w:val="21"/>
                <w:lang w:val="zh-CN"/>
              </w:rPr>
            </w:pPr>
          </w:p>
        </w:tc>
        <w:tc>
          <w:tcPr>
            <w:tcW w:w="1083" w:type="dxa"/>
            <w:vMerge w:val="continue"/>
            <w:tcBorders>
              <w:left w:val="single" w:color="auto" w:sz="4" w:space="0"/>
            </w:tcBorders>
            <w:vAlign w:val="center"/>
          </w:tcPr>
          <w:p w14:paraId="0BB09A09">
            <w:pPr>
              <w:pStyle w:val="2"/>
              <w:spacing w:line="300" w:lineRule="exact"/>
              <w:jc w:val="both"/>
              <w:rPr>
                <w:rFonts w:ascii="Times New Roman" w:hAnsi="Times New Roman" w:eastAsia="仿宋_GB2312" w:cs="Times New Roman"/>
                <w:snapToGrid w:val="0"/>
                <w:sz w:val="21"/>
                <w:szCs w:val="21"/>
                <w:lang w:val="zh-CN"/>
              </w:rPr>
            </w:pPr>
          </w:p>
        </w:tc>
      </w:tr>
    </w:tbl>
    <w:p w14:paraId="1BABBF52">
      <w:pPr>
        <w:spacing w:line="300" w:lineRule="exact"/>
        <w:rPr>
          <w:rFonts w:ascii="Times New Roman" w:hAnsi="Times New Roman" w:eastAsia="方正仿宋_GBK" w:cs="Times New Roman"/>
          <w:sz w:val="32"/>
          <w:szCs w:val="32"/>
        </w:rPr>
      </w:pPr>
    </w:p>
    <w:tbl>
      <w:tblPr>
        <w:tblStyle w:val="7"/>
        <w:tblW w:w="14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99"/>
        <w:gridCol w:w="1072"/>
        <w:gridCol w:w="724"/>
        <w:gridCol w:w="766"/>
        <w:gridCol w:w="3905"/>
        <w:gridCol w:w="1150"/>
        <w:gridCol w:w="1150"/>
        <w:gridCol w:w="1211"/>
        <w:gridCol w:w="1096"/>
        <w:gridCol w:w="1096"/>
        <w:gridCol w:w="1135"/>
      </w:tblGrid>
      <w:tr w14:paraId="360968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6" w:hRule="atLeast"/>
          <w:tblHeader/>
          <w:jc w:val="center"/>
        </w:trPr>
        <w:tc>
          <w:tcPr>
            <w:tcW w:w="699" w:type="dxa"/>
            <w:vAlign w:val="center"/>
          </w:tcPr>
          <w:p w14:paraId="49A25809">
            <w:pPr>
              <w:pStyle w:val="2"/>
              <w:spacing w:line="300" w:lineRule="exact"/>
              <w:ind w:left="-141" w:leftChars="-67" w:right="-115" w:rightChars="-55"/>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序号</w:t>
            </w:r>
          </w:p>
        </w:tc>
        <w:tc>
          <w:tcPr>
            <w:tcW w:w="1072" w:type="dxa"/>
            <w:vAlign w:val="center"/>
          </w:tcPr>
          <w:p w14:paraId="3247AB45">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任务名称</w:t>
            </w:r>
          </w:p>
        </w:tc>
        <w:tc>
          <w:tcPr>
            <w:tcW w:w="5395" w:type="dxa"/>
            <w:gridSpan w:val="3"/>
            <w:vAlign w:val="center"/>
          </w:tcPr>
          <w:p w14:paraId="09A3FC29">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联合检查部门与检查事项</w:t>
            </w:r>
          </w:p>
        </w:tc>
        <w:tc>
          <w:tcPr>
            <w:tcW w:w="1150" w:type="dxa"/>
            <w:tcBorders>
              <w:right w:val="single" w:color="auto" w:sz="4" w:space="0"/>
            </w:tcBorders>
            <w:vAlign w:val="center"/>
          </w:tcPr>
          <w:p w14:paraId="1790821F">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检查方式</w:t>
            </w:r>
          </w:p>
        </w:tc>
        <w:tc>
          <w:tcPr>
            <w:tcW w:w="1150" w:type="dxa"/>
            <w:tcBorders>
              <w:left w:val="single" w:color="auto" w:sz="4" w:space="0"/>
            </w:tcBorders>
            <w:vAlign w:val="center"/>
          </w:tcPr>
          <w:p w14:paraId="014B4FD7">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责任处（科）室</w:t>
            </w:r>
          </w:p>
        </w:tc>
        <w:tc>
          <w:tcPr>
            <w:tcW w:w="1211" w:type="dxa"/>
            <w:vAlign w:val="center"/>
          </w:tcPr>
          <w:p w14:paraId="33071722">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检查对象</w:t>
            </w:r>
          </w:p>
        </w:tc>
        <w:tc>
          <w:tcPr>
            <w:tcW w:w="1096" w:type="dxa"/>
            <w:tcBorders>
              <w:right w:val="single" w:color="auto" w:sz="4" w:space="0"/>
            </w:tcBorders>
            <w:vAlign w:val="center"/>
          </w:tcPr>
          <w:p w14:paraId="20E4352B">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抽查比例（数量）</w:t>
            </w:r>
          </w:p>
        </w:tc>
        <w:tc>
          <w:tcPr>
            <w:tcW w:w="1096" w:type="dxa"/>
            <w:tcBorders>
              <w:left w:val="single" w:color="auto" w:sz="4" w:space="0"/>
            </w:tcBorders>
            <w:vAlign w:val="center"/>
          </w:tcPr>
          <w:p w14:paraId="2ECF2BCE">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检查层级</w:t>
            </w:r>
          </w:p>
        </w:tc>
        <w:tc>
          <w:tcPr>
            <w:tcW w:w="1135" w:type="dxa"/>
            <w:tcBorders>
              <w:left w:val="single" w:color="auto" w:sz="4" w:space="0"/>
            </w:tcBorders>
            <w:vAlign w:val="center"/>
          </w:tcPr>
          <w:p w14:paraId="7A2EB6FD">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执行时间</w:t>
            </w:r>
          </w:p>
        </w:tc>
      </w:tr>
      <w:tr w14:paraId="3675DB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34" w:hRule="atLeast"/>
          <w:jc w:val="center"/>
        </w:trPr>
        <w:tc>
          <w:tcPr>
            <w:tcW w:w="699" w:type="dxa"/>
            <w:vMerge w:val="restart"/>
            <w:vAlign w:val="center"/>
          </w:tcPr>
          <w:p w14:paraId="687DC464">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2</w:t>
            </w:r>
          </w:p>
        </w:tc>
        <w:tc>
          <w:tcPr>
            <w:tcW w:w="1072" w:type="dxa"/>
            <w:vMerge w:val="restart"/>
            <w:vAlign w:val="center"/>
          </w:tcPr>
          <w:p w14:paraId="5944718A">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2026年公章刻制业联合检查（综合查一次）</w:t>
            </w:r>
          </w:p>
        </w:tc>
        <w:tc>
          <w:tcPr>
            <w:tcW w:w="724" w:type="dxa"/>
            <w:tcBorders>
              <w:right w:val="single" w:color="auto" w:sz="4" w:space="0"/>
            </w:tcBorders>
            <w:vAlign w:val="center"/>
          </w:tcPr>
          <w:p w14:paraId="0E53BD9D">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766" w:type="dxa"/>
            <w:vAlign w:val="center"/>
          </w:tcPr>
          <w:p w14:paraId="3AEED5BE">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市公安局</w:t>
            </w:r>
          </w:p>
        </w:tc>
        <w:tc>
          <w:tcPr>
            <w:tcW w:w="3904" w:type="dxa"/>
            <w:tcBorders>
              <w:bottom w:val="single" w:color="auto" w:sz="4" w:space="0"/>
            </w:tcBorders>
            <w:vAlign w:val="center"/>
          </w:tcPr>
          <w:p w14:paraId="382BC6C1">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对公章刻制业备案情况行政检查；对公章刻制业治安安全情况的行政检查。</w:t>
            </w:r>
          </w:p>
        </w:tc>
        <w:tc>
          <w:tcPr>
            <w:tcW w:w="1150" w:type="dxa"/>
            <w:tcBorders>
              <w:bottom w:val="single" w:color="auto" w:sz="4" w:space="0"/>
              <w:right w:val="single" w:color="auto" w:sz="4" w:space="0"/>
            </w:tcBorders>
            <w:vAlign w:val="center"/>
          </w:tcPr>
          <w:p w14:paraId="2532CC3D">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现场检查</w:t>
            </w:r>
          </w:p>
        </w:tc>
        <w:tc>
          <w:tcPr>
            <w:tcW w:w="1150" w:type="dxa"/>
            <w:tcBorders>
              <w:left w:val="single" w:color="auto" w:sz="4" w:space="0"/>
            </w:tcBorders>
            <w:vAlign w:val="center"/>
          </w:tcPr>
          <w:p w14:paraId="2B7639B5">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治安支队</w:t>
            </w:r>
          </w:p>
        </w:tc>
        <w:tc>
          <w:tcPr>
            <w:tcW w:w="1211" w:type="dxa"/>
            <w:vMerge w:val="restart"/>
            <w:vAlign w:val="center"/>
          </w:tcPr>
          <w:p w14:paraId="585CB701">
            <w:pPr>
              <w:pStyle w:val="2"/>
              <w:spacing w:line="300" w:lineRule="exact"/>
              <w:jc w:val="center"/>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公章刻制业</w:t>
            </w:r>
          </w:p>
        </w:tc>
        <w:tc>
          <w:tcPr>
            <w:tcW w:w="1096" w:type="dxa"/>
            <w:vMerge w:val="restart"/>
            <w:tcBorders>
              <w:right w:val="single" w:color="auto" w:sz="4" w:space="0"/>
            </w:tcBorders>
            <w:vAlign w:val="center"/>
          </w:tcPr>
          <w:p w14:paraId="4B25241C">
            <w:pPr>
              <w:pStyle w:val="2"/>
              <w:spacing w:line="300" w:lineRule="exact"/>
              <w:jc w:val="center"/>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5%（3户）</w:t>
            </w:r>
          </w:p>
        </w:tc>
        <w:tc>
          <w:tcPr>
            <w:tcW w:w="1096" w:type="dxa"/>
            <w:vMerge w:val="restart"/>
            <w:tcBorders>
              <w:left w:val="single" w:color="auto" w:sz="4" w:space="0"/>
            </w:tcBorders>
            <w:vAlign w:val="center"/>
          </w:tcPr>
          <w:p w14:paraId="0D73144F">
            <w:pPr>
              <w:pStyle w:val="2"/>
              <w:spacing w:line="300" w:lineRule="exact"/>
              <w:jc w:val="center"/>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市级</w:t>
            </w:r>
          </w:p>
        </w:tc>
        <w:tc>
          <w:tcPr>
            <w:tcW w:w="1135" w:type="dxa"/>
            <w:vMerge w:val="restart"/>
            <w:tcBorders>
              <w:left w:val="single" w:color="auto" w:sz="4" w:space="0"/>
            </w:tcBorders>
            <w:vAlign w:val="center"/>
          </w:tcPr>
          <w:p w14:paraId="658173BC">
            <w:pPr>
              <w:pStyle w:val="2"/>
              <w:spacing w:line="300" w:lineRule="exact"/>
              <w:jc w:val="center"/>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7月-11月</w:t>
            </w:r>
          </w:p>
        </w:tc>
      </w:tr>
      <w:tr w14:paraId="2B3001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8" w:hRule="atLeast"/>
          <w:jc w:val="center"/>
        </w:trPr>
        <w:tc>
          <w:tcPr>
            <w:tcW w:w="699" w:type="dxa"/>
            <w:vMerge w:val="continue"/>
            <w:vAlign w:val="center"/>
          </w:tcPr>
          <w:p w14:paraId="459B0EDC">
            <w:pPr>
              <w:pStyle w:val="2"/>
              <w:spacing w:line="300" w:lineRule="exact"/>
              <w:jc w:val="center"/>
              <w:rPr>
                <w:rFonts w:ascii="Times New Roman" w:hAnsi="Times New Roman" w:eastAsia="仿宋_GB2312" w:cs="Times New Roman"/>
                <w:snapToGrid w:val="0"/>
                <w:sz w:val="24"/>
                <w:szCs w:val="24"/>
              </w:rPr>
            </w:pPr>
          </w:p>
        </w:tc>
        <w:tc>
          <w:tcPr>
            <w:tcW w:w="1072" w:type="dxa"/>
            <w:vMerge w:val="continue"/>
            <w:vAlign w:val="center"/>
          </w:tcPr>
          <w:p w14:paraId="20EBD676">
            <w:pPr>
              <w:pStyle w:val="2"/>
              <w:spacing w:line="300" w:lineRule="exact"/>
              <w:jc w:val="both"/>
              <w:rPr>
                <w:rFonts w:ascii="Times New Roman" w:hAnsi="Times New Roman" w:eastAsia="仿宋_GB2312" w:cs="Times New Roman"/>
                <w:snapToGrid w:val="0"/>
                <w:sz w:val="21"/>
                <w:szCs w:val="21"/>
                <w:lang w:val="zh-CN"/>
              </w:rPr>
            </w:pPr>
          </w:p>
        </w:tc>
        <w:tc>
          <w:tcPr>
            <w:tcW w:w="724" w:type="dxa"/>
            <w:tcBorders>
              <w:right w:val="single" w:color="auto" w:sz="4" w:space="0"/>
            </w:tcBorders>
            <w:vAlign w:val="center"/>
          </w:tcPr>
          <w:p w14:paraId="5F32FB20">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766" w:type="dxa"/>
            <w:vAlign w:val="center"/>
          </w:tcPr>
          <w:p w14:paraId="3BD84058">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市市场监管局</w:t>
            </w:r>
          </w:p>
        </w:tc>
        <w:tc>
          <w:tcPr>
            <w:tcW w:w="3904" w:type="dxa"/>
            <w:vAlign w:val="center"/>
          </w:tcPr>
          <w:p w14:paraId="632EA6F2">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对营业执照（登记证）规范使用情况的行政检查。</w:t>
            </w:r>
          </w:p>
        </w:tc>
        <w:tc>
          <w:tcPr>
            <w:tcW w:w="1150" w:type="dxa"/>
            <w:tcBorders>
              <w:right w:val="single" w:color="auto" w:sz="4" w:space="0"/>
            </w:tcBorders>
            <w:vAlign w:val="center"/>
          </w:tcPr>
          <w:p w14:paraId="6460DBD8">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现场检查</w:t>
            </w:r>
          </w:p>
        </w:tc>
        <w:tc>
          <w:tcPr>
            <w:tcW w:w="1150" w:type="dxa"/>
            <w:tcBorders>
              <w:left w:val="single" w:color="auto" w:sz="4" w:space="0"/>
            </w:tcBorders>
            <w:vAlign w:val="center"/>
          </w:tcPr>
          <w:p w14:paraId="6796A5A4">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信用与风险监管处</w:t>
            </w:r>
          </w:p>
        </w:tc>
        <w:tc>
          <w:tcPr>
            <w:tcW w:w="1211" w:type="dxa"/>
            <w:vMerge w:val="continue"/>
            <w:vAlign w:val="center"/>
          </w:tcPr>
          <w:p w14:paraId="22F6593A">
            <w:pPr>
              <w:pStyle w:val="2"/>
              <w:spacing w:line="300" w:lineRule="exact"/>
              <w:jc w:val="center"/>
              <w:rPr>
                <w:rFonts w:ascii="Times New Roman" w:hAnsi="Times New Roman" w:eastAsia="仿宋_GB2312" w:cs="Times New Roman"/>
                <w:snapToGrid w:val="0"/>
                <w:sz w:val="21"/>
                <w:szCs w:val="21"/>
                <w:lang w:val="zh-CN"/>
              </w:rPr>
            </w:pPr>
          </w:p>
        </w:tc>
        <w:tc>
          <w:tcPr>
            <w:tcW w:w="1096" w:type="dxa"/>
            <w:vMerge w:val="continue"/>
            <w:tcBorders>
              <w:right w:val="single" w:color="auto" w:sz="4" w:space="0"/>
            </w:tcBorders>
            <w:vAlign w:val="center"/>
          </w:tcPr>
          <w:p w14:paraId="5E62F5ED">
            <w:pPr>
              <w:pStyle w:val="2"/>
              <w:spacing w:line="300" w:lineRule="exact"/>
              <w:jc w:val="center"/>
              <w:rPr>
                <w:rFonts w:ascii="Times New Roman" w:hAnsi="Times New Roman" w:eastAsia="仿宋_GB2312" w:cs="Times New Roman"/>
                <w:snapToGrid w:val="0"/>
                <w:sz w:val="21"/>
                <w:szCs w:val="21"/>
                <w:lang w:val="zh-CN"/>
              </w:rPr>
            </w:pPr>
          </w:p>
        </w:tc>
        <w:tc>
          <w:tcPr>
            <w:tcW w:w="1096" w:type="dxa"/>
            <w:vMerge w:val="continue"/>
            <w:tcBorders>
              <w:left w:val="single" w:color="auto" w:sz="4" w:space="0"/>
            </w:tcBorders>
            <w:vAlign w:val="center"/>
          </w:tcPr>
          <w:p w14:paraId="5D26221F">
            <w:pPr>
              <w:pStyle w:val="2"/>
              <w:spacing w:line="300" w:lineRule="exact"/>
              <w:jc w:val="center"/>
              <w:rPr>
                <w:rFonts w:ascii="Times New Roman" w:hAnsi="Times New Roman" w:eastAsia="仿宋_GB2312" w:cs="Times New Roman"/>
                <w:snapToGrid w:val="0"/>
                <w:sz w:val="21"/>
                <w:szCs w:val="21"/>
                <w:lang w:val="zh-CN"/>
              </w:rPr>
            </w:pPr>
          </w:p>
        </w:tc>
        <w:tc>
          <w:tcPr>
            <w:tcW w:w="1135" w:type="dxa"/>
            <w:vMerge w:val="continue"/>
            <w:tcBorders>
              <w:left w:val="single" w:color="auto" w:sz="4" w:space="0"/>
            </w:tcBorders>
            <w:vAlign w:val="center"/>
          </w:tcPr>
          <w:p w14:paraId="72C18944">
            <w:pPr>
              <w:pStyle w:val="2"/>
              <w:spacing w:line="300" w:lineRule="exact"/>
              <w:jc w:val="center"/>
              <w:rPr>
                <w:rFonts w:ascii="Times New Roman" w:hAnsi="Times New Roman" w:eastAsia="仿宋_GB2312" w:cs="Times New Roman"/>
                <w:snapToGrid w:val="0"/>
                <w:sz w:val="21"/>
                <w:szCs w:val="21"/>
                <w:lang w:val="zh-CN"/>
              </w:rPr>
            </w:pPr>
          </w:p>
        </w:tc>
      </w:tr>
      <w:tr w14:paraId="08738B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22" w:hRule="atLeast"/>
          <w:jc w:val="center"/>
        </w:trPr>
        <w:tc>
          <w:tcPr>
            <w:tcW w:w="699" w:type="dxa"/>
            <w:vMerge w:val="restart"/>
            <w:vAlign w:val="center"/>
          </w:tcPr>
          <w:p w14:paraId="5C4A7EEB">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3</w:t>
            </w:r>
          </w:p>
        </w:tc>
        <w:tc>
          <w:tcPr>
            <w:tcW w:w="1072" w:type="dxa"/>
            <w:vMerge w:val="restart"/>
            <w:vAlign w:val="center"/>
          </w:tcPr>
          <w:p w14:paraId="596002A9">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2026年生产性废旧金属收购业联合检查（综合查一次）</w:t>
            </w:r>
          </w:p>
        </w:tc>
        <w:tc>
          <w:tcPr>
            <w:tcW w:w="724" w:type="dxa"/>
            <w:tcBorders>
              <w:right w:val="single" w:color="auto" w:sz="4" w:space="0"/>
            </w:tcBorders>
            <w:vAlign w:val="center"/>
          </w:tcPr>
          <w:p w14:paraId="13FC292F">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发起部门</w:t>
            </w:r>
          </w:p>
        </w:tc>
        <w:tc>
          <w:tcPr>
            <w:tcW w:w="766" w:type="dxa"/>
            <w:vAlign w:val="center"/>
          </w:tcPr>
          <w:p w14:paraId="2187B760">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市公安局</w:t>
            </w:r>
          </w:p>
        </w:tc>
        <w:tc>
          <w:tcPr>
            <w:tcW w:w="3904" w:type="dxa"/>
            <w:vAlign w:val="center"/>
          </w:tcPr>
          <w:p w14:paraId="5241DD0A">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对生产性废旧金属收购业治安安全情况的行政检查。</w:t>
            </w:r>
          </w:p>
        </w:tc>
        <w:tc>
          <w:tcPr>
            <w:tcW w:w="1150" w:type="dxa"/>
            <w:tcBorders>
              <w:right w:val="single" w:color="auto" w:sz="4" w:space="0"/>
            </w:tcBorders>
            <w:vAlign w:val="center"/>
          </w:tcPr>
          <w:p w14:paraId="1A1E4F76">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现场检查</w:t>
            </w:r>
          </w:p>
        </w:tc>
        <w:tc>
          <w:tcPr>
            <w:tcW w:w="1150" w:type="dxa"/>
            <w:tcBorders>
              <w:left w:val="single" w:color="auto" w:sz="4" w:space="0"/>
            </w:tcBorders>
            <w:vAlign w:val="center"/>
          </w:tcPr>
          <w:p w14:paraId="126C8B14">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治安支队</w:t>
            </w:r>
          </w:p>
        </w:tc>
        <w:tc>
          <w:tcPr>
            <w:tcW w:w="1211" w:type="dxa"/>
            <w:vMerge w:val="restart"/>
            <w:vAlign w:val="center"/>
          </w:tcPr>
          <w:p w14:paraId="7FCE3E02">
            <w:pPr>
              <w:pStyle w:val="2"/>
              <w:spacing w:line="300" w:lineRule="exact"/>
              <w:jc w:val="center"/>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生产性废旧金属收购业</w:t>
            </w:r>
          </w:p>
        </w:tc>
        <w:tc>
          <w:tcPr>
            <w:tcW w:w="1096" w:type="dxa"/>
            <w:vMerge w:val="restart"/>
            <w:tcBorders>
              <w:right w:val="single" w:color="auto" w:sz="4" w:space="0"/>
            </w:tcBorders>
            <w:vAlign w:val="center"/>
          </w:tcPr>
          <w:p w14:paraId="4CE12999">
            <w:pPr>
              <w:pStyle w:val="2"/>
              <w:spacing w:line="300" w:lineRule="exact"/>
              <w:jc w:val="center"/>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5%（3户）</w:t>
            </w:r>
          </w:p>
        </w:tc>
        <w:tc>
          <w:tcPr>
            <w:tcW w:w="1096" w:type="dxa"/>
            <w:vMerge w:val="restart"/>
            <w:tcBorders>
              <w:left w:val="single" w:color="auto" w:sz="4" w:space="0"/>
            </w:tcBorders>
            <w:vAlign w:val="center"/>
          </w:tcPr>
          <w:p w14:paraId="0598E2E3">
            <w:pPr>
              <w:pStyle w:val="2"/>
              <w:spacing w:line="300" w:lineRule="exact"/>
              <w:jc w:val="center"/>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市级</w:t>
            </w:r>
          </w:p>
        </w:tc>
        <w:tc>
          <w:tcPr>
            <w:tcW w:w="1135" w:type="dxa"/>
            <w:vMerge w:val="restart"/>
            <w:tcBorders>
              <w:left w:val="single" w:color="auto" w:sz="4" w:space="0"/>
            </w:tcBorders>
            <w:vAlign w:val="center"/>
          </w:tcPr>
          <w:p w14:paraId="7CF8F5D3">
            <w:pPr>
              <w:pStyle w:val="2"/>
              <w:spacing w:line="300" w:lineRule="exact"/>
              <w:jc w:val="center"/>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9月-11月</w:t>
            </w:r>
          </w:p>
        </w:tc>
      </w:tr>
      <w:tr w14:paraId="5F2181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8" w:hRule="atLeast"/>
          <w:jc w:val="center"/>
        </w:trPr>
        <w:tc>
          <w:tcPr>
            <w:tcW w:w="699" w:type="dxa"/>
            <w:vMerge w:val="continue"/>
            <w:vAlign w:val="center"/>
          </w:tcPr>
          <w:p w14:paraId="1DB1D23A">
            <w:pPr>
              <w:pStyle w:val="2"/>
              <w:spacing w:line="300" w:lineRule="exact"/>
              <w:jc w:val="center"/>
              <w:rPr>
                <w:rFonts w:ascii="Times New Roman" w:hAnsi="Times New Roman" w:eastAsia="仿宋_GB2312" w:cs="Times New Roman"/>
                <w:snapToGrid w:val="0"/>
                <w:sz w:val="24"/>
                <w:szCs w:val="24"/>
              </w:rPr>
            </w:pPr>
          </w:p>
        </w:tc>
        <w:tc>
          <w:tcPr>
            <w:tcW w:w="1072" w:type="dxa"/>
            <w:vMerge w:val="continue"/>
            <w:vAlign w:val="center"/>
          </w:tcPr>
          <w:p w14:paraId="186242FD">
            <w:pPr>
              <w:pStyle w:val="2"/>
              <w:spacing w:line="300" w:lineRule="exact"/>
              <w:jc w:val="both"/>
              <w:rPr>
                <w:rFonts w:ascii="Times New Roman" w:hAnsi="Times New Roman" w:eastAsia="仿宋_GB2312" w:cs="Times New Roman"/>
                <w:snapToGrid w:val="0"/>
                <w:sz w:val="21"/>
                <w:szCs w:val="21"/>
                <w:lang w:val="zh-CN"/>
              </w:rPr>
            </w:pPr>
          </w:p>
        </w:tc>
        <w:tc>
          <w:tcPr>
            <w:tcW w:w="724" w:type="dxa"/>
            <w:tcBorders>
              <w:right w:val="single" w:color="auto" w:sz="4" w:space="0"/>
            </w:tcBorders>
            <w:vAlign w:val="center"/>
          </w:tcPr>
          <w:p w14:paraId="6093A132">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参与部门</w:t>
            </w:r>
          </w:p>
        </w:tc>
        <w:tc>
          <w:tcPr>
            <w:tcW w:w="766" w:type="dxa"/>
            <w:vAlign w:val="center"/>
          </w:tcPr>
          <w:p w14:paraId="46659473">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市市场监管局</w:t>
            </w:r>
          </w:p>
        </w:tc>
        <w:tc>
          <w:tcPr>
            <w:tcW w:w="3904" w:type="dxa"/>
            <w:vAlign w:val="center"/>
          </w:tcPr>
          <w:p w14:paraId="039A4A25">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对营业执照（登记证）规范使用情况的行政检查。</w:t>
            </w:r>
          </w:p>
        </w:tc>
        <w:tc>
          <w:tcPr>
            <w:tcW w:w="1150" w:type="dxa"/>
            <w:tcBorders>
              <w:right w:val="single" w:color="auto" w:sz="4" w:space="0"/>
            </w:tcBorders>
            <w:vAlign w:val="center"/>
          </w:tcPr>
          <w:p w14:paraId="3BD8987D">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现场检查</w:t>
            </w:r>
          </w:p>
        </w:tc>
        <w:tc>
          <w:tcPr>
            <w:tcW w:w="1150" w:type="dxa"/>
            <w:tcBorders>
              <w:left w:val="single" w:color="auto" w:sz="4" w:space="0"/>
            </w:tcBorders>
            <w:vAlign w:val="center"/>
          </w:tcPr>
          <w:p w14:paraId="4CFDB3AF">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信用与风险监管处</w:t>
            </w:r>
          </w:p>
        </w:tc>
        <w:tc>
          <w:tcPr>
            <w:tcW w:w="1211" w:type="dxa"/>
            <w:vMerge w:val="continue"/>
            <w:vAlign w:val="center"/>
          </w:tcPr>
          <w:p w14:paraId="4D30572D">
            <w:pPr>
              <w:pStyle w:val="2"/>
              <w:spacing w:line="300" w:lineRule="exact"/>
              <w:jc w:val="center"/>
              <w:rPr>
                <w:rFonts w:ascii="Times New Roman" w:hAnsi="Times New Roman" w:eastAsia="仿宋_GB2312" w:cs="Times New Roman"/>
                <w:snapToGrid w:val="0"/>
                <w:sz w:val="21"/>
                <w:szCs w:val="21"/>
                <w:lang w:val="zh-CN"/>
              </w:rPr>
            </w:pPr>
          </w:p>
        </w:tc>
        <w:tc>
          <w:tcPr>
            <w:tcW w:w="1096" w:type="dxa"/>
            <w:vMerge w:val="continue"/>
            <w:tcBorders>
              <w:right w:val="single" w:color="auto" w:sz="4" w:space="0"/>
            </w:tcBorders>
            <w:vAlign w:val="center"/>
          </w:tcPr>
          <w:p w14:paraId="7278D86D">
            <w:pPr>
              <w:pStyle w:val="2"/>
              <w:spacing w:line="300" w:lineRule="exact"/>
              <w:jc w:val="center"/>
              <w:rPr>
                <w:rFonts w:ascii="Times New Roman" w:hAnsi="Times New Roman" w:eastAsia="仿宋_GB2312" w:cs="Times New Roman"/>
                <w:snapToGrid w:val="0"/>
                <w:sz w:val="21"/>
                <w:szCs w:val="21"/>
                <w:lang w:val="zh-CN"/>
              </w:rPr>
            </w:pPr>
          </w:p>
        </w:tc>
        <w:tc>
          <w:tcPr>
            <w:tcW w:w="1096" w:type="dxa"/>
            <w:vMerge w:val="continue"/>
            <w:tcBorders>
              <w:left w:val="single" w:color="auto" w:sz="4" w:space="0"/>
            </w:tcBorders>
            <w:vAlign w:val="center"/>
          </w:tcPr>
          <w:p w14:paraId="35616853">
            <w:pPr>
              <w:pStyle w:val="2"/>
              <w:spacing w:line="300" w:lineRule="exact"/>
              <w:jc w:val="center"/>
              <w:rPr>
                <w:rFonts w:ascii="Times New Roman" w:hAnsi="Times New Roman" w:eastAsia="仿宋_GB2312" w:cs="Times New Roman"/>
                <w:snapToGrid w:val="0"/>
                <w:sz w:val="21"/>
                <w:szCs w:val="21"/>
                <w:lang w:val="zh-CN"/>
              </w:rPr>
            </w:pPr>
          </w:p>
        </w:tc>
        <w:tc>
          <w:tcPr>
            <w:tcW w:w="1135" w:type="dxa"/>
            <w:vMerge w:val="continue"/>
            <w:tcBorders>
              <w:left w:val="single" w:color="auto" w:sz="4" w:space="0"/>
            </w:tcBorders>
            <w:vAlign w:val="center"/>
          </w:tcPr>
          <w:p w14:paraId="2F1B16E5">
            <w:pPr>
              <w:pStyle w:val="2"/>
              <w:spacing w:line="300" w:lineRule="exact"/>
              <w:jc w:val="center"/>
              <w:rPr>
                <w:rFonts w:ascii="Times New Roman" w:hAnsi="Times New Roman" w:eastAsia="仿宋_GB2312" w:cs="Times New Roman"/>
                <w:snapToGrid w:val="0"/>
                <w:sz w:val="21"/>
                <w:szCs w:val="21"/>
                <w:lang w:val="zh-CN"/>
              </w:rPr>
            </w:pPr>
          </w:p>
        </w:tc>
      </w:tr>
      <w:tr w14:paraId="6E66C7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8" w:hRule="atLeast"/>
          <w:jc w:val="center"/>
        </w:trPr>
        <w:tc>
          <w:tcPr>
            <w:tcW w:w="699" w:type="dxa"/>
            <w:vMerge w:val="restart"/>
            <w:vAlign w:val="center"/>
          </w:tcPr>
          <w:p w14:paraId="014F733E">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4</w:t>
            </w:r>
          </w:p>
        </w:tc>
        <w:tc>
          <w:tcPr>
            <w:tcW w:w="1072" w:type="dxa"/>
            <w:vMerge w:val="restart"/>
            <w:shd w:val="clear" w:color="auto" w:fill="auto"/>
            <w:vAlign w:val="center"/>
          </w:tcPr>
          <w:p w14:paraId="4A8CB39F">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lang w:val="zh-CN"/>
              </w:rPr>
              <w:t>2026年洗浴按摩等服务场所联合检查（综合查一次）</w:t>
            </w:r>
          </w:p>
        </w:tc>
        <w:tc>
          <w:tcPr>
            <w:tcW w:w="724" w:type="dxa"/>
            <w:tcBorders>
              <w:right w:val="single" w:color="auto" w:sz="4" w:space="0"/>
            </w:tcBorders>
            <w:shd w:val="clear" w:color="auto" w:fill="auto"/>
            <w:vAlign w:val="center"/>
          </w:tcPr>
          <w:p w14:paraId="3E31692A">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rPr>
              <w:t>发起部门</w:t>
            </w:r>
          </w:p>
        </w:tc>
        <w:tc>
          <w:tcPr>
            <w:tcW w:w="766" w:type="dxa"/>
            <w:shd w:val="clear" w:color="auto" w:fill="auto"/>
            <w:vAlign w:val="center"/>
          </w:tcPr>
          <w:p w14:paraId="7F0FCA7E">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市公安局</w:t>
            </w:r>
          </w:p>
        </w:tc>
        <w:tc>
          <w:tcPr>
            <w:tcW w:w="3904" w:type="dxa"/>
            <w:shd w:val="clear" w:color="auto" w:fill="auto"/>
            <w:vAlign w:val="center"/>
          </w:tcPr>
          <w:p w14:paraId="0BB9FD1B">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对洗浴按摩场所治安安全情况的行政检查；对娱乐服务场所禁毒预防教育情况的检查。</w:t>
            </w:r>
          </w:p>
        </w:tc>
        <w:tc>
          <w:tcPr>
            <w:tcW w:w="1150" w:type="dxa"/>
            <w:tcBorders>
              <w:right w:val="single" w:color="auto" w:sz="4" w:space="0"/>
            </w:tcBorders>
            <w:shd w:val="clear" w:color="auto" w:fill="auto"/>
            <w:vAlign w:val="center"/>
          </w:tcPr>
          <w:p w14:paraId="4EF56803">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rPr>
              <w:t>现场检查</w:t>
            </w:r>
          </w:p>
        </w:tc>
        <w:tc>
          <w:tcPr>
            <w:tcW w:w="1150" w:type="dxa"/>
            <w:tcBorders>
              <w:left w:val="single" w:color="auto" w:sz="4" w:space="0"/>
            </w:tcBorders>
            <w:shd w:val="clear" w:color="auto" w:fill="auto"/>
            <w:vAlign w:val="center"/>
          </w:tcPr>
          <w:p w14:paraId="1A5B2078">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治安支队、禁毒支队</w:t>
            </w:r>
          </w:p>
        </w:tc>
        <w:tc>
          <w:tcPr>
            <w:tcW w:w="1211" w:type="dxa"/>
            <w:vMerge w:val="restart"/>
            <w:shd w:val="clear" w:color="auto" w:fill="auto"/>
            <w:vAlign w:val="center"/>
          </w:tcPr>
          <w:p w14:paraId="1437C4CF">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lang w:val="zh-CN"/>
              </w:rPr>
              <w:t>洗浴按摩等服务场所</w:t>
            </w:r>
          </w:p>
        </w:tc>
        <w:tc>
          <w:tcPr>
            <w:tcW w:w="1096" w:type="dxa"/>
            <w:vMerge w:val="restart"/>
            <w:tcBorders>
              <w:right w:val="single" w:color="auto" w:sz="4" w:space="0"/>
            </w:tcBorders>
            <w:shd w:val="clear" w:color="auto" w:fill="auto"/>
            <w:vAlign w:val="center"/>
          </w:tcPr>
          <w:p w14:paraId="64E5B916">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lang w:val="zh-CN"/>
              </w:rPr>
              <w:t>3%（5户）</w:t>
            </w:r>
          </w:p>
        </w:tc>
        <w:tc>
          <w:tcPr>
            <w:tcW w:w="1096" w:type="dxa"/>
            <w:vMerge w:val="restart"/>
            <w:tcBorders>
              <w:left w:val="single" w:color="auto" w:sz="4" w:space="0"/>
            </w:tcBorders>
            <w:shd w:val="clear" w:color="auto" w:fill="auto"/>
            <w:vAlign w:val="center"/>
          </w:tcPr>
          <w:p w14:paraId="2EAF427F">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lang w:val="zh-CN"/>
              </w:rPr>
              <w:t>市级</w:t>
            </w:r>
          </w:p>
        </w:tc>
        <w:tc>
          <w:tcPr>
            <w:tcW w:w="1135" w:type="dxa"/>
            <w:vMerge w:val="restart"/>
            <w:tcBorders>
              <w:left w:val="single" w:color="auto" w:sz="4" w:space="0"/>
            </w:tcBorders>
            <w:shd w:val="clear" w:color="auto" w:fill="auto"/>
            <w:vAlign w:val="center"/>
          </w:tcPr>
          <w:p w14:paraId="2572CB02">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lang w:val="zh-CN"/>
              </w:rPr>
              <w:t>6月-11月</w:t>
            </w:r>
          </w:p>
        </w:tc>
      </w:tr>
      <w:tr w14:paraId="2DFB94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8" w:hRule="atLeast"/>
          <w:jc w:val="center"/>
        </w:trPr>
        <w:tc>
          <w:tcPr>
            <w:tcW w:w="699" w:type="dxa"/>
            <w:vMerge w:val="continue"/>
          </w:tcPr>
          <w:p w14:paraId="2A82F779">
            <w:pPr>
              <w:pStyle w:val="2"/>
              <w:spacing w:line="300" w:lineRule="exact"/>
              <w:jc w:val="center"/>
              <w:rPr>
                <w:rFonts w:ascii="Times New Roman" w:hAnsi="Times New Roman" w:eastAsia="仿宋_GB2312" w:cs="Times New Roman"/>
                <w:snapToGrid w:val="0"/>
                <w:sz w:val="24"/>
                <w:szCs w:val="24"/>
              </w:rPr>
            </w:pPr>
          </w:p>
        </w:tc>
        <w:tc>
          <w:tcPr>
            <w:tcW w:w="1072" w:type="dxa"/>
            <w:vMerge w:val="continue"/>
          </w:tcPr>
          <w:p w14:paraId="486C0BCC">
            <w:pPr>
              <w:pStyle w:val="2"/>
              <w:spacing w:line="300" w:lineRule="exact"/>
              <w:jc w:val="both"/>
              <w:rPr>
                <w:rFonts w:ascii="Times New Roman" w:hAnsi="Times New Roman" w:eastAsia="仿宋_GB2312" w:cs="Times New Roman"/>
                <w:snapToGrid w:val="0"/>
                <w:sz w:val="21"/>
                <w:szCs w:val="21"/>
                <w:lang w:val="zh-CN"/>
              </w:rPr>
            </w:pPr>
          </w:p>
        </w:tc>
        <w:tc>
          <w:tcPr>
            <w:tcW w:w="724" w:type="dxa"/>
            <w:shd w:val="clear" w:color="auto" w:fill="auto"/>
            <w:vAlign w:val="center"/>
          </w:tcPr>
          <w:p w14:paraId="32C7B010">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rPr>
              <w:t>参与部门</w:t>
            </w:r>
          </w:p>
        </w:tc>
        <w:tc>
          <w:tcPr>
            <w:tcW w:w="766" w:type="dxa"/>
            <w:shd w:val="clear" w:color="auto" w:fill="auto"/>
            <w:vAlign w:val="center"/>
          </w:tcPr>
          <w:p w14:paraId="3FE0DB71">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市消防救援支队</w:t>
            </w:r>
          </w:p>
        </w:tc>
        <w:tc>
          <w:tcPr>
            <w:tcW w:w="3904" w:type="dxa"/>
            <w:shd w:val="clear" w:color="auto" w:fill="auto"/>
            <w:vAlign w:val="center"/>
          </w:tcPr>
          <w:p w14:paraId="10C1DCF8">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对单位履行法定消防安全职责情况的检查（建筑面积1000平方米以上的桑拿浴室等营业性休闲健身场所由消防部门监管）。</w:t>
            </w:r>
          </w:p>
        </w:tc>
        <w:tc>
          <w:tcPr>
            <w:tcW w:w="1150" w:type="dxa"/>
            <w:shd w:val="clear" w:color="auto" w:fill="auto"/>
            <w:vAlign w:val="center"/>
          </w:tcPr>
          <w:p w14:paraId="5251A694">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rPr>
              <w:t>现场检查</w:t>
            </w:r>
          </w:p>
        </w:tc>
        <w:tc>
          <w:tcPr>
            <w:tcW w:w="1150" w:type="dxa"/>
            <w:shd w:val="clear" w:color="auto" w:fill="auto"/>
            <w:vAlign w:val="center"/>
          </w:tcPr>
          <w:p w14:paraId="20483135">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防火监督科</w:t>
            </w:r>
          </w:p>
        </w:tc>
        <w:tc>
          <w:tcPr>
            <w:tcW w:w="1211" w:type="dxa"/>
            <w:vMerge w:val="continue"/>
          </w:tcPr>
          <w:p w14:paraId="6AA9EFBA">
            <w:pPr>
              <w:pStyle w:val="2"/>
              <w:spacing w:line="300" w:lineRule="exact"/>
              <w:jc w:val="center"/>
              <w:rPr>
                <w:rFonts w:ascii="Times New Roman" w:hAnsi="Times New Roman" w:eastAsia="仿宋_GB2312" w:cs="Times New Roman"/>
                <w:snapToGrid w:val="0"/>
                <w:sz w:val="21"/>
                <w:szCs w:val="21"/>
              </w:rPr>
            </w:pPr>
          </w:p>
        </w:tc>
        <w:tc>
          <w:tcPr>
            <w:tcW w:w="1096" w:type="dxa"/>
            <w:vMerge w:val="continue"/>
            <w:tcBorders>
              <w:right w:val="single" w:color="auto" w:sz="4" w:space="0"/>
            </w:tcBorders>
          </w:tcPr>
          <w:p w14:paraId="05F5CD07">
            <w:pPr>
              <w:pStyle w:val="2"/>
              <w:spacing w:line="300" w:lineRule="exact"/>
              <w:jc w:val="center"/>
              <w:rPr>
                <w:rFonts w:ascii="Times New Roman" w:hAnsi="Times New Roman" w:eastAsia="仿宋_GB2312" w:cs="Times New Roman"/>
                <w:snapToGrid w:val="0"/>
                <w:sz w:val="21"/>
                <w:szCs w:val="21"/>
              </w:rPr>
            </w:pPr>
          </w:p>
        </w:tc>
        <w:tc>
          <w:tcPr>
            <w:tcW w:w="1096" w:type="dxa"/>
            <w:vMerge w:val="continue"/>
            <w:tcBorders>
              <w:left w:val="single" w:color="auto" w:sz="4" w:space="0"/>
            </w:tcBorders>
          </w:tcPr>
          <w:p w14:paraId="6C34B55D">
            <w:pPr>
              <w:pStyle w:val="2"/>
              <w:spacing w:line="300" w:lineRule="exact"/>
              <w:jc w:val="center"/>
              <w:rPr>
                <w:rFonts w:ascii="Times New Roman" w:hAnsi="Times New Roman" w:eastAsia="仿宋_GB2312" w:cs="Times New Roman"/>
                <w:snapToGrid w:val="0"/>
                <w:sz w:val="21"/>
                <w:szCs w:val="21"/>
              </w:rPr>
            </w:pPr>
          </w:p>
        </w:tc>
        <w:tc>
          <w:tcPr>
            <w:tcW w:w="1135" w:type="dxa"/>
            <w:vMerge w:val="continue"/>
            <w:tcBorders>
              <w:left w:val="single" w:color="auto" w:sz="4" w:space="0"/>
            </w:tcBorders>
          </w:tcPr>
          <w:p w14:paraId="014E0EE9">
            <w:pPr>
              <w:pStyle w:val="2"/>
              <w:spacing w:line="300" w:lineRule="exact"/>
              <w:jc w:val="center"/>
              <w:rPr>
                <w:rFonts w:ascii="Times New Roman" w:hAnsi="Times New Roman" w:eastAsia="仿宋_GB2312" w:cs="Times New Roman"/>
                <w:snapToGrid w:val="0"/>
                <w:sz w:val="21"/>
                <w:szCs w:val="21"/>
              </w:rPr>
            </w:pPr>
          </w:p>
        </w:tc>
      </w:tr>
      <w:tr w14:paraId="448C39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8" w:hRule="atLeast"/>
          <w:jc w:val="center"/>
        </w:trPr>
        <w:tc>
          <w:tcPr>
            <w:tcW w:w="699" w:type="dxa"/>
            <w:vMerge w:val="restart"/>
            <w:vAlign w:val="center"/>
          </w:tcPr>
          <w:p w14:paraId="032455FE">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5</w:t>
            </w:r>
          </w:p>
        </w:tc>
        <w:tc>
          <w:tcPr>
            <w:tcW w:w="1072" w:type="dxa"/>
            <w:vMerge w:val="restart"/>
            <w:shd w:val="clear" w:color="auto" w:fill="auto"/>
            <w:vAlign w:val="center"/>
          </w:tcPr>
          <w:p w14:paraId="06AC36DD">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lang w:val="zh-CN"/>
              </w:rPr>
              <w:t>2026年爆破作业单位联合检查（综合查一次）</w:t>
            </w:r>
          </w:p>
        </w:tc>
        <w:tc>
          <w:tcPr>
            <w:tcW w:w="724" w:type="dxa"/>
            <w:shd w:val="clear" w:color="auto" w:fill="auto"/>
            <w:vAlign w:val="center"/>
          </w:tcPr>
          <w:p w14:paraId="174E4332">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lang w:val="zh-CN"/>
              </w:rPr>
              <w:t>发起部门</w:t>
            </w:r>
          </w:p>
        </w:tc>
        <w:tc>
          <w:tcPr>
            <w:tcW w:w="766" w:type="dxa"/>
            <w:shd w:val="clear" w:color="auto" w:fill="auto"/>
            <w:vAlign w:val="center"/>
          </w:tcPr>
          <w:p w14:paraId="380F104A">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市公安局</w:t>
            </w:r>
          </w:p>
        </w:tc>
        <w:tc>
          <w:tcPr>
            <w:tcW w:w="3904" w:type="dxa"/>
            <w:shd w:val="clear" w:color="auto" w:fill="auto"/>
            <w:vAlign w:val="center"/>
          </w:tcPr>
          <w:p w14:paraId="3B0DFE4C">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对爆破作业单位的治安检查。</w:t>
            </w:r>
          </w:p>
        </w:tc>
        <w:tc>
          <w:tcPr>
            <w:tcW w:w="1150" w:type="dxa"/>
            <w:shd w:val="clear" w:color="auto" w:fill="auto"/>
            <w:vAlign w:val="center"/>
          </w:tcPr>
          <w:p w14:paraId="4BEC3F95">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lang w:val="zh-CN"/>
              </w:rPr>
              <w:t>现场检查</w:t>
            </w:r>
          </w:p>
        </w:tc>
        <w:tc>
          <w:tcPr>
            <w:tcW w:w="1150" w:type="dxa"/>
            <w:shd w:val="clear" w:color="auto" w:fill="auto"/>
            <w:vAlign w:val="center"/>
          </w:tcPr>
          <w:p w14:paraId="6153EAF4">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治安支队</w:t>
            </w:r>
          </w:p>
        </w:tc>
        <w:tc>
          <w:tcPr>
            <w:tcW w:w="1211" w:type="dxa"/>
            <w:vMerge w:val="restart"/>
            <w:shd w:val="clear" w:color="auto" w:fill="auto"/>
            <w:vAlign w:val="center"/>
          </w:tcPr>
          <w:p w14:paraId="57988700">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lang w:val="zh-CN"/>
              </w:rPr>
              <w:t>爆破作业单位</w:t>
            </w:r>
          </w:p>
        </w:tc>
        <w:tc>
          <w:tcPr>
            <w:tcW w:w="1096" w:type="dxa"/>
            <w:vMerge w:val="restart"/>
            <w:tcBorders>
              <w:right w:val="single" w:color="auto" w:sz="4" w:space="0"/>
            </w:tcBorders>
            <w:shd w:val="clear" w:color="auto" w:fill="auto"/>
            <w:vAlign w:val="center"/>
          </w:tcPr>
          <w:p w14:paraId="221403C3">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lang w:val="zh-CN"/>
              </w:rPr>
              <w:t>50%（1户）</w:t>
            </w:r>
          </w:p>
        </w:tc>
        <w:tc>
          <w:tcPr>
            <w:tcW w:w="1096" w:type="dxa"/>
            <w:vMerge w:val="restart"/>
            <w:tcBorders>
              <w:left w:val="single" w:color="auto" w:sz="4" w:space="0"/>
            </w:tcBorders>
            <w:shd w:val="clear" w:color="auto" w:fill="auto"/>
            <w:vAlign w:val="center"/>
          </w:tcPr>
          <w:p w14:paraId="40D6A0C1">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lang w:val="zh-CN"/>
              </w:rPr>
              <w:t>市级</w:t>
            </w:r>
          </w:p>
        </w:tc>
        <w:tc>
          <w:tcPr>
            <w:tcW w:w="1135" w:type="dxa"/>
            <w:vMerge w:val="restart"/>
            <w:tcBorders>
              <w:left w:val="single" w:color="auto" w:sz="4" w:space="0"/>
            </w:tcBorders>
            <w:shd w:val="clear" w:color="auto" w:fill="auto"/>
            <w:vAlign w:val="center"/>
          </w:tcPr>
          <w:p w14:paraId="01F170B6">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lang w:val="zh-CN"/>
              </w:rPr>
              <w:t>9月-10月</w:t>
            </w:r>
          </w:p>
        </w:tc>
      </w:tr>
      <w:tr w14:paraId="27299D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8" w:hRule="atLeast"/>
          <w:jc w:val="center"/>
        </w:trPr>
        <w:tc>
          <w:tcPr>
            <w:tcW w:w="699" w:type="dxa"/>
            <w:vMerge w:val="continue"/>
          </w:tcPr>
          <w:p w14:paraId="1D83652F">
            <w:pPr>
              <w:pStyle w:val="2"/>
              <w:spacing w:line="300" w:lineRule="exact"/>
              <w:jc w:val="center"/>
              <w:rPr>
                <w:rFonts w:ascii="Times New Roman" w:hAnsi="Times New Roman" w:eastAsia="仿宋_GB2312" w:cs="Times New Roman"/>
                <w:snapToGrid w:val="0"/>
                <w:sz w:val="24"/>
                <w:szCs w:val="24"/>
              </w:rPr>
            </w:pPr>
          </w:p>
        </w:tc>
        <w:tc>
          <w:tcPr>
            <w:tcW w:w="1072" w:type="dxa"/>
            <w:vMerge w:val="continue"/>
            <w:shd w:val="clear" w:color="auto" w:fill="auto"/>
            <w:vAlign w:val="center"/>
          </w:tcPr>
          <w:p w14:paraId="79966953">
            <w:pPr>
              <w:pStyle w:val="2"/>
              <w:spacing w:line="300" w:lineRule="exact"/>
              <w:jc w:val="both"/>
              <w:rPr>
                <w:rFonts w:ascii="Times New Roman" w:hAnsi="Times New Roman" w:eastAsia="仿宋_GB2312" w:cs="Times New Roman"/>
                <w:snapToGrid w:val="0"/>
                <w:sz w:val="21"/>
                <w:szCs w:val="21"/>
              </w:rPr>
            </w:pPr>
          </w:p>
        </w:tc>
        <w:tc>
          <w:tcPr>
            <w:tcW w:w="724" w:type="dxa"/>
            <w:shd w:val="clear" w:color="auto" w:fill="auto"/>
            <w:vAlign w:val="center"/>
          </w:tcPr>
          <w:p w14:paraId="497D3099">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lang w:val="zh-CN"/>
              </w:rPr>
              <w:t>参与部门</w:t>
            </w:r>
          </w:p>
        </w:tc>
        <w:tc>
          <w:tcPr>
            <w:tcW w:w="766" w:type="dxa"/>
            <w:shd w:val="clear" w:color="auto" w:fill="auto"/>
            <w:vAlign w:val="center"/>
          </w:tcPr>
          <w:p w14:paraId="7FA883C3">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市消防救援支队</w:t>
            </w:r>
          </w:p>
        </w:tc>
        <w:tc>
          <w:tcPr>
            <w:tcW w:w="3904" w:type="dxa"/>
            <w:shd w:val="clear" w:color="auto" w:fill="auto"/>
            <w:vAlign w:val="center"/>
          </w:tcPr>
          <w:p w14:paraId="493DC51B">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单位履行法定消防安全职责情况的行政检查。</w:t>
            </w:r>
          </w:p>
        </w:tc>
        <w:tc>
          <w:tcPr>
            <w:tcW w:w="1150" w:type="dxa"/>
            <w:shd w:val="clear" w:color="auto" w:fill="auto"/>
            <w:vAlign w:val="center"/>
          </w:tcPr>
          <w:p w14:paraId="113250A5">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lang w:val="zh-CN"/>
              </w:rPr>
              <w:t>现场检查</w:t>
            </w:r>
          </w:p>
        </w:tc>
        <w:tc>
          <w:tcPr>
            <w:tcW w:w="1150" w:type="dxa"/>
            <w:shd w:val="clear" w:color="auto" w:fill="auto"/>
            <w:vAlign w:val="center"/>
          </w:tcPr>
          <w:p w14:paraId="6545723C">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防火监督科</w:t>
            </w:r>
          </w:p>
        </w:tc>
        <w:tc>
          <w:tcPr>
            <w:tcW w:w="1211" w:type="dxa"/>
            <w:vMerge w:val="continue"/>
          </w:tcPr>
          <w:p w14:paraId="2C20E4FE">
            <w:pPr>
              <w:pStyle w:val="2"/>
              <w:spacing w:line="300" w:lineRule="exact"/>
              <w:jc w:val="center"/>
              <w:rPr>
                <w:rFonts w:ascii="Times New Roman" w:hAnsi="Times New Roman" w:eastAsia="仿宋_GB2312" w:cs="Times New Roman"/>
                <w:snapToGrid w:val="0"/>
                <w:sz w:val="21"/>
                <w:szCs w:val="21"/>
                <w:lang w:val="zh-CN"/>
              </w:rPr>
            </w:pPr>
          </w:p>
        </w:tc>
        <w:tc>
          <w:tcPr>
            <w:tcW w:w="1096" w:type="dxa"/>
            <w:vMerge w:val="continue"/>
            <w:tcBorders>
              <w:right w:val="single" w:color="auto" w:sz="4" w:space="0"/>
            </w:tcBorders>
          </w:tcPr>
          <w:p w14:paraId="316F3E9B">
            <w:pPr>
              <w:pStyle w:val="2"/>
              <w:spacing w:line="300" w:lineRule="exact"/>
              <w:jc w:val="center"/>
              <w:rPr>
                <w:rFonts w:ascii="Times New Roman" w:hAnsi="Times New Roman" w:eastAsia="仿宋_GB2312" w:cs="Times New Roman"/>
                <w:snapToGrid w:val="0"/>
                <w:sz w:val="21"/>
                <w:szCs w:val="21"/>
                <w:lang w:val="zh-CN"/>
              </w:rPr>
            </w:pPr>
          </w:p>
        </w:tc>
        <w:tc>
          <w:tcPr>
            <w:tcW w:w="1096" w:type="dxa"/>
            <w:vMerge w:val="continue"/>
            <w:tcBorders>
              <w:left w:val="single" w:color="auto" w:sz="4" w:space="0"/>
            </w:tcBorders>
          </w:tcPr>
          <w:p w14:paraId="357320C7">
            <w:pPr>
              <w:pStyle w:val="2"/>
              <w:spacing w:line="300" w:lineRule="exact"/>
              <w:jc w:val="center"/>
              <w:rPr>
                <w:rFonts w:ascii="Times New Roman" w:hAnsi="Times New Roman" w:eastAsia="仿宋_GB2312" w:cs="Times New Roman"/>
                <w:snapToGrid w:val="0"/>
                <w:sz w:val="21"/>
                <w:szCs w:val="21"/>
                <w:lang w:val="zh-CN"/>
              </w:rPr>
            </w:pPr>
          </w:p>
        </w:tc>
        <w:tc>
          <w:tcPr>
            <w:tcW w:w="1135" w:type="dxa"/>
            <w:vMerge w:val="continue"/>
            <w:tcBorders>
              <w:left w:val="single" w:color="auto" w:sz="4" w:space="0"/>
            </w:tcBorders>
            <w:shd w:val="clear" w:color="auto" w:fill="auto"/>
            <w:vAlign w:val="center"/>
          </w:tcPr>
          <w:p w14:paraId="027DB089">
            <w:pPr>
              <w:pStyle w:val="2"/>
              <w:spacing w:line="300" w:lineRule="exact"/>
              <w:jc w:val="center"/>
              <w:rPr>
                <w:rFonts w:ascii="Times New Roman" w:hAnsi="Times New Roman" w:eastAsia="仿宋_GB2312" w:cs="Times New Roman"/>
                <w:snapToGrid w:val="0"/>
                <w:sz w:val="21"/>
                <w:szCs w:val="21"/>
              </w:rPr>
            </w:pPr>
          </w:p>
        </w:tc>
      </w:tr>
      <w:tr w14:paraId="32DC86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8" w:hRule="atLeast"/>
          <w:jc w:val="center"/>
        </w:trPr>
        <w:tc>
          <w:tcPr>
            <w:tcW w:w="699" w:type="dxa"/>
            <w:vMerge w:val="restart"/>
            <w:vAlign w:val="center"/>
          </w:tcPr>
          <w:p w14:paraId="627466DB">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6</w:t>
            </w:r>
          </w:p>
        </w:tc>
        <w:tc>
          <w:tcPr>
            <w:tcW w:w="1072" w:type="dxa"/>
            <w:vMerge w:val="restart"/>
            <w:shd w:val="clear" w:color="auto" w:fill="auto"/>
            <w:vAlign w:val="center"/>
          </w:tcPr>
          <w:p w14:paraId="4FD4B9D3">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lang w:val="zh-CN"/>
              </w:rPr>
              <w:t>2026年保安行业联合检查（综合查一次）</w:t>
            </w:r>
          </w:p>
        </w:tc>
        <w:tc>
          <w:tcPr>
            <w:tcW w:w="724" w:type="dxa"/>
            <w:shd w:val="clear" w:color="auto" w:fill="auto"/>
            <w:vAlign w:val="center"/>
          </w:tcPr>
          <w:p w14:paraId="25593393">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lang w:val="zh-CN"/>
              </w:rPr>
              <w:t>发起部门</w:t>
            </w:r>
          </w:p>
        </w:tc>
        <w:tc>
          <w:tcPr>
            <w:tcW w:w="766" w:type="dxa"/>
            <w:shd w:val="clear" w:color="auto" w:fill="auto"/>
            <w:vAlign w:val="center"/>
          </w:tcPr>
          <w:p w14:paraId="7BAB3DFC">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市公安局</w:t>
            </w:r>
          </w:p>
        </w:tc>
        <w:tc>
          <w:tcPr>
            <w:tcW w:w="3904" w:type="dxa"/>
            <w:shd w:val="clear" w:color="auto" w:fill="auto"/>
            <w:vAlign w:val="center"/>
          </w:tcPr>
          <w:p w14:paraId="3FAE88EE">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对保安从业单位及其保安服务活动情况的行政检查；对保安培训单位及其培训活动情况的行政检查。</w:t>
            </w:r>
          </w:p>
        </w:tc>
        <w:tc>
          <w:tcPr>
            <w:tcW w:w="1150" w:type="dxa"/>
            <w:shd w:val="clear" w:color="auto" w:fill="auto"/>
            <w:vAlign w:val="center"/>
          </w:tcPr>
          <w:p w14:paraId="2413B058">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lang w:val="zh-CN"/>
              </w:rPr>
              <w:t>现场检查</w:t>
            </w:r>
          </w:p>
        </w:tc>
        <w:tc>
          <w:tcPr>
            <w:tcW w:w="1150" w:type="dxa"/>
            <w:shd w:val="clear" w:color="auto" w:fill="auto"/>
            <w:vAlign w:val="center"/>
          </w:tcPr>
          <w:p w14:paraId="371C06BF">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治安支队</w:t>
            </w:r>
          </w:p>
        </w:tc>
        <w:tc>
          <w:tcPr>
            <w:tcW w:w="1211" w:type="dxa"/>
            <w:vMerge w:val="restart"/>
            <w:shd w:val="clear" w:color="auto" w:fill="auto"/>
            <w:vAlign w:val="center"/>
          </w:tcPr>
          <w:p w14:paraId="3E958288">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lang w:val="zh-CN"/>
              </w:rPr>
              <w:t>保安行业相关公司</w:t>
            </w:r>
          </w:p>
        </w:tc>
        <w:tc>
          <w:tcPr>
            <w:tcW w:w="1096" w:type="dxa"/>
            <w:vMerge w:val="restart"/>
            <w:shd w:val="clear" w:color="auto" w:fill="auto"/>
            <w:vAlign w:val="center"/>
          </w:tcPr>
          <w:p w14:paraId="6D28BD4C">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lang w:val="zh-CN"/>
              </w:rPr>
              <w:t>10%（3户）</w:t>
            </w:r>
          </w:p>
        </w:tc>
        <w:tc>
          <w:tcPr>
            <w:tcW w:w="1096" w:type="dxa"/>
            <w:vMerge w:val="restart"/>
            <w:shd w:val="clear" w:color="auto" w:fill="auto"/>
            <w:vAlign w:val="center"/>
          </w:tcPr>
          <w:p w14:paraId="4C3BE312">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lang w:val="zh-CN"/>
              </w:rPr>
              <w:t>市级</w:t>
            </w:r>
          </w:p>
        </w:tc>
        <w:tc>
          <w:tcPr>
            <w:tcW w:w="1135" w:type="dxa"/>
            <w:vMerge w:val="restart"/>
            <w:shd w:val="clear" w:color="auto" w:fill="auto"/>
            <w:vAlign w:val="center"/>
          </w:tcPr>
          <w:p w14:paraId="390BB5C2">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lang w:val="zh-CN"/>
              </w:rPr>
              <w:t>10月</w:t>
            </w:r>
          </w:p>
        </w:tc>
      </w:tr>
      <w:tr w14:paraId="0F65BB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8" w:hRule="atLeast"/>
          <w:jc w:val="center"/>
        </w:trPr>
        <w:tc>
          <w:tcPr>
            <w:tcW w:w="699" w:type="dxa"/>
            <w:vMerge w:val="continue"/>
          </w:tcPr>
          <w:p w14:paraId="7BE4DAC9">
            <w:pPr>
              <w:pStyle w:val="2"/>
              <w:spacing w:line="300" w:lineRule="exact"/>
              <w:jc w:val="center"/>
              <w:rPr>
                <w:rFonts w:ascii="Times New Roman" w:hAnsi="Times New Roman" w:eastAsia="仿宋_GB2312" w:cs="Times New Roman"/>
                <w:snapToGrid w:val="0"/>
                <w:sz w:val="24"/>
                <w:szCs w:val="24"/>
              </w:rPr>
            </w:pPr>
          </w:p>
        </w:tc>
        <w:tc>
          <w:tcPr>
            <w:tcW w:w="1072" w:type="dxa"/>
            <w:vMerge w:val="continue"/>
          </w:tcPr>
          <w:p w14:paraId="387F5F58">
            <w:pPr>
              <w:pStyle w:val="2"/>
              <w:spacing w:line="300" w:lineRule="exact"/>
              <w:jc w:val="center"/>
              <w:rPr>
                <w:rFonts w:ascii="Times New Roman" w:hAnsi="Times New Roman" w:eastAsia="仿宋_GB2312" w:cs="Times New Roman"/>
                <w:snapToGrid w:val="0"/>
                <w:sz w:val="21"/>
                <w:szCs w:val="21"/>
              </w:rPr>
            </w:pPr>
          </w:p>
        </w:tc>
        <w:tc>
          <w:tcPr>
            <w:tcW w:w="724" w:type="dxa"/>
            <w:vMerge w:val="restart"/>
            <w:shd w:val="clear" w:color="auto" w:fill="auto"/>
            <w:vAlign w:val="center"/>
          </w:tcPr>
          <w:p w14:paraId="55FF30BE">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lang w:val="zh-CN"/>
              </w:rPr>
              <w:t>参与部门</w:t>
            </w:r>
          </w:p>
        </w:tc>
        <w:tc>
          <w:tcPr>
            <w:tcW w:w="766" w:type="dxa"/>
            <w:shd w:val="clear" w:color="auto" w:fill="auto"/>
            <w:vAlign w:val="center"/>
          </w:tcPr>
          <w:p w14:paraId="36286569">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市人社局</w:t>
            </w:r>
          </w:p>
        </w:tc>
        <w:tc>
          <w:tcPr>
            <w:tcW w:w="3904" w:type="dxa"/>
            <w:shd w:val="clear" w:color="auto" w:fill="auto"/>
            <w:vAlign w:val="center"/>
          </w:tcPr>
          <w:p w14:paraId="0F92E685">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对劳动用工管理情况的行政检查。</w:t>
            </w:r>
          </w:p>
        </w:tc>
        <w:tc>
          <w:tcPr>
            <w:tcW w:w="1150" w:type="dxa"/>
            <w:shd w:val="clear" w:color="auto" w:fill="auto"/>
            <w:vAlign w:val="center"/>
          </w:tcPr>
          <w:p w14:paraId="2B8EBA5E">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lang w:val="zh-CN"/>
              </w:rPr>
              <w:t>现场检查</w:t>
            </w:r>
          </w:p>
        </w:tc>
        <w:tc>
          <w:tcPr>
            <w:tcW w:w="1150" w:type="dxa"/>
            <w:shd w:val="clear" w:color="auto" w:fill="auto"/>
            <w:vAlign w:val="center"/>
          </w:tcPr>
          <w:p w14:paraId="4800E465">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劳动监察处</w:t>
            </w:r>
          </w:p>
        </w:tc>
        <w:tc>
          <w:tcPr>
            <w:tcW w:w="1211" w:type="dxa"/>
            <w:vMerge w:val="continue"/>
          </w:tcPr>
          <w:p w14:paraId="43B6CECC">
            <w:pPr>
              <w:pStyle w:val="2"/>
              <w:spacing w:line="300" w:lineRule="exact"/>
              <w:jc w:val="center"/>
              <w:rPr>
                <w:rFonts w:ascii="Times New Roman" w:hAnsi="Times New Roman" w:eastAsia="仿宋_GB2312" w:cs="Times New Roman"/>
                <w:snapToGrid w:val="0"/>
                <w:sz w:val="21"/>
                <w:szCs w:val="21"/>
              </w:rPr>
            </w:pPr>
          </w:p>
        </w:tc>
        <w:tc>
          <w:tcPr>
            <w:tcW w:w="1096" w:type="dxa"/>
            <w:vMerge w:val="continue"/>
          </w:tcPr>
          <w:p w14:paraId="518E90D9">
            <w:pPr>
              <w:pStyle w:val="2"/>
              <w:spacing w:line="300" w:lineRule="exact"/>
              <w:jc w:val="center"/>
              <w:rPr>
                <w:rFonts w:ascii="Times New Roman" w:hAnsi="Times New Roman" w:eastAsia="仿宋_GB2312" w:cs="Times New Roman"/>
                <w:snapToGrid w:val="0"/>
                <w:sz w:val="21"/>
                <w:szCs w:val="21"/>
              </w:rPr>
            </w:pPr>
          </w:p>
        </w:tc>
        <w:tc>
          <w:tcPr>
            <w:tcW w:w="1096" w:type="dxa"/>
            <w:vMerge w:val="continue"/>
          </w:tcPr>
          <w:p w14:paraId="4DBE25BC">
            <w:pPr>
              <w:pStyle w:val="2"/>
              <w:spacing w:line="300" w:lineRule="exact"/>
              <w:jc w:val="center"/>
              <w:rPr>
                <w:rFonts w:ascii="Times New Roman" w:hAnsi="Times New Roman" w:eastAsia="仿宋_GB2312" w:cs="Times New Roman"/>
                <w:snapToGrid w:val="0"/>
                <w:sz w:val="21"/>
                <w:szCs w:val="21"/>
              </w:rPr>
            </w:pPr>
          </w:p>
        </w:tc>
        <w:tc>
          <w:tcPr>
            <w:tcW w:w="1135" w:type="dxa"/>
            <w:vMerge w:val="continue"/>
          </w:tcPr>
          <w:p w14:paraId="3605B950">
            <w:pPr>
              <w:pStyle w:val="2"/>
              <w:spacing w:line="300" w:lineRule="exact"/>
              <w:jc w:val="center"/>
              <w:rPr>
                <w:rFonts w:ascii="Times New Roman" w:hAnsi="Times New Roman" w:eastAsia="仿宋_GB2312" w:cs="Times New Roman"/>
                <w:snapToGrid w:val="0"/>
                <w:sz w:val="21"/>
                <w:szCs w:val="21"/>
              </w:rPr>
            </w:pPr>
          </w:p>
        </w:tc>
      </w:tr>
      <w:tr w14:paraId="356074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8" w:hRule="atLeast"/>
          <w:jc w:val="center"/>
        </w:trPr>
        <w:tc>
          <w:tcPr>
            <w:tcW w:w="699" w:type="dxa"/>
            <w:vMerge w:val="continue"/>
          </w:tcPr>
          <w:p w14:paraId="0F8EC898">
            <w:pPr>
              <w:pStyle w:val="2"/>
              <w:spacing w:line="300" w:lineRule="exact"/>
              <w:jc w:val="center"/>
              <w:rPr>
                <w:rFonts w:ascii="Times New Roman" w:hAnsi="Times New Roman" w:eastAsia="仿宋_GB2312" w:cs="Times New Roman"/>
                <w:snapToGrid w:val="0"/>
                <w:sz w:val="24"/>
                <w:szCs w:val="24"/>
              </w:rPr>
            </w:pPr>
          </w:p>
        </w:tc>
        <w:tc>
          <w:tcPr>
            <w:tcW w:w="1072" w:type="dxa"/>
            <w:vMerge w:val="continue"/>
          </w:tcPr>
          <w:p w14:paraId="24DEF1A1">
            <w:pPr>
              <w:pStyle w:val="2"/>
              <w:spacing w:line="300" w:lineRule="exact"/>
              <w:jc w:val="center"/>
              <w:rPr>
                <w:rFonts w:ascii="Times New Roman" w:hAnsi="Times New Roman" w:eastAsia="仿宋_GB2312" w:cs="Times New Roman"/>
                <w:snapToGrid w:val="0"/>
                <w:sz w:val="21"/>
                <w:szCs w:val="21"/>
              </w:rPr>
            </w:pPr>
          </w:p>
        </w:tc>
        <w:tc>
          <w:tcPr>
            <w:tcW w:w="724" w:type="dxa"/>
            <w:vMerge w:val="continue"/>
          </w:tcPr>
          <w:p w14:paraId="0002FD04">
            <w:pPr>
              <w:pStyle w:val="2"/>
              <w:spacing w:line="300" w:lineRule="exact"/>
              <w:jc w:val="both"/>
              <w:rPr>
                <w:rFonts w:ascii="Times New Roman" w:hAnsi="Times New Roman" w:eastAsia="仿宋_GB2312" w:cs="Times New Roman"/>
                <w:snapToGrid w:val="0"/>
                <w:sz w:val="21"/>
                <w:szCs w:val="21"/>
                <w:lang w:val="zh-CN"/>
              </w:rPr>
            </w:pPr>
          </w:p>
        </w:tc>
        <w:tc>
          <w:tcPr>
            <w:tcW w:w="766" w:type="dxa"/>
            <w:shd w:val="clear" w:color="auto" w:fill="auto"/>
            <w:vAlign w:val="center"/>
          </w:tcPr>
          <w:p w14:paraId="74FD6B86">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市市场监管局</w:t>
            </w:r>
          </w:p>
        </w:tc>
        <w:tc>
          <w:tcPr>
            <w:tcW w:w="3904" w:type="dxa"/>
            <w:shd w:val="clear" w:color="auto" w:fill="auto"/>
            <w:vAlign w:val="center"/>
          </w:tcPr>
          <w:p w14:paraId="26E4C2EA">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对法定代表人、自然人股东身份真实性的行政检查；对注册资本实缴情况的行政检查；对住所（经营场所）或驻在场所的行政检查；对名称规范使用情况的行政检查；对营业执照（登记证）规范使用情况的行政检查；对经营（业务）范围中无需审批的经营（业务）项目的行政检查；对年度报告公示信息的行政检查（非现场检查）；对即时公示信息的行政检查（非现场检查）。</w:t>
            </w:r>
          </w:p>
        </w:tc>
        <w:tc>
          <w:tcPr>
            <w:tcW w:w="1150" w:type="dxa"/>
            <w:shd w:val="clear" w:color="auto" w:fill="auto"/>
            <w:vAlign w:val="center"/>
          </w:tcPr>
          <w:p w14:paraId="6BEB2DD7">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lang w:val="zh-CN"/>
              </w:rPr>
              <w:t>现场检查、非现场检查</w:t>
            </w:r>
          </w:p>
        </w:tc>
        <w:tc>
          <w:tcPr>
            <w:tcW w:w="1150" w:type="dxa"/>
            <w:shd w:val="clear" w:color="auto" w:fill="auto"/>
            <w:vAlign w:val="center"/>
          </w:tcPr>
          <w:p w14:paraId="093EA312">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信用与风险监管处</w:t>
            </w:r>
          </w:p>
        </w:tc>
        <w:tc>
          <w:tcPr>
            <w:tcW w:w="1211" w:type="dxa"/>
            <w:vMerge w:val="continue"/>
          </w:tcPr>
          <w:p w14:paraId="54836F78">
            <w:pPr>
              <w:pStyle w:val="2"/>
              <w:spacing w:line="300" w:lineRule="exact"/>
              <w:jc w:val="center"/>
              <w:rPr>
                <w:rFonts w:ascii="Times New Roman" w:hAnsi="Times New Roman" w:eastAsia="仿宋_GB2312" w:cs="Times New Roman"/>
                <w:snapToGrid w:val="0"/>
                <w:sz w:val="21"/>
                <w:szCs w:val="21"/>
              </w:rPr>
            </w:pPr>
          </w:p>
        </w:tc>
        <w:tc>
          <w:tcPr>
            <w:tcW w:w="1096" w:type="dxa"/>
            <w:vMerge w:val="continue"/>
          </w:tcPr>
          <w:p w14:paraId="532DDA2B">
            <w:pPr>
              <w:pStyle w:val="2"/>
              <w:spacing w:line="300" w:lineRule="exact"/>
              <w:jc w:val="center"/>
              <w:rPr>
                <w:rFonts w:ascii="Times New Roman" w:hAnsi="Times New Roman" w:eastAsia="仿宋_GB2312" w:cs="Times New Roman"/>
                <w:snapToGrid w:val="0"/>
                <w:sz w:val="21"/>
                <w:szCs w:val="21"/>
              </w:rPr>
            </w:pPr>
          </w:p>
        </w:tc>
        <w:tc>
          <w:tcPr>
            <w:tcW w:w="1096" w:type="dxa"/>
            <w:vMerge w:val="continue"/>
          </w:tcPr>
          <w:p w14:paraId="0FEA1294">
            <w:pPr>
              <w:pStyle w:val="2"/>
              <w:spacing w:line="300" w:lineRule="exact"/>
              <w:jc w:val="center"/>
              <w:rPr>
                <w:rFonts w:ascii="Times New Roman" w:hAnsi="Times New Roman" w:eastAsia="仿宋_GB2312" w:cs="Times New Roman"/>
                <w:snapToGrid w:val="0"/>
                <w:sz w:val="21"/>
                <w:szCs w:val="21"/>
              </w:rPr>
            </w:pPr>
          </w:p>
        </w:tc>
        <w:tc>
          <w:tcPr>
            <w:tcW w:w="1135" w:type="dxa"/>
            <w:vMerge w:val="continue"/>
          </w:tcPr>
          <w:p w14:paraId="2F12ED92">
            <w:pPr>
              <w:pStyle w:val="2"/>
              <w:spacing w:line="300" w:lineRule="exact"/>
              <w:jc w:val="center"/>
              <w:rPr>
                <w:rFonts w:ascii="Times New Roman" w:hAnsi="Times New Roman" w:eastAsia="仿宋_GB2312" w:cs="Times New Roman"/>
                <w:snapToGrid w:val="0"/>
                <w:sz w:val="21"/>
                <w:szCs w:val="21"/>
              </w:rPr>
            </w:pPr>
          </w:p>
        </w:tc>
      </w:tr>
    </w:tbl>
    <w:p w14:paraId="466176BE">
      <w:pPr>
        <w:spacing w:line="300" w:lineRule="exact"/>
        <w:rPr>
          <w:rFonts w:ascii="Times New Roman" w:hAnsi="Times New Roman" w:eastAsia="方正仿宋_GBK" w:cs="Times New Roman"/>
          <w:sz w:val="32"/>
          <w:szCs w:val="32"/>
        </w:rPr>
      </w:pPr>
    </w:p>
    <w:p w14:paraId="6011CFE1">
      <w:pPr>
        <w:spacing w:line="300" w:lineRule="exact"/>
        <w:rPr>
          <w:rFonts w:ascii="Times New Roman" w:hAnsi="Times New Roman" w:eastAsia="方正仿宋_GBK" w:cs="Times New Roman"/>
          <w:sz w:val="32"/>
          <w:szCs w:val="32"/>
        </w:rPr>
      </w:pPr>
    </w:p>
    <w:p w14:paraId="55A45E03">
      <w:pPr>
        <w:spacing w:line="300" w:lineRule="exact"/>
        <w:rPr>
          <w:rFonts w:ascii="Times New Roman" w:hAnsi="Times New Roman" w:eastAsia="方正仿宋_GBK" w:cs="Times New Roman"/>
          <w:sz w:val="32"/>
          <w:szCs w:val="32"/>
        </w:rPr>
      </w:pPr>
    </w:p>
    <w:p w14:paraId="4AC5AB87">
      <w:pPr>
        <w:spacing w:line="300" w:lineRule="exact"/>
        <w:rPr>
          <w:rFonts w:ascii="Times New Roman" w:hAnsi="Times New Roman" w:eastAsia="方正仿宋_GBK" w:cs="Times New Roman"/>
          <w:sz w:val="32"/>
          <w:szCs w:val="32"/>
        </w:rPr>
      </w:pPr>
    </w:p>
    <w:p w14:paraId="21C55AA5">
      <w:pPr>
        <w:pStyle w:val="2"/>
        <w:spacing w:after="120" w:afterLines="50" w:line="300" w:lineRule="exact"/>
        <w:jc w:val="center"/>
        <w:rPr>
          <w:rFonts w:ascii="Times New Roman" w:hAnsi="Times New Roman" w:eastAsia="方正小标宋_GBK" w:cs="Times New Roman"/>
          <w:snapToGrid w:val="0"/>
          <w:sz w:val="44"/>
          <w:szCs w:val="44"/>
        </w:rPr>
      </w:pPr>
    </w:p>
    <w:p w14:paraId="043DFDBF">
      <w:pPr>
        <w:pStyle w:val="2"/>
        <w:spacing w:after="120" w:afterLines="50" w:line="580" w:lineRule="exact"/>
        <w:jc w:val="center"/>
        <w:rPr>
          <w:rFonts w:ascii="Times New Roman" w:hAnsi="Times New Roman" w:eastAsia="方正小标宋_GBK" w:cs="Times New Roman"/>
          <w:snapToGrid w:val="0"/>
          <w:sz w:val="44"/>
          <w:szCs w:val="44"/>
        </w:rPr>
      </w:pPr>
      <w:r>
        <w:rPr>
          <w:rFonts w:ascii="Times New Roman" w:hAnsi="Times New Roman" w:eastAsia="方正小标宋_GBK" w:cs="Times New Roman"/>
          <w:snapToGrid w:val="0"/>
          <w:sz w:val="44"/>
          <w:szCs w:val="44"/>
        </w:rPr>
        <w:t>市民政局2026年度跨部门联合（综合查一次）检查计划</w:t>
      </w:r>
    </w:p>
    <w:tbl>
      <w:tblPr>
        <w:tblStyle w:val="8"/>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05"/>
        <w:gridCol w:w="1080"/>
        <w:gridCol w:w="794"/>
        <w:gridCol w:w="784"/>
        <w:gridCol w:w="3864"/>
        <w:gridCol w:w="1183"/>
        <w:gridCol w:w="1175"/>
        <w:gridCol w:w="1222"/>
        <w:gridCol w:w="1107"/>
        <w:gridCol w:w="1107"/>
        <w:gridCol w:w="1197"/>
      </w:tblGrid>
      <w:tr w14:paraId="39CB8CC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27" w:hRule="atLeast"/>
          <w:tblHeader/>
          <w:jc w:val="center"/>
        </w:trPr>
        <w:tc>
          <w:tcPr>
            <w:tcW w:w="248" w:type="pct"/>
            <w:vAlign w:val="center"/>
          </w:tcPr>
          <w:p w14:paraId="7719FEEC">
            <w:pPr>
              <w:pStyle w:val="2"/>
              <w:spacing w:line="300" w:lineRule="exact"/>
              <w:ind w:left="-141" w:leftChars="-67" w:right="-115" w:rightChars="-55"/>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序号</w:t>
            </w:r>
          </w:p>
        </w:tc>
        <w:tc>
          <w:tcPr>
            <w:tcW w:w="380" w:type="pct"/>
            <w:vAlign w:val="center"/>
          </w:tcPr>
          <w:p w14:paraId="1C9EA589">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任务名称</w:t>
            </w:r>
          </w:p>
        </w:tc>
        <w:tc>
          <w:tcPr>
            <w:tcW w:w="1914" w:type="pct"/>
            <w:gridSpan w:val="3"/>
            <w:vAlign w:val="center"/>
          </w:tcPr>
          <w:p w14:paraId="5D894CEE">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联合检查部门与检查事项</w:t>
            </w:r>
          </w:p>
        </w:tc>
        <w:tc>
          <w:tcPr>
            <w:tcW w:w="416" w:type="pct"/>
            <w:tcBorders>
              <w:right w:val="single" w:color="auto" w:sz="4" w:space="0"/>
            </w:tcBorders>
            <w:vAlign w:val="center"/>
          </w:tcPr>
          <w:p w14:paraId="456532E6">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检查方式</w:t>
            </w:r>
          </w:p>
        </w:tc>
        <w:tc>
          <w:tcPr>
            <w:tcW w:w="413" w:type="pct"/>
            <w:tcBorders>
              <w:left w:val="single" w:color="auto" w:sz="4" w:space="0"/>
            </w:tcBorders>
            <w:vAlign w:val="center"/>
          </w:tcPr>
          <w:p w14:paraId="30A4B208">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责任处（科）室</w:t>
            </w:r>
          </w:p>
        </w:tc>
        <w:tc>
          <w:tcPr>
            <w:tcW w:w="430" w:type="pct"/>
            <w:vAlign w:val="center"/>
          </w:tcPr>
          <w:p w14:paraId="1C1BDB89">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检查对象</w:t>
            </w:r>
          </w:p>
        </w:tc>
        <w:tc>
          <w:tcPr>
            <w:tcW w:w="389" w:type="pct"/>
            <w:tcBorders>
              <w:right w:val="single" w:color="auto" w:sz="4" w:space="0"/>
            </w:tcBorders>
            <w:vAlign w:val="center"/>
          </w:tcPr>
          <w:p w14:paraId="6505B1AC">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抽查比例（数量）</w:t>
            </w:r>
          </w:p>
        </w:tc>
        <w:tc>
          <w:tcPr>
            <w:tcW w:w="389" w:type="pct"/>
            <w:tcBorders>
              <w:left w:val="single" w:color="auto" w:sz="4" w:space="0"/>
            </w:tcBorders>
            <w:vAlign w:val="center"/>
          </w:tcPr>
          <w:p w14:paraId="5F343870">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检查层级</w:t>
            </w:r>
          </w:p>
        </w:tc>
        <w:tc>
          <w:tcPr>
            <w:tcW w:w="422" w:type="pct"/>
            <w:tcBorders>
              <w:left w:val="single" w:color="auto" w:sz="4" w:space="0"/>
            </w:tcBorders>
            <w:vAlign w:val="center"/>
          </w:tcPr>
          <w:p w14:paraId="7C49B6F5">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执行时间</w:t>
            </w:r>
          </w:p>
        </w:tc>
      </w:tr>
      <w:tr w14:paraId="115FF29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82" w:hRule="atLeast"/>
          <w:jc w:val="center"/>
        </w:trPr>
        <w:tc>
          <w:tcPr>
            <w:tcW w:w="248" w:type="pct"/>
            <w:vMerge w:val="restart"/>
            <w:vAlign w:val="center"/>
          </w:tcPr>
          <w:p w14:paraId="36C3D71B">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w:t>
            </w:r>
          </w:p>
        </w:tc>
        <w:tc>
          <w:tcPr>
            <w:tcW w:w="380" w:type="pct"/>
            <w:vMerge w:val="restart"/>
            <w:vAlign w:val="center"/>
          </w:tcPr>
          <w:p w14:paraId="3BDC72CB">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2026年非慈善组织</w:t>
            </w:r>
            <w:r>
              <w:rPr>
                <w:rFonts w:ascii="Times New Roman" w:hAnsi="Times New Roman" w:eastAsia="仿宋_GB2312" w:cs="Times New Roman"/>
                <w:snapToGrid w:val="0"/>
                <w:sz w:val="21"/>
                <w:szCs w:val="21"/>
                <w:lang w:val="zh-CN"/>
              </w:rPr>
              <w:t>社会组织联合检查</w:t>
            </w:r>
            <w:r>
              <w:rPr>
                <w:rFonts w:ascii="Times New Roman" w:hAnsi="Times New Roman" w:eastAsia="仿宋_GB2312" w:cs="Times New Roman"/>
                <w:snapToGrid w:val="0"/>
                <w:sz w:val="21"/>
                <w:szCs w:val="21"/>
              </w:rPr>
              <w:t>（综合查一次）</w:t>
            </w:r>
          </w:p>
        </w:tc>
        <w:tc>
          <w:tcPr>
            <w:tcW w:w="279" w:type="pct"/>
            <w:tcBorders>
              <w:right w:val="single" w:color="auto" w:sz="4" w:space="0"/>
            </w:tcBorders>
            <w:vAlign w:val="center"/>
          </w:tcPr>
          <w:p w14:paraId="4B524CF9">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276" w:type="pct"/>
            <w:vAlign w:val="center"/>
          </w:tcPr>
          <w:p w14:paraId="3AE244D5">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市民政局</w:t>
            </w:r>
          </w:p>
        </w:tc>
        <w:tc>
          <w:tcPr>
            <w:tcW w:w="1358" w:type="pct"/>
            <w:tcBorders>
              <w:bottom w:val="single" w:color="auto" w:sz="4" w:space="0"/>
            </w:tcBorders>
            <w:vAlign w:val="center"/>
          </w:tcPr>
          <w:p w14:paraId="659F6BB5">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对社会团体依法开展活动情况的行政检查。</w:t>
            </w:r>
          </w:p>
        </w:tc>
        <w:tc>
          <w:tcPr>
            <w:tcW w:w="416" w:type="pct"/>
            <w:tcBorders>
              <w:bottom w:val="single" w:color="auto" w:sz="4" w:space="0"/>
              <w:right w:val="single" w:color="auto" w:sz="4" w:space="0"/>
            </w:tcBorders>
            <w:vAlign w:val="center"/>
          </w:tcPr>
          <w:p w14:paraId="4217581D">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p>
        </w:tc>
        <w:tc>
          <w:tcPr>
            <w:tcW w:w="413" w:type="pct"/>
            <w:tcBorders>
              <w:left w:val="single" w:color="auto" w:sz="4" w:space="0"/>
            </w:tcBorders>
            <w:vAlign w:val="center"/>
          </w:tcPr>
          <w:p w14:paraId="07FDA3A5">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社会组织管理处</w:t>
            </w:r>
          </w:p>
        </w:tc>
        <w:tc>
          <w:tcPr>
            <w:tcW w:w="430" w:type="pct"/>
            <w:vMerge w:val="restart"/>
            <w:vAlign w:val="center"/>
          </w:tcPr>
          <w:p w14:paraId="140C0CDA">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非慈善组织社团、民非、基金会</w:t>
            </w:r>
          </w:p>
        </w:tc>
        <w:tc>
          <w:tcPr>
            <w:tcW w:w="389" w:type="pct"/>
            <w:vMerge w:val="restart"/>
            <w:tcBorders>
              <w:right w:val="single" w:color="auto" w:sz="4" w:space="0"/>
            </w:tcBorders>
            <w:vAlign w:val="center"/>
          </w:tcPr>
          <w:p w14:paraId="7CBD56B7">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4%（32</w:t>
            </w:r>
            <w:r>
              <w:rPr>
                <w:rFonts w:ascii="Times New Roman" w:hAnsi="Times New Roman" w:eastAsia="仿宋_GB2312" w:cs="Times New Roman"/>
                <w:snapToGrid w:val="0"/>
                <w:sz w:val="21"/>
                <w:szCs w:val="21"/>
                <w:lang w:val="zh-CN"/>
              </w:rPr>
              <w:t>户</w:t>
            </w:r>
            <w:r>
              <w:rPr>
                <w:rFonts w:ascii="Times New Roman" w:hAnsi="Times New Roman" w:eastAsia="仿宋_GB2312" w:cs="Times New Roman"/>
                <w:snapToGrid w:val="0"/>
                <w:sz w:val="21"/>
                <w:szCs w:val="21"/>
              </w:rPr>
              <w:t>）</w:t>
            </w:r>
          </w:p>
        </w:tc>
        <w:tc>
          <w:tcPr>
            <w:tcW w:w="389" w:type="pct"/>
            <w:vMerge w:val="restart"/>
            <w:tcBorders>
              <w:left w:val="single" w:color="auto" w:sz="4" w:space="0"/>
            </w:tcBorders>
            <w:vAlign w:val="center"/>
          </w:tcPr>
          <w:p w14:paraId="34419DD0">
            <w:pPr>
              <w:pStyle w:val="2"/>
              <w:spacing w:line="300" w:lineRule="exact"/>
              <w:ind w:left="-130" w:leftChars="-62" w:right="-126" w:rightChars="-60"/>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市级</w:t>
            </w:r>
          </w:p>
        </w:tc>
        <w:tc>
          <w:tcPr>
            <w:tcW w:w="422" w:type="pct"/>
            <w:vMerge w:val="restart"/>
            <w:tcBorders>
              <w:left w:val="single" w:color="auto" w:sz="4" w:space="0"/>
            </w:tcBorders>
            <w:vAlign w:val="center"/>
          </w:tcPr>
          <w:p w14:paraId="10094266">
            <w:pPr>
              <w:pStyle w:val="2"/>
              <w:spacing w:line="300" w:lineRule="exact"/>
              <w:ind w:left="-130" w:leftChars="-62" w:right="-126" w:rightChars="-60"/>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11月</w:t>
            </w:r>
          </w:p>
        </w:tc>
      </w:tr>
      <w:tr w14:paraId="48C2317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2" w:hRule="atLeast"/>
          <w:jc w:val="center"/>
        </w:trPr>
        <w:tc>
          <w:tcPr>
            <w:tcW w:w="248" w:type="pct"/>
            <w:vMerge w:val="continue"/>
            <w:vAlign w:val="center"/>
          </w:tcPr>
          <w:p w14:paraId="692EBC92">
            <w:pPr>
              <w:pStyle w:val="2"/>
              <w:spacing w:line="300" w:lineRule="exact"/>
              <w:jc w:val="center"/>
              <w:rPr>
                <w:rFonts w:ascii="Times New Roman" w:hAnsi="Times New Roman" w:eastAsia="仿宋_GB2312" w:cs="Times New Roman"/>
                <w:snapToGrid w:val="0"/>
                <w:sz w:val="24"/>
                <w:szCs w:val="24"/>
              </w:rPr>
            </w:pPr>
          </w:p>
        </w:tc>
        <w:tc>
          <w:tcPr>
            <w:tcW w:w="380" w:type="pct"/>
            <w:vMerge w:val="continue"/>
            <w:vAlign w:val="center"/>
          </w:tcPr>
          <w:p w14:paraId="08EC9765">
            <w:pPr>
              <w:pStyle w:val="2"/>
              <w:spacing w:line="300" w:lineRule="exact"/>
              <w:jc w:val="center"/>
              <w:rPr>
                <w:rFonts w:ascii="Times New Roman" w:hAnsi="Times New Roman" w:eastAsia="仿宋_GB2312" w:cs="Times New Roman"/>
                <w:snapToGrid w:val="0"/>
                <w:sz w:val="21"/>
                <w:szCs w:val="21"/>
              </w:rPr>
            </w:pPr>
          </w:p>
        </w:tc>
        <w:tc>
          <w:tcPr>
            <w:tcW w:w="279" w:type="pct"/>
            <w:tcBorders>
              <w:right w:val="single" w:color="auto" w:sz="4" w:space="0"/>
            </w:tcBorders>
            <w:vAlign w:val="center"/>
          </w:tcPr>
          <w:p w14:paraId="4D3034E5">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76" w:type="pct"/>
            <w:vAlign w:val="center"/>
          </w:tcPr>
          <w:p w14:paraId="509D7293">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市市场监管局</w:t>
            </w:r>
          </w:p>
        </w:tc>
        <w:tc>
          <w:tcPr>
            <w:tcW w:w="1358" w:type="pct"/>
            <w:vAlign w:val="center"/>
          </w:tcPr>
          <w:p w14:paraId="088D034A">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对提供市场调节价管理服务经营主体的行政检查。</w:t>
            </w:r>
          </w:p>
        </w:tc>
        <w:tc>
          <w:tcPr>
            <w:tcW w:w="416" w:type="pct"/>
            <w:tcBorders>
              <w:right w:val="single" w:color="auto" w:sz="4" w:space="0"/>
            </w:tcBorders>
            <w:vAlign w:val="center"/>
          </w:tcPr>
          <w:p w14:paraId="7C2CC392">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p>
        </w:tc>
        <w:tc>
          <w:tcPr>
            <w:tcW w:w="413" w:type="pct"/>
            <w:tcBorders>
              <w:left w:val="single" w:color="auto" w:sz="4" w:space="0"/>
            </w:tcBorders>
            <w:vAlign w:val="center"/>
          </w:tcPr>
          <w:p w14:paraId="39A8573A">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价格监督检查处</w:t>
            </w:r>
          </w:p>
        </w:tc>
        <w:tc>
          <w:tcPr>
            <w:tcW w:w="430" w:type="pct"/>
            <w:vMerge w:val="continue"/>
            <w:vAlign w:val="center"/>
          </w:tcPr>
          <w:p w14:paraId="3C26205C">
            <w:pPr>
              <w:pStyle w:val="2"/>
              <w:spacing w:line="300" w:lineRule="exact"/>
              <w:jc w:val="center"/>
              <w:rPr>
                <w:rFonts w:ascii="Times New Roman" w:hAnsi="Times New Roman" w:eastAsia="仿宋_GB2312" w:cs="Times New Roman"/>
                <w:snapToGrid w:val="0"/>
                <w:sz w:val="21"/>
                <w:szCs w:val="21"/>
              </w:rPr>
            </w:pPr>
          </w:p>
        </w:tc>
        <w:tc>
          <w:tcPr>
            <w:tcW w:w="389" w:type="pct"/>
            <w:vMerge w:val="continue"/>
            <w:tcBorders>
              <w:right w:val="single" w:color="auto" w:sz="4" w:space="0"/>
            </w:tcBorders>
            <w:vAlign w:val="center"/>
          </w:tcPr>
          <w:p w14:paraId="1C88A68D">
            <w:pPr>
              <w:pStyle w:val="2"/>
              <w:spacing w:line="300" w:lineRule="exact"/>
              <w:jc w:val="center"/>
              <w:rPr>
                <w:rFonts w:ascii="Times New Roman" w:hAnsi="Times New Roman" w:eastAsia="仿宋_GB2312" w:cs="Times New Roman"/>
                <w:snapToGrid w:val="0"/>
                <w:sz w:val="21"/>
                <w:szCs w:val="21"/>
              </w:rPr>
            </w:pPr>
          </w:p>
        </w:tc>
        <w:tc>
          <w:tcPr>
            <w:tcW w:w="389" w:type="pct"/>
            <w:vMerge w:val="continue"/>
            <w:tcBorders>
              <w:left w:val="single" w:color="auto" w:sz="4" w:space="0"/>
            </w:tcBorders>
            <w:vAlign w:val="center"/>
          </w:tcPr>
          <w:p w14:paraId="28C09B9E">
            <w:pPr>
              <w:pStyle w:val="2"/>
              <w:spacing w:line="300" w:lineRule="exact"/>
              <w:jc w:val="center"/>
              <w:rPr>
                <w:rFonts w:ascii="Times New Roman" w:hAnsi="Times New Roman" w:eastAsia="仿宋_GB2312" w:cs="Times New Roman"/>
                <w:snapToGrid w:val="0"/>
                <w:sz w:val="21"/>
                <w:szCs w:val="21"/>
              </w:rPr>
            </w:pPr>
          </w:p>
        </w:tc>
        <w:tc>
          <w:tcPr>
            <w:tcW w:w="422" w:type="pct"/>
            <w:vMerge w:val="continue"/>
            <w:tcBorders>
              <w:left w:val="single" w:color="auto" w:sz="4" w:space="0"/>
            </w:tcBorders>
            <w:vAlign w:val="center"/>
          </w:tcPr>
          <w:p w14:paraId="499E0418">
            <w:pPr>
              <w:pStyle w:val="2"/>
              <w:spacing w:line="300" w:lineRule="exact"/>
              <w:jc w:val="center"/>
              <w:rPr>
                <w:rFonts w:ascii="Times New Roman" w:hAnsi="Times New Roman" w:eastAsia="仿宋_GB2312" w:cs="Times New Roman"/>
                <w:snapToGrid w:val="0"/>
                <w:sz w:val="21"/>
                <w:szCs w:val="21"/>
              </w:rPr>
            </w:pPr>
          </w:p>
        </w:tc>
      </w:tr>
      <w:tr w14:paraId="393BCDD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4" w:hRule="atLeast"/>
          <w:jc w:val="center"/>
        </w:trPr>
        <w:tc>
          <w:tcPr>
            <w:tcW w:w="248" w:type="pct"/>
            <w:vMerge w:val="restart"/>
            <w:vAlign w:val="center"/>
          </w:tcPr>
          <w:p w14:paraId="7B0D06B1">
            <w:pPr>
              <w:pStyle w:val="2"/>
              <w:spacing w:line="300" w:lineRule="exact"/>
              <w:jc w:val="center"/>
              <w:rPr>
                <w:rFonts w:ascii="Times New Roman" w:hAnsi="Times New Roman" w:eastAsia="楷体" w:cs="Times New Roman"/>
                <w:snapToGrid w:val="0"/>
                <w:sz w:val="24"/>
                <w:szCs w:val="24"/>
              </w:rPr>
            </w:pPr>
            <w:r>
              <w:rPr>
                <w:rFonts w:ascii="Times New Roman" w:hAnsi="Times New Roman" w:eastAsia="楷体" w:cs="Times New Roman"/>
                <w:snapToGrid w:val="0"/>
                <w:sz w:val="24"/>
                <w:szCs w:val="24"/>
              </w:rPr>
              <w:t>2</w:t>
            </w:r>
          </w:p>
        </w:tc>
        <w:tc>
          <w:tcPr>
            <w:tcW w:w="380" w:type="pct"/>
            <w:vMerge w:val="restart"/>
            <w:shd w:val="clear" w:color="auto" w:fill="auto"/>
            <w:vAlign w:val="center"/>
          </w:tcPr>
          <w:p w14:paraId="40FD0735">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2025年慈善组织联合检查（综合查一次）</w:t>
            </w:r>
          </w:p>
        </w:tc>
        <w:tc>
          <w:tcPr>
            <w:tcW w:w="279" w:type="pct"/>
            <w:vAlign w:val="center"/>
          </w:tcPr>
          <w:p w14:paraId="3202E681">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276" w:type="pct"/>
            <w:vAlign w:val="center"/>
          </w:tcPr>
          <w:p w14:paraId="6D81CBE8">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市民政局</w:t>
            </w:r>
          </w:p>
        </w:tc>
        <w:tc>
          <w:tcPr>
            <w:tcW w:w="1358" w:type="pct"/>
            <w:vAlign w:val="center"/>
          </w:tcPr>
          <w:p w14:paraId="15B7717A">
            <w:pPr>
              <w:pStyle w:val="2"/>
              <w:spacing w:line="300" w:lineRule="exact"/>
              <w:jc w:val="both"/>
              <w:rPr>
                <w:rFonts w:ascii="Times New Roman" w:hAnsi="Times New Roman" w:eastAsia="方正仿宋_GBK" w:cs="Times New Roman"/>
                <w:snapToGrid w:val="0"/>
                <w:sz w:val="24"/>
                <w:szCs w:val="24"/>
              </w:rPr>
            </w:pPr>
            <w:r>
              <w:rPr>
                <w:rFonts w:ascii="Times New Roman" w:hAnsi="Times New Roman" w:eastAsia="仿宋_GB2312" w:cs="Times New Roman"/>
                <w:snapToGrid w:val="0"/>
                <w:sz w:val="21"/>
                <w:szCs w:val="21"/>
              </w:rPr>
              <w:t>对慈善组织依法开展活动情况的行政检查。</w:t>
            </w:r>
          </w:p>
        </w:tc>
        <w:tc>
          <w:tcPr>
            <w:tcW w:w="416" w:type="pct"/>
            <w:vAlign w:val="center"/>
          </w:tcPr>
          <w:p w14:paraId="5E639C95">
            <w:pPr>
              <w:pStyle w:val="2"/>
              <w:spacing w:line="300" w:lineRule="exact"/>
              <w:jc w:val="both"/>
              <w:rPr>
                <w:rFonts w:ascii="Times New Roman" w:hAnsi="Times New Roman" w:eastAsia="方正仿宋_GBK" w:cs="Times New Roman"/>
                <w:snapToGrid w:val="0"/>
                <w:sz w:val="24"/>
                <w:szCs w:val="24"/>
              </w:rPr>
            </w:pPr>
            <w:r>
              <w:rPr>
                <w:rFonts w:ascii="Times New Roman" w:hAnsi="Times New Roman" w:eastAsia="仿宋_GB2312" w:cs="Times New Roman"/>
                <w:snapToGrid w:val="0"/>
                <w:sz w:val="21"/>
                <w:szCs w:val="21"/>
              </w:rPr>
              <w:t>现场检查</w:t>
            </w:r>
          </w:p>
        </w:tc>
        <w:tc>
          <w:tcPr>
            <w:tcW w:w="413" w:type="pct"/>
            <w:vAlign w:val="center"/>
          </w:tcPr>
          <w:p w14:paraId="1379B2B4">
            <w:pPr>
              <w:pStyle w:val="2"/>
              <w:spacing w:line="300" w:lineRule="exact"/>
              <w:jc w:val="both"/>
              <w:rPr>
                <w:rFonts w:ascii="Times New Roman" w:hAnsi="Times New Roman" w:eastAsia="方正仿宋_GBK" w:cs="Times New Roman"/>
                <w:snapToGrid w:val="0"/>
                <w:sz w:val="24"/>
                <w:szCs w:val="24"/>
              </w:rPr>
            </w:pPr>
            <w:r>
              <w:rPr>
                <w:rFonts w:ascii="Times New Roman" w:hAnsi="Times New Roman" w:eastAsia="仿宋_GB2312" w:cs="Times New Roman"/>
                <w:snapToGrid w:val="0"/>
                <w:sz w:val="21"/>
                <w:szCs w:val="21"/>
              </w:rPr>
              <w:t>儿童慈善处、捐助中心</w:t>
            </w:r>
          </w:p>
        </w:tc>
        <w:tc>
          <w:tcPr>
            <w:tcW w:w="430" w:type="pct"/>
            <w:vMerge w:val="restart"/>
            <w:vAlign w:val="center"/>
          </w:tcPr>
          <w:p w14:paraId="151A49BD">
            <w:pPr>
              <w:pStyle w:val="2"/>
              <w:spacing w:line="300" w:lineRule="exact"/>
              <w:jc w:val="center"/>
              <w:rPr>
                <w:rFonts w:ascii="Times New Roman" w:hAnsi="Times New Roman" w:eastAsia="方正仿宋_GBK" w:cs="Times New Roman"/>
                <w:snapToGrid w:val="0"/>
                <w:sz w:val="24"/>
                <w:szCs w:val="24"/>
              </w:rPr>
            </w:pPr>
            <w:r>
              <w:rPr>
                <w:rFonts w:ascii="Times New Roman" w:hAnsi="Times New Roman" w:eastAsia="仿宋_GB2312" w:cs="Times New Roman"/>
                <w:snapToGrid w:val="0"/>
                <w:sz w:val="21"/>
                <w:szCs w:val="21"/>
              </w:rPr>
              <w:t>慈善组织</w:t>
            </w:r>
          </w:p>
        </w:tc>
        <w:tc>
          <w:tcPr>
            <w:tcW w:w="389" w:type="pct"/>
            <w:vMerge w:val="restart"/>
            <w:vAlign w:val="center"/>
          </w:tcPr>
          <w:p w14:paraId="2EACAFDC">
            <w:pPr>
              <w:pStyle w:val="2"/>
              <w:spacing w:line="300" w:lineRule="exact"/>
              <w:jc w:val="center"/>
              <w:rPr>
                <w:rFonts w:ascii="Times New Roman" w:hAnsi="Times New Roman" w:eastAsia="方正仿宋_GBK" w:cs="Times New Roman"/>
                <w:snapToGrid w:val="0"/>
                <w:sz w:val="24"/>
                <w:szCs w:val="24"/>
              </w:rPr>
            </w:pPr>
            <w:r>
              <w:rPr>
                <w:rFonts w:ascii="Times New Roman" w:hAnsi="Times New Roman" w:eastAsia="方正仿宋_GBK" w:cs="Times New Roman"/>
                <w:snapToGrid w:val="0"/>
                <w:sz w:val="24"/>
                <w:szCs w:val="24"/>
              </w:rPr>
              <w:t>2</w:t>
            </w:r>
            <w:r>
              <w:rPr>
                <w:rFonts w:ascii="Times New Roman" w:hAnsi="Times New Roman" w:eastAsia="仿宋_GB2312" w:cs="Times New Roman"/>
                <w:snapToGrid w:val="0"/>
                <w:sz w:val="21"/>
                <w:szCs w:val="21"/>
                <w:lang w:val="zh-CN"/>
              </w:rPr>
              <w:t>户</w:t>
            </w:r>
          </w:p>
        </w:tc>
        <w:tc>
          <w:tcPr>
            <w:tcW w:w="389" w:type="pct"/>
            <w:vMerge w:val="restart"/>
            <w:vAlign w:val="center"/>
          </w:tcPr>
          <w:p w14:paraId="44A5209C">
            <w:pPr>
              <w:pStyle w:val="2"/>
              <w:spacing w:line="300" w:lineRule="exact"/>
              <w:ind w:firstLine="120" w:firstLineChars="50"/>
              <w:jc w:val="center"/>
              <w:rPr>
                <w:rFonts w:ascii="Times New Roman" w:hAnsi="Times New Roman" w:eastAsia="方正仿宋_GBK" w:cs="Times New Roman"/>
                <w:snapToGrid w:val="0"/>
                <w:sz w:val="24"/>
                <w:szCs w:val="24"/>
              </w:rPr>
            </w:pPr>
            <w:r>
              <w:rPr>
                <w:rFonts w:ascii="Times New Roman" w:hAnsi="Times New Roman" w:eastAsia="方正仿宋_GBK" w:cs="Times New Roman"/>
                <w:snapToGrid w:val="0"/>
                <w:sz w:val="24"/>
                <w:szCs w:val="24"/>
              </w:rPr>
              <w:t>市级</w:t>
            </w:r>
          </w:p>
        </w:tc>
        <w:tc>
          <w:tcPr>
            <w:tcW w:w="422" w:type="pct"/>
            <w:vMerge w:val="restart"/>
            <w:vAlign w:val="center"/>
          </w:tcPr>
          <w:p w14:paraId="0F13E6EE">
            <w:pPr>
              <w:pStyle w:val="2"/>
              <w:spacing w:line="300" w:lineRule="exact"/>
              <w:ind w:firstLine="120" w:firstLineChars="50"/>
              <w:jc w:val="center"/>
              <w:rPr>
                <w:rFonts w:ascii="Times New Roman" w:hAnsi="Times New Roman" w:eastAsia="方正仿宋_GBK" w:cs="Times New Roman"/>
                <w:snapToGrid w:val="0"/>
                <w:sz w:val="24"/>
                <w:szCs w:val="24"/>
              </w:rPr>
            </w:pPr>
            <w:r>
              <w:rPr>
                <w:rFonts w:ascii="Times New Roman" w:hAnsi="Times New Roman" w:eastAsia="方正仿宋_GBK" w:cs="Times New Roman"/>
                <w:snapToGrid w:val="0"/>
                <w:sz w:val="24"/>
                <w:szCs w:val="24"/>
              </w:rPr>
              <w:t>11月</w:t>
            </w:r>
          </w:p>
        </w:tc>
      </w:tr>
      <w:tr w14:paraId="0876F6E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04" w:hRule="atLeast"/>
          <w:jc w:val="center"/>
        </w:trPr>
        <w:tc>
          <w:tcPr>
            <w:tcW w:w="248" w:type="pct"/>
            <w:vMerge w:val="continue"/>
            <w:vAlign w:val="center"/>
          </w:tcPr>
          <w:p w14:paraId="61470820">
            <w:pPr>
              <w:pStyle w:val="2"/>
              <w:spacing w:line="300" w:lineRule="exact"/>
              <w:ind w:firstLine="160" w:firstLineChars="50"/>
              <w:jc w:val="both"/>
              <w:rPr>
                <w:rFonts w:ascii="Times New Roman" w:hAnsi="Times New Roman" w:cs="Times New Roman"/>
              </w:rPr>
            </w:pPr>
          </w:p>
        </w:tc>
        <w:tc>
          <w:tcPr>
            <w:tcW w:w="380" w:type="pct"/>
            <w:vMerge w:val="continue"/>
            <w:vAlign w:val="center"/>
          </w:tcPr>
          <w:p w14:paraId="65F7E51A">
            <w:pPr>
              <w:pStyle w:val="2"/>
              <w:spacing w:line="300" w:lineRule="exact"/>
              <w:ind w:firstLine="160" w:firstLineChars="50"/>
              <w:jc w:val="both"/>
              <w:rPr>
                <w:rFonts w:ascii="Times New Roman" w:hAnsi="Times New Roman" w:cs="Times New Roman"/>
              </w:rPr>
            </w:pPr>
          </w:p>
        </w:tc>
        <w:tc>
          <w:tcPr>
            <w:tcW w:w="279" w:type="pct"/>
            <w:vAlign w:val="center"/>
          </w:tcPr>
          <w:p w14:paraId="7735E404">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76" w:type="pct"/>
            <w:vAlign w:val="center"/>
          </w:tcPr>
          <w:p w14:paraId="7D3D6D99">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市税务局</w:t>
            </w:r>
          </w:p>
        </w:tc>
        <w:tc>
          <w:tcPr>
            <w:tcW w:w="1358" w:type="pct"/>
            <w:vAlign w:val="center"/>
          </w:tcPr>
          <w:p w14:paraId="452505F3">
            <w:pPr>
              <w:pStyle w:val="2"/>
              <w:spacing w:line="300" w:lineRule="exact"/>
              <w:jc w:val="both"/>
              <w:rPr>
                <w:rFonts w:ascii="Times New Roman" w:hAnsi="Times New Roman" w:eastAsia="方正仿宋_GBK" w:cs="Times New Roman"/>
                <w:snapToGrid w:val="0"/>
                <w:sz w:val="24"/>
                <w:szCs w:val="24"/>
              </w:rPr>
            </w:pPr>
            <w:r>
              <w:rPr>
                <w:rFonts w:ascii="Times New Roman" w:hAnsi="Times New Roman" w:eastAsia="仿宋_GB2312" w:cs="Times New Roman"/>
                <w:snapToGrid w:val="0"/>
                <w:sz w:val="21"/>
                <w:szCs w:val="21"/>
              </w:rPr>
              <w:t>涉税信息补充采集、纳税申报（非现场检查）。</w:t>
            </w:r>
          </w:p>
        </w:tc>
        <w:tc>
          <w:tcPr>
            <w:tcW w:w="416" w:type="pct"/>
            <w:vAlign w:val="center"/>
          </w:tcPr>
          <w:p w14:paraId="334D602F">
            <w:pPr>
              <w:pStyle w:val="2"/>
              <w:spacing w:line="300" w:lineRule="exact"/>
              <w:jc w:val="both"/>
              <w:rPr>
                <w:rFonts w:ascii="Times New Roman" w:hAnsi="Times New Roman" w:eastAsia="方正仿宋_GBK" w:cs="Times New Roman"/>
                <w:snapToGrid w:val="0"/>
                <w:sz w:val="24"/>
                <w:szCs w:val="24"/>
              </w:rPr>
            </w:pPr>
            <w:r>
              <w:rPr>
                <w:rFonts w:ascii="Times New Roman" w:hAnsi="Times New Roman" w:eastAsia="仿宋_GB2312" w:cs="Times New Roman"/>
                <w:snapToGrid w:val="0"/>
                <w:sz w:val="21"/>
                <w:szCs w:val="21"/>
              </w:rPr>
              <w:t>非现场检查</w:t>
            </w:r>
          </w:p>
        </w:tc>
        <w:tc>
          <w:tcPr>
            <w:tcW w:w="413" w:type="pct"/>
            <w:vAlign w:val="center"/>
          </w:tcPr>
          <w:p w14:paraId="2EBCB1ED">
            <w:pPr>
              <w:pStyle w:val="2"/>
              <w:spacing w:line="300" w:lineRule="exact"/>
              <w:jc w:val="both"/>
              <w:rPr>
                <w:rFonts w:ascii="Times New Roman" w:hAnsi="Times New Roman" w:eastAsia="方正仿宋_GBK" w:cs="Times New Roman"/>
                <w:snapToGrid w:val="0"/>
                <w:sz w:val="24"/>
                <w:szCs w:val="24"/>
              </w:rPr>
            </w:pPr>
            <w:r>
              <w:rPr>
                <w:rFonts w:ascii="Times New Roman" w:hAnsi="Times New Roman" w:eastAsia="仿宋_GB2312" w:cs="Times New Roman"/>
                <w:snapToGrid w:val="0"/>
                <w:sz w:val="21"/>
                <w:szCs w:val="21"/>
              </w:rPr>
              <w:t>征管科、稽查局</w:t>
            </w:r>
          </w:p>
        </w:tc>
        <w:tc>
          <w:tcPr>
            <w:tcW w:w="430" w:type="pct"/>
            <w:vMerge w:val="continue"/>
            <w:vAlign w:val="center"/>
          </w:tcPr>
          <w:p w14:paraId="413F6394">
            <w:pPr>
              <w:pStyle w:val="2"/>
              <w:spacing w:line="300" w:lineRule="exact"/>
              <w:ind w:firstLine="120" w:firstLineChars="50"/>
              <w:jc w:val="center"/>
              <w:rPr>
                <w:rFonts w:ascii="Times New Roman" w:hAnsi="Times New Roman" w:eastAsia="方正仿宋_GBK" w:cs="Times New Roman"/>
                <w:snapToGrid w:val="0"/>
                <w:sz w:val="24"/>
                <w:szCs w:val="24"/>
              </w:rPr>
            </w:pPr>
          </w:p>
        </w:tc>
        <w:tc>
          <w:tcPr>
            <w:tcW w:w="389" w:type="pct"/>
            <w:vMerge w:val="continue"/>
            <w:vAlign w:val="center"/>
          </w:tcPr>
          <w:p w14:paraId="654BBC29">
            <w:pPr>
              <w:pStyle w:val="2"/>
              <w:spacing w:line="300" w:lineRule="exact"/>
              <w:ind w:firstLine="120" w:firstLineChars="50"/>
              <w:jc w:val="center"/>
              <w:rPr>
                <w:rFonts w:ascii="Times New Roman" w:hAnsi="Times New Roman" w:eastAsia="方正仿宋_GBK" w:cs="Times New Roman"/>
                <w:snapToGrid w:val="0"/>
                <w:sz w:val="24"/>
                <w:szCs w:val="24"/>
              </w:rPr>
            </w:pPr>
          </w:p>
        </w:tc>
        <w:tc>
          <w:tcPr>
            <w:tcW w:w="389" w:type="pct"/>
            <w:vMerge w:val="continue"/>
            <w:vAlign w:val="center"/>
          </w:tcPr>
          <w:p w14:paraId="6B2BEE62">
            <w:pPr>
              <w:pStyle w:val="2"/>
              <w:spacing w:line="300" w:lineRule="exact"/>
              <w:ind w:firstLine="120" w:firstLineChars="50"/>
              <w:jc w:val="center"/>
              <w:rPr>
                <w:rFonts w:ascii="Times New Roman" w:hAnsi="Times New Roman" w:eastAsia="方正仿宋_GBK" w:cs="Times New Roman"/>
                <w:snapToGrid w:val="0"/>
                <w:sz w:val="24"/>
                <w:szCs w:val="24"/>
              </w:rPr>
            </w:pPr>
          </w:p>
        </w:tc>
        <w:tc>
          <w:tcPr>
            <w:tcW w:w="422" w:type="pct"/>
            <w:vMerge w:val="continue"/>
            <w:vAlign w:val="center"/>
          </w:tcPr>
          <w:p w14:paraId="1E40929E">
            <w:pPr>
              <w:pStyle w:val="2"/>
              <w:spacing w:line="300" w:lineRule="exact"/>
              <w:ind w:firstLine="120" w:firstLineChars="50"/>
              <w:jc w:val="center"/>
              <w:rPr>
                <w:rFonts w:ascii="Times New Roman" w:hAnsi="Times New Roman" w:eastAsia="方正仿宋_GBK" w:cs="Times New Roman"/>
                <w:snapToGrid w:val="0"/>
                <w:sz w:val="24"/>
                <w:szCs w:val="24"/>
              </w:rPr>
            </w:pPr>
          </w:p>
        </w:tc>
      </w:tr>
      <w:tr w14:paraId="5C9CCB1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0" w:hRule="atLeast"/>
          <w:jc w:val="center"/>
        </w:trPr>
        <w:tc>
          <w:tcPr>
            <w:tcW w:w="248" w:type="pct"/>
            <w:vMerge w:val="restart"/>
            <w:vAlign w:val="center"/>
          </w:tcPr>
          <w:p w14:paraId="79749E97">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3</w:t>
            </w:r>
          </w:p>
        </w:tc>
        <w:tc>
          <w:tcPr>
            <w:tcW w:w="380" w:type="pct"/>
            <w:vMerge w:val="restart"/>
            <w:vAlign w:val="center"/>
          </w:tcPr>
          <w:p w14:paraId="321BDEEE">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2026年养老机构联合检查（综合查一次）</w:t>
            </w:r>
          </w:p>
        </w:tc>
        <w:tc>
          <w:tcPr>
            <w:tcW w:w="279" w:type="pct"/>
            <w:vAlign w:val="center"/>
          </w:tcPr>
          <w:p w14:paraId="76C30608">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276" w:type="pct"/>
            <w:vAlign w:val="center"/>
          </w:tcPr>
          <w:p w14:paraId="70233507">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市民政局</w:t>
            </w:r>
          </w:p>
        </w:tc>
        <w:tc>
          <w:tcPr>
            <w:tcW w:w="1358" w:type="pct"/>
            <w:vAlign w:val="center"/>
          </w:tcPr>
          <w:p w14:paraId="7B383F35">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lang w:val="zh-CN"/>
              </w:rPr>
              <w:t>对养老机构服务和运营管理情况的行政检查；对养老机构食品、消防、建筑等安全责任落实情况的行政检查；对养老机构食品、消防、建筑等安全管理情况的行政检查。</w:t>
            </w:r>
          </w:p>
        </w:tc>
        <w:tc>
          <w:tcPr>
            <w:tcW w:w="416" w:type="pct"/>
            <w:vAlign w:val="center"/>
          </w:tcPr>
          <w:p w14:paraId="7865775C">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p>
        </w:tc>
        <w:tc>
          <w:tcPr>
            <w:tcW w:w="413" w:type="pct"/>
            <w:vAlign w:val="center"/>
          </w:tcPr>
          <w:p w14:paraId="184A153C">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养老服务处</w:t>
            </w:r>
          </w:p>
        </w:tc>
        <w:tc>
          <w:tcPr>
            <w:tcW w:w="430" w:type="pct"/>
            <w:vMerge w:val="restart"/>
            <w:vAlign w:val="center"/>
          </w:tcPr>
          <w:p w14:paraId="495069A9">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养老机构</w:t>
            </w:r>
          </w:p>
        </w:tc>
        <w:tc>
          <w:tcPr>
            <w:tcW w:w="389" w:type="pct"/>
            <w:vMerge w:val="restart"/>
            <w:vAlign w:val="center"/>
          </w:tcPr>
          <w:p w14:paraId="1B6D5A85">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11</w:t>
            </w:r>
            <w:r>
              <w:rPr>
                <w:rFonts w:ascii="Times New Roman" w:hAnsi="Times New Roman" w:eastAsia="仿宋_GB2312" w:cs="Times New Roman"/>
                <w:snapToGrid w:val="0"/>
                <w:sz w:val="21"/>
                <w:szCs w:val="21"/>
                <w:lang w:val="zh-CN"/>
              </w:rPr>
              <w:t>户</w:t>
            </w:r>
          </w:p>
        </w:tc>
        <w:tc>
          <w:tcPr>
            <w:tcW w:w="389" w:type="pct"/>
            <w:vMerge w:val="restart"/>
            <w:vAlign w:val="center"/>
          </w:tcPr>
          <w:p w14:paraId="7100C50F">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市级</w:t>
            </w:r>
          </w:p>
        </w:tc>
        <w:tc>
          <w:tcPr>
            <w:tcW w:w="422" w:type="pct"/>
            <w:vMerge w:val="restart"/>
            <w:vAlign w:val="center"/>
          </w:tcPr>
          <w:p w14:paraId="4B79D32B">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11月</w:t>
            </w:r>
          </w:p>
        </w:tc>
      </w:tr>
      <w:tr w14:paraId="66A7F25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0" w:hRule="atLeast"/>
          <w:jc w:val="center"/>
        </w:trPr>
        <w:tc>
          <w:tcPr>
            <w:tcW w:w="248" w:type="pct"/>
            <w:vMerge w:val="continue"/>
            <w:vAlign w:val="center"/>
          </w:tcPr>
          <w:p w14:paraId="30D29A15">
            <w:pPr>
              <w:pStyle w:val="2"/>
              <w:spacing w:line="300" w:lineRule="exact"/>
              <w:jc w:val="both"/>
              <w:rPr>
                <w:rFonts w:ascii="Times New Roman" w:hAnsi="Times New Roman" w:eastAsia="仿宋_GB2312" w:cs="Times New Roman"/>
                <w:snapToGrid w:val="0"/>
                <w:sz w:val="21"/>
                <w:szCs w:val="21"/>
              </w:rPr>
            </w:pPr>
          </w:p>
        </w:tc>
        <w:tc>
          <w:tcPr>
            <w:tcW w:w="380" w:type="pct"/>
            <w:vMerge w:val="continue"/>
            <w:vAlign w:val="center"/>
          </w:tcPr>
          <w:p w14:paraId="2EB65F8B">
            <w:pPr>
              <w:pStyle w:val="2"/>
              <w:spacing w:line="300" w:lineRule="exact"/>
              <w:jc w:val="both"/>
              <w:rPr>
                <w:rFonts w:ascii="Times New Roman" w:hAnsi="Times New Roman" w:eastAsia="仿宋_GB2312" w:cs="Times New Roman"/>
                <w:snapToGrid w:val="0"/>
                <w:sz w:val="21"/>
                <w:szCs w:val="21"/>
              </w:rPr>
            </w:pPr>
          </w:p>
        </w:tc>
        <w:tc>
          <w:tcPr>
            <w:tcW w:w="279" w:type="pct"/>
            <w:vMerge w:val="restart"/>
            <w:vAlign w:val="center"/>
          </w:tcPr>
          <w:p w14:paraId="444DDA4D">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76" w:type="pct"/>
            <w:shd w:val="clear" w:color="auto" w:fill="auto"/>
            <w:vAlign w:val="center"/>
          </w:tcPr>
          <w:p w14:paraId="6922228C">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lang w:val="zh-CN" w:eastAsia="en-US"/>
              </w:rPr>
              <w:t>市市场监管局</w:t>
            </w:r>
          </w:p>
        </w:tc>
        <w:tc>
          <w:tcPr>
            <w:tcW w:w="1358" w:type="pct"/>
            <w:shd w:val="clear" w:color="auto" w:fill="auto"/>
            <w:vAlign w:val="center"/>
          </w:tcPr>
          <w:p w14:paraId="1DA6DA10">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对集中用餐单位食堂食品安全的行政检查；对提供政府定价、政府指导价管理服务经营主体的行政检查。</w:t>
            </w:r>
          </w:p>
        </w:tc>
        <w:tc>
          <w:tcPr>
            <w:tcW w:w="416" w:type="pct"/>
            <w:shd w:val="clear" w:color="auto" w:fill="auto"/>
            <w:vAlign w:val="center"/>
          </w:tcPr>
          <w:p w14:paraId="4E1FB9FD">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p>
        </w:tc>
        <w:tc>
          <w:tcPr>
            <w:tcW w:w="413" w:type="pct"/>
            <w:shd w:val="clear" w:color="auto" w:fill="auto"/>
            <w:vAlign w:val="center"/>
          </w:tcPr>
          <w:p w14:paraId="48C8F3BE">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lang w:val="zh-CN"/>
              </w:rPr>
              <w:t>食品餐饮安全监管处、价格监督检查处</w:t>
            </w:r>
          </w:p>
        </w:tc>
        <w:tc>
          <w:tcPr>
            <w:tcW w:w="430" w:type="pct"/>
            <w:vMerge w:val="continue"/>
            <w:vAlign w:val="center"/>
          </w:tcPr>
          <w:p w14:paraId="14F498BB">
            <w:pPr>
              <w:pStyle w:val="2"/>
              <w:spacing w:line="300" w:lineRule="exact"/>
              <w:jc w:val="both"/>
              <w:rPr>
                <w:rFonts w:ascii="Times New Roman" w:hAnsi="Times New Roman" w:eastAsia="仿宋_GB2312" w:cs="Times New Roman"/>
                <w:snapToGrid w:val="0"/>
                <w:sz w:val="21"/>
                <w:szCs w:val="21"/>
              </w:rPr>
            </w:pPr>
          </w:p>
        </w:tc>
        <w:tc>
          <w:tcPr>
            <w:tcW w:w="389" w:type="pct"/>
            <w:vMerge w:val="continue"/>
            <w:vAlign w:val="center"/>
          </w:tcPr>
          <w:p w14:paraId="3EE2A837">
            <w:pPr>
              <w:pStyle w:val="2"/>
              <w:spacing w:line="300" w:lineRule="exact"/>
              <w:jc w:val="center"/>
              <w:rPr>
                <w:rFonts w:ascii="Times New Roman" w:hAnsi="Times New Roman" w:eastAsia="仿宋_GB2312" w:cs="Times New Roman"/>
                <w:snapToGrid w:val="0"/>
                <w:sz w:val="21"/>
                <w:szCs w:val="21"/>
              </w:rPr>
            </w:pPr>
          </w:p>
        </w:tc>
        <w:tc>
          <w:tcPr>
            <w:tcW w:w="389" w:type="pct"/>
            <w:vMerge w:val="continue"/>
            <w:vAlign w:val="center"/>
          </w:tcPr>
          <w:p w14:paraId="28D74860">
            <w:pPr>
              <w:pStyle w:val="2"/>
              <w:spacing w:line="300" w:lineRule="exact"/>
              <w:jc w:val="center"/>
              <w:rPr>
                <w:rFonts w:ascii="Times New Roman" w:hAnsi="Times New Roman" w:eastAsia="仿宋_GB2312" w:cs="Times New Roman"/>
                <w:snapToGrid w:val="0"/>
                <w:sz w:val="21"/>
                <w:szCs w:val="21"/>
              </w:rPr>
            </w:pPr>
          </w:p>
        </w:tc>
        <w:tc>
          <w:tcPr>
            <w:tcW w:w="422" w:type="pct"/>
            <w:vMerge w:val="continue"/>
            <w:vAlign w:val="center"/>
          </w:tcPr>
          <w:p w14:paraId="5D76B658">
            <w:pPr>
              <w:pStyle w:val="2"/>
              <w:spacing w:line="300" w:lineRule="exact"/>
              <w:jc w:val="center"/>
              <w:rPr>
                <w:rFonts w:ascii="Times New Roman" w:hAnsi="Times New Roman" w:eastAsia="仿宋_GB2312" w:cs="Times New Roman"/>
                <w:snapToGrid w:val="0"/>
                <w:sz w:val="21"/>
                <w:szCs w:val="21"/>
              </w:rPr>
            </w:pPr>
          </w:p>
        </w:tc>
      </w:tr>
      <w:tr w14:paraId="5BB2A0B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2" w:hRule="atLeast"/>
          <w:jc w:val="center"/>
        </w:trPr>
        <w:tc>
          <w:tcPr>
            <w:tcW w:w="248" w:type="pct"/>
            <w:vMerge w:val="continue"/>
            <w:vAlign w:val="center"/>
          </w:tcPr>
          <w:p w14:paraId="105AD69A">
            <w:pPr>
              <w:pStyle w:val="2"/>
              <w:spacing w:line="300" w:lineRule="exact"/>
              <w:jc w:val="both"/>
              <w:rPr>
                <w:rFonts w:ascii="Times New Roman" w:hAnsi="Times New Roman" w:eastAsia="仿宋_GB2312" w:cs="Times New Roman"/>
                <w:snapToGrid w:val="0"/>
                <w:sz w:val="21"/>
                <w:szCs w:val="21"/>
              </w:rPr>
            </w:pPr>
          </w:p>
        </w:tc>
        <w:tc>
          <w:tcPr>
            <w:tcW w:w="380" w:type="pct"/>
            <w:vMerge w:val="continue"/>
            <w:vAlign w:val="center"/>
          </w:tcPr>
          <w:p w14:paraId="7A1C0C79">
            <w:pPr>
              <w:pStyle w:val="2"/>
              <w:spacing w:line="300" w:lineRule="exact"/>
              <w:jc w:val="both"/>
              <w:rPr>
                <w:rFonts w:ascii="Times New Roman" w:hAnsi="Times New Roman" w:eastAsia="仿宋_GB2312" w:cs="Times New Roman"/>
                <w:snapToGrid w:val="0"/>
                <w:sz w:val="21"/>
                <w:szCs w:val="21"/>
              </w:rPr>
            </w:pPr>
          </w:p>
        </w:tc>
        <w:tc>
          <w:tcPr>
            <w:tcW w:w="279" w:type="pct"/>
            <w:vMerge w:val="continue"/>
            <w:vAlign w:val="center"/>
          </w:tcPr>
          <w:p w14:paraId="7F8BF029">
            <w:pPr>
              <w:pStyle w:val="2"/>
              <w:spacing w:line="300" w:lineRule="exact"/>
              <w:jc w:val="both"/>
              <w:rPr>
                <w:rFonts w:ascii="Times New Roman" w:hAnsi="Times New Roman" w:eastAsia="仿宋_GB2312" w:cs="Times New Roman"/>
                <w:snapToGrid w:val="0"/>
                <w:sz w:val="21"/>
                <w:szCs w:val="21"/>
              </w:rPr>
            </w:pPr>
          </w:p>
        </w:tc>
        <w:tc>
          <w:tcPr>
            <w:tcW w:w="276" w:type="pct"/>
            <w:tcBorders>
              <w:top w:val="single" w:color="auto" w:sz="4" w:space="0"/>
              <w:bottom w:val="single" w:color="auto" w:sz="4" w:space="0"/>
            </w:tcBorders>
            <w:vAlign w:val="center"/>
          </w:tcPr>
          <w:p w14:paraId="74FF8878">
            <w:pPr>
              <w:pStyle w:val="2"/>
              <w:spacing w:line="300" w:lineRule="exact"/>
              <w:jc w:val="both"/>
              <w:rPr>
                <w:rFonts w:ascii="Times New Roman" w:hAnsi="Times New Roman" w:eastAsia="仿宋_GB2312" w:cs="Times New Roman"/>
                <w:snapToGrid w:val="0"/>
                <w:sz w:val="21"/>
                <w:szCs w:val="21"/>
                <w:lang w:val="zh-CN" w:eastAsia="en-US"/>
              </w:rPr>
            </w:pPr>
            <w:r>
              <w:rPr>
                <w:rFonts w:ascii="Times New Roman" w:hAnsi="Times New Roman" w:eastAsia="仿宋_GB2312" w:cs="Times New Roman"/>
                <w:snapToGrid w:val="0"/>
                <w:sz w:val="21"/>
                <w:szCs w:val="21"/>
                <w:lang w:val="zh-CN" w:eastAsia="en-US"/>
              </w:rPr>
              <w:t>市公安局</w:t>
            </w:r>
          </w:p>
        </w:tc>
        <w:tc>
          <w:tcPr>
            <w:tcW w:w="1358" w:type="pct"/>
            <w:tcBorders>
              <w:top w:val="single" w:color="auto" w:sz="4" w:space="0"/>
              <w:bottom w:val="single" w:color="auto" w:sz="4" w:space="0"/>
            </w:tcBorders>
            <w:vAlign w:val="center"/>
          </w:tcPr>
          <w:p w14:paraId="3B95C37B">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对非法集资、诈骗等违法犯罪行为的行政检查。</w:t>
            </w:r>
          </w:p>
        </w:tc>
        <w:tc>
          <w:tcPr>
            <w:tcW w:w="416" w:type="pct"/>
            <w:tcBorders>
              <w:top w:val="single" w:color="auto" w:sz="4" w:space="0"/>
              <w:bottom w:val="single" w:color="auto" w:sz="4" w:space="0"/>
            </w:tcBorders>
            <w:vAlign w:val="center"/>
          </w:tcPr>
          <w:p w14:paraId="0ED75C74">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p>
        </w:tc>
        <w:tc>
          <w:tcPr>
            <w:tcW w:w="413" w:type="pct"/>
            <w:tcBorders>
              <w:top w:val="single" w:color="auto" w:sz="4" w:space="0"/>
              <w:bottom w:val="single" w:color="auto" w:sz="4" w:space="0"/>
            </w:tcBorders>
            <w:vAlign w:val="center"/>
          </w:tcPr>
          <w:p w14:paraId="53B62172">
            <w:pPr>
              <w:pStyle w:val="2"/>
              <w:spacing w:line="300" w:lineRule="exact"/>
              <w:jc w:val="both"/>
              <w:rPr>
                <w:rFonts w:ascii="Times New Roman" w:hAnsi="Times New Roman" w:eastAsia="仿宋_GB2312" w:cs="Times New Roman"/>
                <w:snapToGrid w:val="0"/>
                <w:sz w:val="21"/>
                <w:szCs w:val="21"/>
                <w:lang w:val="zh-CN" w:eastAsia="en-US"/>
              </w:rPr>
            </w:pPr>
            <w:r>
              <w:rPr>
                <w:rFonts w:ascii="Times New Roman" w:hAnsi="Times New Roman" w:eastAsia="仿宋_GB2312" w:cs="Times New Roman"/>
                <w:snapToGrid w:val="0"/>
                <w:sz w:val="21"/>
                <w:szCs w:val="21"/>
                <w:lang w:val="zh-CN" w:eastAsia="en-US"/>
              </w:rPr>
              <w:t>经侦支队</w:t>
            </w:r>
          </w:p>
        </w:tc>
        <w:tc>
          <w:tcPr>
            <w:tcW w:w="430" w:type="pct"/>
            <w:vMerge w:val="continue"/>
            <w:vAlign w:val="center"/>
          </w:tcPr>
          <w:p w14:paraId="34F06F24">
            <w:pPr>
              <w:pStyle w:val="2"/>
              <w:spacing w:line="300" w:lineRule="exact"/>
              <w:jc w:val="both"/>
              <w:rPr>
                <w:rFonts w:ascii="Times New Roman" w:hAnsi="Times New Roman" w:eastAsia="仿宋_GB2312" w:cs="Times New Roman"/>
                <w:snapToGrid w:val="0"/>
                <w:sz w:val="21"/>
                <w:szCs w:val="21"/>
              </w:rPr>
            </w:pPr>
          </w:p>
        </w:tc>
        <w:tc>
          <w:tcPr>
            <w:tcW w:w="389" w:type="pct"/>
            <w:vMerge w:val="continue"/>
            <w:vAlign w:val="center"/>
          </w:tcPr>
          <w:p w14:paraId="708FAFDB">
            <w:pPr>
              <w:pStyle w:val="2"/>
              <w:spacing w:line="300" w:lineRule="exact"/>
              <w:jc w:val="both"/>
              <w:rPr>
                <w:rFonts w:ascii="Times New Roman" w:hAnsi="Times New Roman" w:eastAsia="仿宋_GB2312" w:cs="Times New Roman"/>
                <w:snapToGrid w:val="0"/>
                <w:sz w:val="21"/>
                <w:szCs w:val="21"/>
              </w:rPr>
            </w:pPr>
          </w:p>
        </w:tc>
        <w:tc>
          <w:tcPr>
            <w:tcW w:w="389" w:type="pct"/>
            <w:vMerge w:val="continue"/>
            <w:vAlign w:val="center"/>
          </w:tcPr>
          <w:p w14:paraId="756BC6F5">
            <w:pPr>
              <w:pStyle w:val="2"/>
              <w:spacing w:line="300" w:lineRule="exact"/>
              <w:jc w:val="both"/>
              <w:rPr>
                <w:rFonts w:ascii="Times New Roman" w:hAnsi="Times New Roman" w:eastAsia="仿宋_GB2312" w:cs="Times New Roman"/>
                <w:snapToGrid w:val="0"/>
                <w:sz w:val="21"/>
                <w:szCs w:val="21"/>
              </w:rPr>
            </w:pPr>
          </w:p>
        </w:tc>
        <w:tc>
          <w:tcPr>
            <w:tcW w:w="422" w:type="pct"/>
            <w:vMerge w:val="continue"/>
            <w:vAlign w:val="center"/>
          </w:tcPr>
          <w:p w14:paraId="7ED01031">
            <w:pPr>
              <w:pStyle w:val="2"/>
              <w:spacing w:line="300" w:lineRule="exact"/>
              <w:jc w:val="both"/>
              <w:rPr>
                <w:rFonts w:ascii="Times New Roman" w:hAnsi="Times New Roman" w:eastAsia="仿宋_GB2312" w:cs="Times New Roman"/>
                <w:snapToGrid w:val="0"/>
                <w:sz w:val="21"/>
                <w:szCs w:val="21"/>
              </w:rPr>
            </w:pPr>
          </w:p>
        </w:tc>
      </w:tr>
      <w:tr w14:paraId="0FDE306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3" w:hRule="atLeast"/>
          <w:jc w:val="center"/>
        </w:trPr>
        <w:tc>
          <w:tcPr>
            <w:tcW w:w="248" w:type="pct"/>
            <w:vMerge w:val="continue"/>
            <w:vAlign w:val="center"/>
          </w:tcPr>
          <w:p w14:paraId="33D0CF1F">
            <w:pPr>
              <w:pStyle w:val="2"/>
              <w:spacing w:line="300" w:lineRule="exact"/>
              <w:jc w:val="both"/>
              <w:rPr>
                <w:rFonts w:ascii="Times New Roman" w:hAnsi="Times New Roman" w:eastAsia="仿宋_GB2312" w:cs="Times New Roman"/>
                <w:snapToGrid w:val="0"/>
                <w:sz w:val="21"/>
                <w:szCs w:val="21"/>
              </w:rPr>
            </w:pPr>
          </w:p>
        </w:tc>
        <w:tc>
          <w:tcPr>
            <w:tcW w:w="380" w:type="pct"/>
            <w:vMerge w:val="continue"/>
            <w:vAlign w:val="center"/>
          </w:tcPr>
          <w:p w14:paraId="1C15235C">
            <w:pPr>
              <w:pStyle w:val="2"/>
              <w:spacing w:line="300" w:lineRule="exact"/>
              <w:jc w:val="both"/>
              <w:rPr>
                <w:rFonts w:ascii="Times New Roman" w:hAnsi="Times New Roman" w:eastAsia="仿宋_GB2312" w:cs="Times New Roman"/>
                <w:snapToGrid w:val="0"/>
                <w:sz w:val="21"/>
                <w:szCs w:val="21"/>
              </w:rPr>
            </w:pPr>
          </w:p>
        </w:tc>
        <w:tc>
          <w:tcPr>
            <w:tcW w:w="279" w:type="pct"/>
            <w:vMerge w:val="continue"/>
            <w:vAlign w:val="center"/>
          </w:tcPr>
          <w:p w14:paraId="46FEC15D">
            <w:pPr>
              <w:pStyle w:val="2"/>
              <w:spacing w:line="300" w:lineRule="exact"/>
              <w:jc w:val="both"/>
              <w:rPr>
                <w:rFonts w:ascii="Times New Roman" w:hAnsi="Times New Roman" w:eastAsia="仿宋_GB2312" w:cs="Times New Roman"/>
                <w:snapToGrid w:val="0"/>
                <w:sz w:val="21"/>
                <w:szCs w:val="21"/>
              </w:rPr>
            </w:pPr>
          </w:p>
        </w:tc>
        <w:tc>
          <w:tcPr>
            <w:tcW w:w="276" w:type="pct"/>
            <w:tcBorders>
              <w:top w:val="single" w:color="auto" w:sz="4" w:space="0"/>
            </w:tcBorders>
            <w:vAlign w:val="center"/>
          </w:tcPr>
          <w:p w14:paraId="2EB4F286">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lang w:val="zh-CN" w:eastAsia="en-US"/>
              </w:rPr>
              <w:t>市消防救援</w:t>
            </w:r>
            <w:r>
              <w:rPr>
                <w:rFonts w:ascii="Times New Roman" w:hAnsi="Times New Roman" w:eastAsia="仿宋_GB2312" w:cs="Times New Roman"/>
                <w:snapToGrid w:val="0"/>
                <w:sz w:val="21"/>
                <w:szCs w:val="21"/>
              </w:rPr>
              <w:t>支队</w:t>
            </w:r>
          </w:p>
        </w:tc>
        <w:tc>
          <w:tcPr>
            <w:tcW w:w="1358" w:type="pct"/>
            <w:tcBorders>
              <w:top w:val="single" w:color="auto" w:sz="4" w:space="0"/>
            </w:tcBorders>
            <w:vAlign w:val="center"/>
          </w:tcPr>
          <w:p w14:paraId="0BFFA257">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单位履行法定消防安全职责情况的行政检查。</w:t>
            </w:r>
          </w:p>
        </w:tc>
        <w:tc>
          <w:tcPr>
            <w:tcW w:w="416" w:type="pct"/>
            <w:tcBorders>
              <w:top w:val="single" w:color="auto" w:sz="4" w:space="0"/>
            </w:tcBorders>
            <w:vAlign w:val="center"/>
          </w:tcPr>
          <w:p w14:paraId="2BC224B5">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p>
        </w:tc>
        <w:tc>
          <w:tcPr>
            <w:tcW w:w="413" w:type="pct"/>
            <w:tcBorders>
              <w:top w:val="single" w:color="auto" w:sz="4" w:space="0"/>
            </w:tcBorders>
            <w:vAlign w:val="center"/>
          </w:tcPr>
          <w:p w14:paraId="30ECD4FA">
            <w:pPr>
              <w:pStyle w:val="2"/>
              <w:spacing w:line="300" w:lineRule="exact"/>
              <w:jc w:val="both"/>
              <w:rPr>
                <w:rFonts w:ascii="Times New Roman" w:hAnsi="Times New Roman" w:eastAsia="仿宋_GB2312" w:cs="Times New Roman"/>
                <w:snapToGrid w:val="0"/>
                <w:sz w:val="21"/>
                <w:szCs w:val="21"/>
                <w:lang w:val="zh-CN" w:eastAsia="en-US"/>
              </w:rPr>
            </w:pPr>
            <w:r>
              <w:rPr>
                <w:rFonts w:ascii="Times New Roman" w:hAnsi="Times New Roman" w:eastAsia="仿宋_GB2312" w:cs="Times New Roman"/>
                <w:snapToGrid w:val="0"/>
                <w:sz w:val="21"/>
                <w:szCs w:val="21"/>
                <w:lang w:val="zh-CN" w:eastAsia="en-US"/>
              </w:rPr>
              <w:t>防火监督科</w:t>
            </w:r>
          </w:p>
        </w:tc>
        <w:tc>
          <w:tcPr>
            <w:tcW w:w="430" w:type="pct"/>
            <w:vMerge w:val="continue"/>
            <w:vAlign w:val="center"/>
          </w:tcPr>
          <w:p w14:paraId="7DE1778A">
            <w:pPr>
              <w:pStyle w:val="2"/>
              <w:spacing w:line="300" w:lineRule="exact"/>
              <w:jc w:val="both"/>
              <w:rPr>
                <w:rFonts w:ascii="Times New Roman" w:hAnsi="Times New Roman" w:eastAsia="仿宋_GB2312" w:cs="Times New Roman"/>
                <w:snapToGrid w:val="0"/>
                <w:sz w:val="21"/>
                <w:szCs w:val="21"/>
              </w:rPr>
            </w:pPr>
          </w:p>
        </w:tc>
        <w:tc>
          <w:tcPr>
            <w:tcW w:w="389" w:type="pct"/>
            <w:vMerge w:val="continue"/>
            <w:vAlign w:val="center"/>
          </w:tcPr>
          <w:p w14:paraId="69811690">
            <w:pPr>
              <w:pStyle w:val="2"/>
              <w:spacing w:line="300" w:lineRule="exact"/>
              <w:jc w:val="both"/>
              <w:rPr>
                <w:rFonts w:ascii="Times New Roman" w:hAnsi="Times New Roman" w:eastAsia="仿宋_GB2312" w:cs="Times New Roman"/>
                <w:snapToGrid w:val="0"/>
                <w:sz w:val="21"/>
                <w:szCs w:val="21"/>
              </w:rPr>
            </w:pPr>
          </w:p>
        </w:tc>
        <w:tc>
          <w:tcPr>
            <w:tcW w:w="389" w:type="pct"/>
            <w:vMerge w:val="continue"/>
            <w:vAlign w:val="center"/>
          </w:tcPr>
          <w:p w14:paraId="313C6D6C">
            <w:pPr>
              <w:pStyle w:val="2"/>
              <w:spacing w:line="300" w:lineRule="exact"/>
              <w:jc w:val="both"/>
              <w:rPr>
                <w:rFonts w:ascii="Times New Roman" w:hAnsi="Times New Roman" w:eastAsia="仿宋_GB2312" w:cs="Times New Roman"/>
                <w:snapToGrid w:val="0"/>
                <w:sz w:val="21"/>
                <w:szCs w:val="21"/>
              </w:rPr>
            </w:pPr>
          </w:p>
        </w:tc>
        <w:tc>
          <w:tcPr>
            <w:tcW w:w="422" w:type="pct"/>
            <w:vMerge w:val="continue"/>
            <w:vAlign w:val="center"/>
          </w:tcPr>
          <w:p w14:paraId="4C088D0F">
            <w:pPr>
              <w:pStyle w:val="2"/>
              <w:spacing w:line="300" w:lineRule="exact"/>
              <w:jc w:val="both"/>
              <w:rPr>
                <w:rFonts w:ascii="Times New Roman" w:hAnsi="Times New Roman" w:eastAsia="仿宋_GB2312" w:cs="Times New Roman"/>
                <w:snapToGrid w:val="0"/>
                <w:sz w:val="21"/>
                <w:szCs w:val="21"/>
              </w:rPr>
            </w:pPr>
          </w:p>
        </w:tc>
      </w:tr>
      <w:tr w14:paraId="7C29301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0" w:hRule="atLeast"/>
          <w:jc w:val="center"/>
        </w:trPr>
        <w:tc>
          <w:tcPr>
            <w:tcW w:w="248" w:type="pct"/>
            <w:vMerge w:val="restart"/>
            <w:vAlign w:val="center"/>
          </w:tcPr>
          <w:p w14:paraId="32960700">
            <w:pPr>
              <w:pStyle w:val="2"/>
              <w:spacing w:line="300" w:lineRule="exact"/>
              <w:jc w:val="center"/>
              <w:rPr>
                <w:rFonts w:ascii="Times New Roman" w:hAnsi="Times New Roman" w:eastAsia="楷体" w:cs="Times New Roman"/>
                <w:snapToGrid w:val="0"/>
                <w:sz w:val="24"/>
                <w:szCs w:val="24"/>
              </w:rPr>
            </w:pPr>
            <w:r>
              <w:rPr>
                <w:rFonts w:ascii="Times New Roman" w:hAnsi="Times New Roman" w:eastAsia="楷体" w:cs="Times New Roman"/>
                <w:snapToGrid w:val="0"/>
                <w:sz w:val="24"/>
                <w:szCs w:val="24"/>
              </w:rPr>
              <w:t>4</w:t>
            </w:r>
          </w:p>
        </w:tc>
        <w:tc>
          <w:tcPr>
            <w:tcW w:w="380" w:type="pct"/>
            <w:vMerge w:val="restart"/>
            <w:vAlign w:val="center"/>
          </w:tcPr>
          <w:p w14:paraId="15EBF95C">
            <w:pPr>
              <w:pStyle w:val="2"/>
              <w:spacing w:line="300" w:lineRule="exact"/>
              <w:jc w:val="center"/>
              <w:rPr>
                <w:rFonts w:ascii="Times New Roman" w:hAnsi="Times New Roman" w:eastAsia="方正仿宋_GBK" w:cs="Times New Roman"/>
                <w:snapToGrid w:val="0"/>
                <w:sz w:val="24"/>
                <w:szCs w:val="24"/>
              </w:rPr>
            </w:pPr>
            <w:r>
              <w:rPr>
                <w:rFonts w:ascii="Times New Roman" w:hAnsi="Times New Roman" w:eastAsia="仿宋_GB2312" w:cs="Times New Roman"/>
                <w:snapToGrid w:val="0"/>
                <w:sz w:val="21"/>
                <w:szCs w:val="21"/>
              </w:rPr>
              <w:t>2026年</w:t>
            </w:r>
            <w:r>
              <w:rPr>
                <w:rFonts w:ascii="Times New Roman" w:hAnsi="Times New Roman" w:eastAsia="仿宋_GB2312" w:cs="Times New Roman"/>
                <w:snapToGrid w:val="0"/>
                <w:sz w:val="21"/>
                <w:szCs w:val="21"/>
                <w:lang w:val="zh-CN"/>
              </w:rPr>
              <w:t>殡葬服务机构</w:t>
            </w:r>
            <w:r>
              <w:rPr>
                <w:rFonts w:ascii="Times New Roman" w:hAnsi="Times New Roman" w:eastAsia="仿宋_GB2312" w:cs="Times New Roman"/>
                <w:snapToGrid w:val="0"/>
                <w:sz w:val="21"/>
                <w:szCs w:val="21"/>
              </w:rPr>
              <w:t>联合检查（综合查一次）</w:t>
            </w:r>
          </w:p>
        </w:tc>
        <w:tc>
          <w:tcPr>
            <w:tcW w:w="279" w:type="pct"/>
            <w:vAlign w:val="center"/>
          </w:tcPr>
          <w:p w14:paraId="32EDFC4D">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276" w:type="pct"/>
            <w:vAlign w:val="center"/>
          </w:tcPr>
          <w:p w14:paraId="6C115F39">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市民政局</w:t>
            </w:r>
          </w:p>
        </w:tc>
        <w:tc>
          <w:tcPr>
            <w:tcW w:w="1358" w:type="pct"/>
            <w:vAlign w:val="center"/>
          </w:tcPr>
          <w:p w14:paraId="1B3C628D">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对殡葬服务机构依法服务和运营的行政检查。</w:t>
            </w:r>
          </w:p>
        </w:tc>
        <w:tc>
          <w:tcPr>
            <w:tcW w:w="416" w:type="pct"/>
            <w:vAlign w:val="center"/>
          </w:tcPr>
          <w:p w14:paraId="69731290">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p>
        </w:tc>
        <w:tc>
          <w:tcPr>
            <w:tcW w:w="413" w:type="pct"/>
            <w:vAlign w:val="center"/>
          </w:tcPr>
          <w:p w14:paraId="7D049401">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社会事务处</w:t>
            </w:r>
          </w:p>
        </w:tc>
        <w:tc>
          <w:tcPr>
            <w:tcW w:w="430" w:type="pct"/>
            <w:vMerge w:val="restart"/>
            <w:vAlign w:val="center"/>
          </w:tcPr>
          <w:p w14:paraId="33EB8426">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经营性公墓、殡仪馆</w:t>
            </w:r>
          </w:p>
        </w:tc>
        <w:tc>
          <w:tcPr>
            <w:tcW w:w="389" w:type="pct"/>
            <w:vMerge w:val="restart"/>
            <w:vAlign w:val="center"/>
          </w:tcPr>
          <w:p w14:paraId="17013B43">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1</w:t>
            </w:r>
            <w:r>
              <w:rPr>
                <w:rFonts w:ascii="Times New Roman" w:hAnsi="Times New Roman" w:eastAsia="仿宋_GB2312" w:cs="Times New Roman"/>
                <w:snapToGrid w:val="0"/>
                <w:sz w:val="21"/>
                <w:szCs w:val="21"/>
                <w:lang w:val="zh-CN"/>
              </w:rPr>
              <w:t>户</w:t>
            </w:r>
          </w:p>
        </w:tc>
        <w:tc>
          <w:tcPr>
            <w:tcW w:w="389" w:type="pct"/>
            <w:vMerge w:val="restart"/>
            <w:vAlign w:val="center"/>
          </w:tcPr>
          <w:p w14:paraId="27DF3D05">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市级</w:t>
            </w:r>
          </w:p>
        </w:tc>
        <w:tc>
          <w:tcPr>
            <w:tcW w:w="422" w:type="pct"/>
            <w:vMerge w:val="restart"/>
            <w:vAlign w:val="center"/>
          </w:tcPr>
          <w:p w14:paraId="2C79521E">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11月</w:t>
            </w:r>
          </w:p>
        </w:tc>
      </w:tr>
      <w:tr w14:paraId="6A545C9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0" w:hRule="atLeast"/>
          <w:jc w:val="center"/>
        </w:trPr>
        <w:tc>
          <w:tcPr>
            <w:tcW w:w="248" w:type="pct"/>
            <w:vMerge w:val="continue"/>
            <w:vAlign w:val="center"/>
          </w:tcPr>
          <w:p w14:paraId="5BA4F7AC">
            <w:pPr>
              <w:pStyle w:val="2"/>
              <w:spacing w:line="300" w:lineRule="exact"/>
              <w:ind w:firstLine="160" w:firstLineChars="50"/>
              <w:jc w:val="both"/>
              <w:rPr>
                <w:rFonts w:ascii="Times New Roman" w:hAnsi="Times New Roman" w:cs="Times New Roman"/>
              </w:rPr>
            </w:pPr>
          </w:p>
        </w:tc>
        <w:tc>
          <w:tcPr>
            <w:tcW w:w="380" w:type="pct"/>
            <w:vMerge w:val="continue"/>
            <w:vAlign w:val="center"/>
          </w:tcPr>
          <w:p w14:paraId="7899CD03">
            <w:pPr>
              <w:pStyle w:val="2"/>
              <w:spacing w:line="300" w:lineRule="exact"/>
              <w:ind w:firstLine="160" w:firstLineChars="50"/>
              <w:jc w:val="both"/>
              <w:rPr>
                <w:rFonts w:ascii="Times New Roman" w:hAnsi="Times New Roman" w:cs="Times New Roman"/>
              </w:rPr>
            </w:pPr>
          </w:p>
        </w:tc>
        <w:tc>
          <w:tcPr>
            <w:tcW w:w="279" w:type="pct"/>
            <w:vAlign w:val="center"/>
          </w:tcPr>
          <w:p w14:paraId="652475ED">
            <w:pPr>
              <w:pStyle w:val="2"/>
              <w:spacing w:line="300" w:lineRule="exact"/>
              <w:jc w:val="center"/>
              <w:rPr>
                <w:rFonts w:ascii="Times New Roman" w:hAnsi="Times New Roman" w:eastAsia="方正仿宋_GBK" w:cs="Times New Roman"/>
                <w:snapToGrid w:val="0"/>
                <w:sz w:val="24"/>
                <w:szCs w:val="24"/>
              </w:rPr>
            </w:pPr>
            <w:r>
              <w:rPr>
                <w:rFonts w:ascii="Times New Roman" w:hAnsi="Times New Roman" w:eastAsia="仿宋_GB2312" w:cs="Times New Roman"/>
                <w:snapToGrid w:val="0"/>
                <w:sz w:val="21"/>
                <w:szCs w:val="21"/>
              </w:rPr>
              <w:t>参与部门</w:t>
            </w:r>
          </w:p>
        </w:tc>
        <w:tc>
          <w:tcPr>
            <w:tcW w:w="276" w:type="pct"/>
            <w:vAlign w:val="center"/>
          </w:tcPr>
          <w:p w14:paraId="070F6846">
            <w:pPr>
              <w:pStyle w:val="2"/>
              <w:spacing w:line="300" w:lineRule="exact"/>
              <w:jc w:val="center"/>
              <w:rPr>
                <w:rFonts w:ascii="Times New Roman" w:hAnsi="Times New Roman" w:eastAsia="方正仿宋_GBK" w:cs="Times New Roman"/>
                <w:snapToGrid w:val="0"/>
                <w:sz w:val="24"/>
                <w:szCs w:val="24"/>
              </w:rPr>
            </w:pPr>
            <w:r>
              <w:rPr>
                <w:rFonts w:ascii="Times New Roman" w:hAnsi="Times New Roman" w:eastAsia="仿宋_GB2312" w:cs="Times New Roman"/>
                <w:snapToGrid w:val="0"/>
                <w:sz w:val="21"/>
                <w:szCs w:val="21"/>
              </w:rPr>
              <w:t>市市场监管局</w:t>
            </w:r>
          </w:p>
        </w:tc>
        <w:tc>
          <w:tcPr>
            <w:tcW w:w="1358" w:type="pct"/>
            <w:vAlign w:val="center"/>
          </w:tcPr>
          <w:p w14:paraId="1178E052">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lang w:val="zh-CN"/>
              </w:rPr>
              <w:t>对提供政府定价、政府指导价管理服务经营主体的行政检查。</w:t>
            </w:r>
          </w:p>
        </w:tc>
        <w:tc>
          <w:tcPr>
            <w:tcW w:w="416" w:type="pct"/>
            <w:vAlign w:val="center"/>
          </w:tcPr>
          <w:p w14:paraId="1D791A87">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p>
        </w:tc>
        <w:tc>
          <w:tcPr>
            <w:tcW w:w="413" w:type="pct"/>
            <w:vAlign w:val="center"/>
          </w:tcPr>
          <w:p w14:paraId="28CE30C2">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lang w:val="zh-CN"/>
              </w:rPr>
              <w:t>价格监督检查处</w:t>
            </w:r>
          </w:p>
        </w:tc>
        <w:tc>
          <w:tcPr>
            <w:tcW w:w="430" w:type="pct"/>
            <w:vMerge w:val="continue"/>
            <w:vAlign w:val="center"/>
          </w:tcPr>
          <w:p w14:paraId="6C36B478">
            <w:pPr>
              <w:pStyle w:val="2"/>
              <w:spacing w:line="300" w:lineRule="exact"/>
              <w:ind w:firstLine="120" w:firstLineChars="50"/>
              <w:jc w:val="both"/>
              <w:rPr>
                <w:rFonts w:ascii="Times New Roman" w:hAnsi="Times New Roman" w:eastAsia="方正仿宋_GBK" w:cs="Times New Roman"/>
                <w:snapToGrid w:val="0"/>
                <w:sz w:val="24"/>
                <w:szCs w:val="24"/>
              </w:rPr>
            </w:pPr>
          </w:p>
        </w:tc>
        <w:tc>
          <w:tcPr>
            <w:tcW w:w="389" w:type="pct"/>
            <w:vMerge w:val="continue"/>
            <w:vAlign w:val="center"/>
          </w:tcPr>
          <w:p w14:paraId="0EC62E3C">
            <w:pPr>
              <w:pStyle w:val="2"/>
              <w:spacing w:line="300" w:lineRule="exact"/>
              <w:ind w:firstLine="120" w:firstLineChars="50"/>
              <w:jc w:val="both"/>
              <w:rPr>
                <w:rFonts w:ascii="Times New Roman" w:hAnsi="Times New Roman" w:eastAsia="方正仿宋_GBK" w:cs="Times New Roman"/>
                <w:snapToGrid w:val="0"/>
                <w:sz w:val="24"/>
                <w:szCs w:val="24"/>
              </w:rPr>
            </w:pPr>
          </w:p>
        </w:tc>
        <w:tc>
          <w:tcPr>
            <w:tcW w:w="389" w:type="pct"/>
            <w:vMerge w:val="continue"/>
            <w:vAlign w:val="center"/>
          </w:tcPr>
          <w:p w14:paraId="729BA9CD">
            <w:pPr>
              <w:pStyle w:val="2"/>
              <w:spacing w:line="300" w:lineRule="exact"/>
              <w:ind w:firstLine="120" w:firstLineChars="50"/>
              <w:jc w:val="both"/>
              <w:rPr>
                <w:rFonts w:ascii="Times New Roman" w:hAnsi="Times New Roman" w:eastAsia="方正仿宋_GBK" w:cs="Times New Roman"/>
                <w:snapToGrid w:val="0"/>
                <w:sz w:val="24"/>
                <w:szCs w:val="24"/>
              </w:rPr>
            </w:pPr>
          </w:p>
        </w:tc>
        <w:tc>
          <w:tcPr>
            <w:tcW w:w="422" w:type="pct"/>
            <w:vMerge w:val="continue"/>
            <w:vAlign w:val="center"/>
          </w:tcPr>
          <w:p w14:paraId="4980FB22">
            <w:pPr>
              <w:pStyle w:val="2"/>
              <w:spacing w:line="300" w:lineRule="exact"/>
              <w:ind w:firstLine="120" w:firstLineChars="50"/>
              <w:jc w:val="both"/>
              <w:rPr>
                <w:rFonts w:ascii="Times New Roman" w:hAnsi="Times New Roman" w:eastAsia="方正仿宋_GBK" w:cs="Times New Roman"/>
                <w:snapToGrid w:val="0"/>
                <w:sz w:val="24"/>
                <w:szCs w:val="24"/>
              </w:rPr>
            </w:pPr>
          </w:p>
        </w:tc>
      </w:tr>
    </w:tbl>
    <w:p w14:paraId="580F8953">
      <w:pPr>
        <w:spacing w:line="300" w:lineRule="exact"/>
        <w:rPr>
          <w:rFonts w:ascii="Times New Roman" w:hAnsi="Times New Roman" w:eastAsia="方正仿宋_GBK" w:cs="Times New Roman"/>
          <w:sz w:val="32"/>
          <w:szCs w:val="32"/>
        </w:rPr>
      </w:pPr>
    </w:p>
    <w:p w14:paraId="4BF2C46D">
      <w:pPr>
        <w:spacing w:line="300" w:lineRule="exact"/>
        <w:rPr>
          <w:rFonts w:ascii="Times New Roman" w:hAnsi="Times New Roman" w:eastAsia="方正仿宋_GBK" w:cs="Times New Roman"/>
          <w:sz w:val="32"/>
          <w:szCs w:val="32"/>
        </w:rPr>
      </w:pPr>
    </w:p>
    <w:p w14:paraId="4DCA64DB">
      <w:pPr>
        <w:spacing w:line="300" w:lineRule="exact"/>
        <w:rPr>
          <w:rFonts w:ascii="Times New Roman" w:hAnsi="Times New Roman" w:eastAsia="方正仿宋_GBK" w:cs="Times New Roman"/>
          <w:sz w:val="32"/>
          <w:szCs w:val="32"/>
        </w:rPr>
      </w:pPr>
    </w:p>
    <w:p w14:paraId="11337460">
      <w:pPr>
        <w:spacing w:line="300" w:lineRule="exact"/>
        <w:rPr>
          <w:rFonts w:ascii="Times New Roman" w:hAnsi="Times New Roman" w:eastAsia="方正仿宋_GBK" w:cs="Times New Roman"/>
          <w:sz w:val="32"/>
          <w:szCs w:val="32"/>
        </w:rPr>
      </w:pPr>
    </w:p>
    <w:p w14:paraId="062B40A6">
      <w:pPr>
        <w:pStyle w:val="2"/>
        <w:spacing w:after="120" w:afterLines="50" w:line="580" w:lineRule="exact"/>
        <w:jc w:val="center"/>
        <w:rPr>
          <w:rFonts w:ascii="Times New Roman" w:hAnsi="Times New Roman" w:eastAsia="方正小标宋_GBK" w:cs="Times New Roman"/>
          <w:snapToGrid w:val="0"/>
          <w:sz w:val="44"/>
          <w:szCs w:val="44"/>
        </w:rPr>
      </w:pPr>
    </w:p>
    <w:p w14:paraId="12B2E781">
      <w:pPr>
        <w:pStyle w:val="2"/>
        <w:spacing w:after="120" w:afterLines="50" w:line="580" w:lineRule="exact"/>
        <w:jc w:val="center"/>
        <w:rPr>
          <w:rFonts w:ascii="Times New Roman" w:hAnsi="Times New Roman" w:eastAsia="方正小标宋_GBK" w:cs="Times New Roman"/>
          <w:snapToGrid w:val="0"/>
          <w:sz w:val="44"/>
          <w:szCs w:val="44"/>
        </w:rPr>
      </w:pPr>
    </w:p>
    <w:p w14:paraId="51EC6DEA">
      <w:pPr>
        <w:pStyle w:val="2"/>
        <w:spacing w:after="120" w:afterLines="50" w:line="580" w:lineRule="exact"/>
        <w:jc w:val="center"/>
        <w:rPr>
          <w:rFonts w:ascii="Times New Roman" w:hAnsi="Times New Roman" w:eastAsia="方正小标宋_GBK" w:cs="Times New Roman"/>
          <w:snapToGrid w:val="0"/>
          <w:sz w:val="44"/>
          <w:szCs w:val="44"/>
        </w:rPr>
      </w:pPr>
    </w:p>
    <w:p w14:paraId="4E31C20D">
      <w:pPr>
        <w:pStyle w:val="2"/>
        <w:spacing w:after="120" w:afterLines="50" w:line="580" w:lineRule="exact"/>
        <w:jc w:val="center"/>
        <w:rPr>
          <w:rFonts w:ascii="Times New Roman" w:hAnsi="Times New Roman" w:eastAsia="方正小标宋_GBK" w:cs="Times New Roman"/>
          <w:snapToGrid w:val="0"/>
          <w:sz w:val="44"/>
          <w:szCs w:val="44"/>
        </w:rPr>
      </w:pPr>
    </w:p>
    <w:p w14:paraId="00805AB7">
      <w:pPr>
        <w:pStyle w:val="2"/>
        <w:spacing w:after="120" w:afterLines="50" w:line="580" w:lineRule="exact"/>
        <w:jc w:val="center"/>
        <w:rPr>
          <w:rFonts w:ascii="Times New Roman" w:hAnsi="Times New Roman" w:eastAsia="方正小标宋_GBK" w:cs="Times New Roman"/>
          <w:snapToGrid w:val="0"/>
          <w:sz w:val="44"/>
          <w:szCs w:val="44"/>
        </w:rPr>
      </w:pPr>
    </w:p>
    <w:p w14:paraId="3824D1DF">
      <w:pPr>
        <w:pStyle w:val="2"/>
        <w:spacing w:after="120" w:afterLines="50" w:line="580" w:lineRule="exact"/>
        <w:jc w:val="center"/>
        <w:rPr>
          <w:rFonts w:ascii="Times New Roman" w:hAnsi="Times New Roman" w:eastAsia="方正小标宋_GBK" w:cs="Times New Roman"/>
          <w:snapToGrid w:val="0"/>
          <w:sz w:val="44"/>
          <w:szCs w:val="44"/>
        </w:rPr>
      </w:pPr>
    </w:p>
    <w:p w14:paraId="09973D66">
      <w:pPr>
        <w:pStyle w:val="2"/>
        <w:spacing w:after="120" w:afterLines="50" w:line="580" w:lineRule="exact"/>
        <w:jc w:val="center"/>
        <w:rPr>
          <w:rFonts w:ascii="Times New Roman" w:hAnsi="Times New Roman" w:eastAsia="方正小标宋_GBK" w:cs="Times New Roman"/>
          <w:snapToGrid w:val="0"/>
          <w:sz w:val="44"/>
          <w:szCs w:val="44"/>
        </w:rPr>
      </w:pPr>
    </w:p>
    <w:p w14:paraId="5C713E93">
      <w:pPr>
        <w:pStyle w:val="2"/>
        <w:spacing w:after="120" w:afterLines="50" w:line="580" w:lineRule="exact"/>
        <w:jc w:val="center"/>
        <w:rPr>
          <w:rFonts w:ascii="Times New Roman" w:hAnsi="Times New Roman" w:eastAsia="方正小标宋_GBK" w:cs="Times New Roman"/>
          <w:snapToGrid w:val="0"/>
          <w:sz w:val="44"/>
          <w:szCs w:val="44"/>
        </w:rPr>
      </w:pPr>
      <w:r>
        <w:rPr>
          <w:rFonts w:ascii="Times New Roman" w:hAnsi="Times New Roman" w:eastAsia="方正小标宋_GBK" w:cs="Times New Roman"/>
          <w:snapToGrid w:val="0"/>
          <w:sz w:val="44"/>
          <w:szCs w:val="44"/>
        </w:rPr>
        <w:t>市司法局2026年度跨部门联合（综合查一次）检查计划</w:t>
      </w:r>
    </w:p>
    <w:tbl>
      <w:tblPr>
        <w:tblStyle w:val="8"/>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691"/>
        <w:gridCol w:w="1200"/>
        <w:gridCol w:w="708"/>
        <w:gridCol w:w="708"/>
        <w:gridCol w:w="3918"/>
        <w:gridCol w:w="1254"/>
        <w:gridCol w:w="1152"/>
        <w:gridCol w:w="1211"/>
        <w:gridCol w:w="1098"/>
        <w:gridCol w:w="1098"/>
        <w:gridCol w:w="1180"/>
      </w:tblGrid>
      <w:tr w14:paraId="6F03B4B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7" w:hRule="atLeast"/>
          <w:tblHeader/>
          <w:jc w:val="center"/>
        </w:trPr>
        <w:tc>
          <w:tcPr>
            <w:tcW w:w="243" w:type="pct"/>
            <w:vAlign w:val="center"/>
          </w:tcPr>
          <w:p w14:paraId="59D41AEE">
            <w:pPr>
              <w:pStyle w:val="2"/>
              <w:spacing w:line="300" w:lineRule="exact"/>
              <w:ind w:left="-141" w:leftChars="-67" w:right="-115" w:rightChars="-55"/>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序号</w:t>
            </w:r>
          </w:p>
        </w:tc>
        <w:tc>
          <w:tcPr>
            <w:tcW w:w="422" w:type="pct"/>
            <w:vAlign w:val="center"/>
          </w:tcPr>
          <w:p w14:paraId="1E9BCA04">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任务名称</w:t>
            </w:r>
          </w:p>
        </w:tc>
        <w:tc>
          <w:tcPr>
            <w:tcW w:w="1875" w:type="pct"/>
            <w:gridSpan w:val="3"/>
            <w:vAlign w:val="center"/>
          </w:tcPr>
          <w:p w14:paraId="77B24136">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联合检查部门与检查事项</w:t>
            </w:r>
          </w:p>
        </w:tc>
        <w:tc>
          <w:tcPr>
            <w:tcW w:w="441" w:type="pct"/>
            <w:tcBorders>
              <w:right w:val="single" w:color="auto" w:sz="4" w:space="0"/>
            </w:tcBorders>
            <w:vAlign w:val="center"/>
          </w:tcPr>
          <w:p w14:paraId="5F4D16C9">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检查方式</w:t>
            </w:r>
          </w:p>
        </w:tc>
        <w:tc>
          <w:tcPr>
            <w:tcW w:w="405" w:type="pct"/>
            <w:tcBorders>
              <w:left w:val="single" w:color="auto" w:sz="4" w:space="0"/>
            </w:tcBorders>
            <w:vAlign w:val="center"/>
          </w:tcPr>
          <w:p w14:paraId="1566A6BE">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责任处（科）室</w:t>
            </w:r>
          </w:p>
        </w:tc>
        <w:tc>
          <w:tcPr>
            <w:tcW w:w="426" w:type="pct"/>
            <w:vAlign w:val="center"/>
          </w:tcPr>
          <w:p w14:paraId="3BC27A81">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检查对象</w:t>
            </w:r>
          </w:p>
        </w:tc>
        <w:tc>
          <w:tcPr>
            <w:tcW w:w="386" w:type="pct"/>
            <w:tcBorders>
              <w:right w:val="single" w:color="auto" w:sz="4" w:space="0"/>
            </w:tcBorders>
            <w:vAlign w:val="center"/>
          </w:tcPr>
          <w:p w14:paraId="4F3AD58B">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抽查比例（数量）</w:t>
            </w:r>
          </w:p>
        </w:tc>
        <w:tc>
          <w:tcPr>
            <w:tcW w:w="386" w:type="pct"/>
            <w:tcBorders>
              <w:left w:val="single" w:color="auto" w:sz="4" w:space="0"/>
            </w:tcBorders>
            <w:vAlign w:val="center"/>
          </w:tcPr>
          <w:p w14:paraId="34798EA9">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检查层级</w:t>
            </w:r>
          </w:p>
        </w:tc>
        <w:tc>
          <w:tcPr>
            <w:tcW w:w="415" w:type="pct"/>
            <w:tcBorders>
              <w:left w:val="single" w:color="auto" w:sz="4" w:space="0"/>
            </w:tcBorders>
            <w:vAlign w:val="center"/>
          </w:tcPr>
          <w:p w14:paraId="2BB75E52">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执行时间</w:t>
            </w:r>
          </w:p>
        </w:tc>
      </w:tr>
      <w:tr w14:paraId="26F4AF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27" w:hRule="atLeast"/>
          <w:jc w:val="center"/>
        </w:trPr>
        <w:tc>
          <w:tcPr>
            <w:tcW w:w="243" w:type="pct"/>
            <w:vMerge w:val="restart"/>
            <w:vAlign w:val="center"/>
          </w:tcPr>
          <w:p w14:paraId="4F04F336">
            <w:pPr>
              <w:pStyle w:val="2"/>
              <w:spacing w:line="300" w:lineRule="exact"/>
              <w:jc w:val="center"/>
              <w:rPr>
                <w:rFonts w:ascii="Times New Roman" w:hAnsi="Times New Roman" w:eastAsia="仿宋_GB2312" w:cs="Times New Roman"/>
                <w:snapToGrid w:val="0"/>
                <w:sz w:val="21"/>
                <w:szCs w:val="21"/>
                <w:lang w:val="zh-CN" w:eastAsia="en-US"/>
              </w:rPr>
            </w:pPr>
            <w:r>
              <w:rPr>
                <w:rFonts w:ascii="Times New Roman" w:hAnsi="Times New Roman" w:eastAsia="仿宋_GB2312" w:cs="Times New Roman"/>
                <w:snapToGrid w:val="0"/>
                <w:sz w:val="21"/>
                <w:szCs w:val="21"/>
                <w:lang w:val="zh-CN" w:eastAsia="en-US"/>
              </w:rPr>
              <w:t>1</w:t>
            </w:r>
          </w:p>
        </w:tc>
        <w:tc>
          <w:tcPr>
            <w:tcW w:w="422" w:type="pct"/>
            <w:vMerge w:val="restart"/>
            <w:vAlign w:val="center"/>
          </w:tcPr>
          <w:p w14:paraId="045763FD">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202</w:t>
            </w:r>
            <w:r>
              <w:rPr>
                <w:rFonts w:ascii="Times New Roman" w:hAnsi="Times New Roman" w:eastAsia="仿宋_GB2312" w:cs="Times New Roman"/>
                <w:snapToGrid w:val="0"/>
                <w:sz w:val="21"/>
                <w:szCs w:val="21"/>
              </w:rPr>
              <w:t>6</w:t>
            </w:r>
            <w:r>
              <w:rPr>
                <w:rFonts w:ascii="Times New Roman" w:hAnsi="Times New Roman" w:eastAsia="仿宋_GB2312" w:cs="Times New Roman"/>
                <w:snapToGrid w:val="0"/>
                <w:sz w:val="21"/>
                <w:szCs w:val="21"/>
                <w:lang w:val="zh-CN"/>
              </w:rPr>
              <w:t>年</w:t>
            </w:r>
            <w:r>
              <w:rPr>
                <w:rFonts w:ascii="Times New Roman" w:hAnsi="Times New Roman" w:eastAsia="仿宋_GB2312" w:cs="Times New Roman"/>
                <w:snapToGrid w:val="0"/>
                <w:sz w:val="21"/>
                <w:szCs w:val="21"/>
              </w:rPr>
              <w:t>基层法律服务行业</w:t>
            </w:r>
            <w:r>
              <w:rPr>
                <w:rFonts w:ascii="Times New Roman" w:hAnsi="Times New Roman" w:eastAsia="仿宋_GB2312" w:cs="Times New Roman"/>
                <w:snapToGrid w:val="0"/>
                <w:sz w:val="21"/>
                <w:szCs w:val="21"/>
                <w:lang w:val="zh-CN"/>
              </w:rPr>
              <w:t>联合检查（综合查一次）</w:t>
            </w:r>
          </w:p>
        </w:tc>
        <w:tc>
          <w:tcPr>
            <w:tcW w:w="249" w:type="pct"/>
            <w:tcBorders>
              <w:right w:val="single" w:color="auto" w:sz="4" w:space="0"/>
            </w:tcBorders>
            <w:vAlign w:val="center"/>
          </w:tcPr>
          <w:p w14:paraId="42CACBE9">
            <w:pPr>
              <w:pStyle w:val="2"/>
              <w:spacing w:line="300" w:lineRule="exact"/>
              <w:jc w:val="both"/>
              <w:rPr>
                <w:rFonts w:ascii="Times New Roman" w:hAnsi="Times New Roman" w:eastAsia="仿宋_GB2312" w:cs="Times New Roman"/>
                <w:snapToGrid w:val="0"/>
                <w:sz w:val="21"/>
                <w:szCs w:val="21"/>
                <w:lang w:val="zh-CN" w:eastAsia="en-US"/>
              </w:rPr>
            </w:pPr>
            <w:r>
              <w:rPr>
                <w:rFonts w:ascii="Times New Roman" w:hAnsi="Times New Roman" w:eastAsia="仿宋_GB2312" w:cs="Times New Roman"/>
                <w:snapToGrid w:val="0"/>
                <w:sz w:val="21"/>
                <w:szCs w:val="21"/>
                <w:lang w:val="zh-CN" w:eastAsia="en-US"/>
              </w:rPr>
              <w:t>发起部门</w:t>
            </w:r>
          </w:p>
        </w:tc>
        <w:tc>
          <w:tcPr>
            <w:tcW w:w="249" w:type="pct"/>
            <w:vAlign w:val="center"/>
          </w:tcPr>
          <w:p w14:paraId="0A6F7E5E">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eastAsia="en-US"/>
              </w:rPr>
              <w:t>市</w:t>
            </w:r>
            <w:r>
              <w:rPr>
                <w:rFonts w:ascii="Times New Roman" w:hAnsi="Times New Roman" w:eastAsia="仿宋_GB2312" w:cs="Times New Roman"/>
                <w:snapToGrid w:val="0"/>
                <w:sz w:val="21"/>
                <w:szCs w:val="21"/>
              </w:rPr>
              <w:t>司法局</w:t>
            </w:r>
          </w:p>
        </w:tc>
        <w:tc>
          <w:tcPr>
            <w:tcW w:w="1378" w:type="pct"/>
            <w:tcBorders>
              <w:bottom w:val="single" w:color="auto" w:sz="4" w:space="0"/>
            </w:tcBorders>
            <w:vAlign w:val="center"/>
          </w:tcPr>
          <w:p w14:paraId="5390E9B0">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对基层法律服务所及基层法律服务工作者投诉举报查处、年度检查考核、规范管理检查等情况的行政检查。</w:t>
            </w:r>
          </w:p>
        </w:tc>
        <w:tc>
          <w:tcPr>
            <w:tcW w:w="441" w:type="pct"/>
            <w:tcBorders>
              <w:bottom w:val="single" w:color="auto" w:sz="4" w:space="0"/>
              <w:right w:val="single" w:color="auto" w:sz="4" w:space="0"/>
            </w:tcBorders>
            <w:vAlign w:val="center"/>
          </w:tcPr>
          <w:p w14:paraId="4BFA6C87">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现场检查、非现场检查</w:t>
            </w:r>
          </w:p>
        </w:tc>
        <w:tc>
          <w:tcPr>
            <w:tcW w:w="405" w:type="pct"/>
            <w:tcBorders>
              <w:left w:val="single" w:color="auto" w:sz="4" w:space="0"/>
            </w:tcBorders>
            <w:vAlign w:val="center"/>
          </w:tcPr>
          <w:p w14:paraId="3E38F02A">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rPr>
              <w:t>人民参与和促进法治</w:t>
            </w:r>
            <w:r>
              <w:rPr>
                <w:rFonts w:ascii="Times New Roman" w:hAnsi="Times New Roman" w:eastAsia="仿宋_GB2312" w:cs="Times New Roman"/>
                <w:snapToGrid w:val="0"/>
                <w:sz w:val="21"/>
                <w:szCs w:val="21"/>
                <w:lang w:val="zh-CN"/>
              </w:rPr>
              <w:t>处</w:t>
            </w:r>
          </w:p>
        </w:tc>
        <w:tc>
          <w:tcPr>
            <w:tcW w:w="426" w:type="pct"/>
            <w:vMerge w:val="restart"/>
            <w:vAlign w:val="center"/>
          </w:tcPr>
          <w:p w14:paraId="749CD0E6">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基层法律服务所</w:t>
            </w:r>
          </w:p>
        </w:tc>
        <w:tc>
          <w:tcPr>
            <w:tcW w:w="386" w:type="pct"/>
            <w:vMerge w:val="restart"/>
            <w:tcBorders>
              <w:right w:val="single" w:color="auto" w:sz="4" w:space="0"/>
            </w:tcBorders>
            <w:vAlign w:val="center"/>
          </w:tcPr>
          <w:p w14:paraId="44AAB024">
            <w:pPr>
              <w:pStyle w:val="2"/>
              <w:spacing w:line="300" w:lineRule="exact"/>
              <w:jc w:val="center"/>
              <w:rPr>
                <w:rFonts w:ascii="Times New Roman" w:hAnsi="Times New Roman" w:eastAsia="仿宋_GB2312" w:cs="Times New Roman"/>
                <w:snapToGrid w:val="0"/>
                <w:sz w:val="21"/>
                <w:szCs w:val="21"/>
                <w:lang w:val="zh-CN" w:eastAsia="en-US"/>
              </w:rPr>
            </w:pPr>
            <w:r>
              <w:rPr>
                <w:rFonts w:ascii="Times New Roman" w:hAnsi="Times New Roman" w:eastAsia="仿宋_GB2312" w:cs="Times New Roman"/>
                <w:snapToGrid w:val="0"/>
                <w:sz w:val="21"/>
                <w:szCs w:val="21"/>
                <w:lang w:val="zh-CN" w:eastAsia="en-US"/>
              </w:rPr>
              <w:t>2%（2户）</w:t>
            </w:r>
          </w:p>
        </w:tc>
        <w:tc>
          <w:tcPr>
            <w:tcW w:w="386" w:type="pct"/>
            <w:vMerge w:val="restart"/>
            <w:tcBorders>
              <w:left w:val="single" w:color="auto" w:sz="4" w:space="0"/>
            </w:tcBorders>
            <w:vAlign w:val="center"/>
          </w:tcPr>
          <w:p w14:paraId="254B1FAC">
            <w:pPr>
              <w:pStyle w:val="2"/>
              <w:spacing w:line="300" w:lineRule="exact"/>
              <w:jc w:val="center"/>
              <w:rPr>
                <w:rFonts w:ascii="Times New Roman" w:hAnsi="Times New Roman" w:eastAsia="仿宋_GB2312" w:cs="Times New Roman"/>
                <w:snapToGrid w:val="0"/>
                <w:sz w:val="21"/>
                <w:szCs w:val="21"/>
                <w:lang w:val="zh-CN" w:eastAsia="en-US"/>
              </w:rPr>
            </w:pPr>
            <w:r>
              <w:rPr>
                <w:rFonts w:ascii="Times New Roman" w:hAnsi="Times New Roman" w:eastAsia="仿宋_GB2312" w:cs="Times New Roman"/>
                <w:snapToGrid w:val="0"/>
                <w:sz w:val="21"/>
                <w:szCs w:val="21"/>
                <w:lang w:val="zh-CN" w:eastAsia="en-US"/>
              </w:rPr>
              <w:t>市级</w:t>
            </w:r>
          </w:p>
        </w:tc>
        <w:tc>
          <w:tcPr>
            <w:tcW w:w="415" w:type="pct"/>
            <w:vMerge w:val="restart"/>
            <w:tcBorders>
              <w:left w:val="single" w:color="auto" w:sz="4" w:space="0"/>
            </w:tcBorders>
            <w:vAlign w:val="center"/>
          </w:tcPr>
          <w:p w14:paraId="0376A958">
            <w:pPr>
              <w:pStyle w:val="2"/>
              <w:spacing w:line="300" w:lineRule="exact"/>
              <w:jc w:val="center"/>
              <w:rPr>
                <w:rFonts w:ascii="Times New Roman" w:hAnsi="Times New Roman" w:eastAsia="仿宋_GB2312" w:cs="Times New Roman"/>
                <w:snapToGrid w:val="0"/>
                <w:sz w:val="21"/>
                <w:szCs w:val="21"/>
                <w:lang w:val="zh-CN" w:eastAsia="en-US"/>
              </w:rPr>
            </w:pPr>
            <w:r>
              <w:rPr>
                <w:rFonts w:ascii="Times New Roman" w:hAnsi="Times New Roman" w:eastAsia="仿宋_GB2312" w:cs="Times New Roman"/>
                <w:snapToGrid w:val="0"/>
                <w:sz w:val="21"/>
                <w:szCs w:val="21"/>
                <w:lang w:val="zh-CN" w:eastAsia="en-US"/>
              </w:rPr>
              <w:t>5月</w:t>
            </w:r>
          </w:p>
        </w:tc>
      </w:tr>
      <w:tr w14:paraId="40EC515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76" w:hRule="atLeast"/>
          <w:jc w:val="center"/>
        </w:trPr>
        <w:tc>
          <w:tcPr>
            <w:tcW w:w="243" w:type="pct"/>
            <w:vMerge w:val="continue"/>
            <w:vAlign w:val="center"/>
          </w:tcPr>
          <w:p w14:paraId="178BD625">
            <w:pPr>
              <w:pStyle w:val="2"/>
              <w:spacing w:line="300" w:lineRule="exact"/>
              <w:jc w:val="center"/>
              <w:rPr>
                <w:rFonts w:ascii="Times New Roman" w:hAnsi="Times New Roman" w:eastAsia="仿宋_GB2312" w:cs="Times New Roman"/>
                <w:snapToGrid w:val="0"/>
                <w:sz w:val="21"/>
                <w:szCs w:val="21"/>
                <w:lang w:val="zh-CN" w:eastAsia="en-US"/>
              </w:rPr>
            </w:pPr>
          </w:p>
        </w:tc>
        <w:tc>
          <w:tcPr>
            <w:tcW w:w="422" w:type="pct"/>
            <w:vMerge w:val="continue"/>
            <w:vAlign w:val="center"/>
          </w:tcPr>
          <w:p w14:paraId="4A3AE26E">
            <w:pPr>
              <w:pStyle w:val="2"/>
              <w:spacing w:line="300" w:lineRule="exact"/>
              <w:jc w:val="both"/>
              <w:rPr>
                <w:rFonts w:ascii="Times New Roman" w:hAnsi="Times New Roman" w:eastAsia="仿宋_GB2312" w:cs="Times New Roman"/>
                <w:snapToGrid w:val="0"/>
                <w:sz w:val="21"/>
                <w:szCs w:val="21"/>
                <w:lang w:val="zh-CN" w:eastAsia="en-US"/>
              </w:rPr>
            </w:pPr>
          </w:p>
        </w:tc>
        <w:tc>
          <w:tcPr>
            <w:tcW w:w="249" w:type="pct"/>
            <w:tcBorders>
              <w:right w:val="single" w:color="auto" w:sz="4" w:space="0"/>
            </w:tcBorders>
            <w:vAlign w:val="center"/>
          </w:tcPr>
          <w:p w14:paraId="6130B770">
            <w:pPr>
              <w:pStyle w:val="2"/>
              <w:spacing w:line="300" w:lineRule="exact"/>
              <w:jc w:val="both"/>
              <w:rPr>
                <w:rFonts w:ascii="Times New Roman" w:hAnsi="Times New Roman" w:eastAsia="仿宋_GB2312" w:cs="Times New Roman"/>
                <w:snapToGrid w:val="0"/>
                <w:sz w:val="21"/>
                <w:szCs w:val="21"/>
                <w:lang w:val="zh-CN" w:eastAsia="en-US"/>
              </w:rPr>
            </w:pPr>
            <w:r>
              <w:rPr>
                <w:rFonts w:ascii="Times New Roman" w:hAnsi="Times New Roman" w:eastAsia="仿宋_GB2312" w:cs="Times New Roman"/>
                <w:snapToGrid w:val="0"/>
                <w:sz w:val="21"/>
                <w:szCs w:val="21"/>
                <w:lang w:val="zh-CN" w:eastAsia="en-US"/>
              </w:rPr>
              <w:t>参与部门</w:t>
            </w:r>
          </w:p>
        </w:tc>
        <w:tc>
          <w:tcPr>
            <w:tcW w:w="249" w:type="pct"/>
            <w:vAlign w:val="center"/>
          </w:tcPr>
          <w:p w14:paraId="2A5041D0">
            <w:pPr>
              <w:pStyle w:val="2"/>
              <w:spacing w:line="300" w:lineRule="exact"/>
              <w:jc w:val="both"/>
              <w:rPr>
                <w:rFonts w:ascii="Times New Roman" w:hAnsi="Times New Roman" w:eastAsia="仿宋_GB2312" w:cs="Times New Roman"/>
                <w:snapToGrid w:val="0"/>
                <w:sz w:val="21"/>
                <w:szCs w:val="21"/>
                <w:lang w:val="zh-CN" w:eastAsia="en-US"/>
              </w:rPr>
            </w:pPr>
            <w:r>
              <w:rPr>
                <w:rFonts w:ascii="Times New Roman" w:hAnsi="Times New Roman" w:eastAsia="仿宋_GB2312" w:cs="Times New Roman"/>
                <w:snapToGrid w:val="0"/>
                <w:sz w:val="21"/>
                <w:szCs w:val="21"/>
                <w:lang w:val="zh-CN" w:eastAsia="en-US"/>
              </w:rPr>
              <w:t>市城管局</w:t>
            </w:r>
          </w:p>
        </w:tc>
        <w:tc>
          <w:tcPr>
            <w:tcW w:w="1378" w:type="pct"/>
            <w:vAlign w:val="center"/>
          </w:tcPr>
          <w:p w14:paraId="374B46B3">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对市容环卫责任人履行市容环卫责任情况的行政检查。</w:t>
            </w:r>
          </w:p>
        </w:tc>
        <w:tc>
          <w:tcPr>
            <w:tcW w:w="441" w:type="pct"/>
            <w:tcBorders>
              <w:right w:val="single" w:color="auto" w:sz="4" w:space="0"/>
            </w:tcBorders>
            <w:vAlign w:val="center"/>
          </w:tcPr>
          <w:p w14:paraId="4FCBD091">
            <w:pPr>
              <w:pStyle w:val="2"/>
              <w:spacing w:line="300" w:lineRule="exact"/>
              <w:jc w:val="both"/>
              <w:rPr>
                <w:rFonts w:ascii="Times New Roman" w:hAnsi="Times New Roman" w:eastAsia="仿宋_GB2312" w:cs="Times New Roman"/>
                <w:snapToGrid w:val="0"/>
                <w:sz w:val="21"/>
                <w:szCs w:val="21"/>
                <w:lang w:val="zh-CN" w:eastAsia="en-US"/>
              </w:rPr>
            </w:pPr>
            <w:r>
              <w:rPr>
                <w:rFonts w:ascii="Times New Roman" w:hAnsi="Times New Roman" w:eastAsia="仿宋_GB2312" w:cs="Times New Roman"/>
                <w:snapToGrid w:val="0"/>
                <w:sz w:val="21"/>
                <w:szCs w:val="21"/>
                <w:lang w:val="zh-CN" w:eastAsia="en-US"/>
              </w:rPr>
              <w:t>现场检查</w:t>
            </w:r>
          </w:p>
        </w:tc>
        <w:tc>
          <w:tcPr>
            <w:tcW w:w="405" w:type="pct"/>
            <w:tcBorders>
              <w:left w:val="single" w:color="auto" w:sz="4" w:space="0"/>
            </w:tcBorders>
            <w:vAlign w:val="center"/>
          </w:tcPr>
          <w:p w14:paraId="52B2CF63">
            <w:pPr>
              <w:pStyle w:val="2"/>
              <w:spacing w:line="300" w:lineRule="exact"/>
              <w:jc w:val="both"/>
              <w:rPr>
                <w:rFonts w:ascii="Times New Roman" w:hAnsi="Times New Roman" w:eastAsia="仿宋_GB2312" w:cs="Times New Roman"/>
                <w:snapToGrid w:val="0"/>
                <w:sz w:val="21"/>
                <w:szCs w:val="21"/>
                <w:lang w:val="zh-CN" w:eastAsia="en-US"/>
              </w:rPr>
            </w:pPr>
            <w:r>
              <w:rPr>
                <w:rFonts w:ascii="Times New Roman" w:hAnsi="Times New Roman" w:eastAsia="仿宋_GB2312" w:cs="Times New Roman"/>
                <w:snapToGrid w:val="0"/>
                <w:sz w:val="21"/>
                <w:szCs w:val="21"/>
                <w:lang w:val="zh-CN" w:eastAsia="en-US"/>
              </w:rPr>
              <w:t>城市管理执法监督局</w:t>
            </w:r>
          </w:p>
        </w:tc>
        <w:tc>
          <w:tcPr>
            <w:tcW w:w="426" w:type="pct"/>
            <w:vMerge w:val="continue"/>
            <w:vAlign w:val="center"/>
          </w:tcPr>
          <w:p w14:paraId="494929DB">
            <w:pPr>
              <w:pStyle w:val="2"/>
              <w:spacing w:line="300" w:lineRule="exact"/>
              <w:jc w:val="center"/>
              <w:rPr>
                <w:rFonts w:ascii="Times New Roman" w:hAnsi="Times New Roman" w:eastAsia="仿宋_GB2312" w:cs="Times New Roman"/>
                <w:snapToGrid w:val="0"/>
                <w:sz w:val="21"/>
                <w:szCs w:val="21"/>
                <w:lang w:val="zh-CN" w:eastAsia="en-US"/>
              </w:rPr>
            </w:pPr>
          </w:p>
        </w:tc>
        <w:tc>
          <w:tcPr>
            <w:tcW w:w="386" w:type="pct"/>
            <w:vMerge w:val="continue"/>
            <w:tcBorders>
              <w:right w:val="single" w:color="auto" w:sz="4" w:space="0"/>
            </w:tcBorders>
            <w:vAlign w:val="center"/>
          </w:tcPr>
          <w:p w14:paraId="4289FEAD">
            <w:pPr>
              <w:pStyle w:val="2"/>
              <w:spacing w:line="300" w:lineRule="exact"/>
              <w:jc w:val="center"/>
              <w:rPr>
                <w:rFonts w:ascii="Times New Roman" w:hAnsi="Times New Roman" w:eastAsia="仿宋_GB2312" w:cs="Times New Roman"/>
                <w:snapToGrid w:val="0"/>
                <w:sz w:val="21"/>
                <w:szCs w:val="21"/>
                <w:lang w:val="zh-CN" w:eastAsia="en-US"/>
              </w:rPr>
            </w:pPr>
          </w:p>
        </w:tc>
        <w:tc>
          <w:tcPr>
            <w:tcW w:w="386" w:type="pct"/>
            <w:vMerge w:val="continue"/>
            <w:tcBorders>
              <w:left w:val="single" w:color="auto" w:sz="4" w:space="0"/>
            </w:tcBorders>
            <w:vAlign w:val="center"/>
          </w:tcPr>
          <w:p w14:paraId="2D700F49">
            <w:pPr>
              <w:pStyle w:val="2"/>
              <w:spacing w:line="300" w:lineRule="exact"/>
              <w:jc w:val="center"/>
              <w:rPr>
                <w:rFonts w:ascii="Times New Roman" w:hAnsi="Times New Roman" w:eastAsia="仿宋_GB2312" w:cs="Times New Roman"/>
                <w:snapToGrid w:val="0"/>
                <w:sz w:val="21"/>
                <w:szCs w:val="21"/>
                <w:lang w:val="zh-CN" w:eastAsia="en-US"/>
              </w:rPr>
            </w:pPr>
          </w:p>
        </w:tc>
        <w:tc>
          <w:tcPr>
            <w:tcW w:w="415" w:type="pct"/>
            <w:vMerge w:val="continue"/>
            <w:tcBorders>
              <w:left w:val="single" w:color="auto" w:sz="4" w:space="0"/>
            </w:tcBorders>
            <w:vAlign w:val="center"/>
          </w:tcPr>
          <w:p w14:paraId="22C5608A">
            <w:pPr>
              <w:pStyle w:val="2"/>
              <w:spacing w:line="300" w:lineRule="exact"/>
              <w:jc w:val="center"/>
              <w:rPr>
                <w:rFonts w:ascii="Times New Roman" w:hAnsi="Times New Roman" w:eastAsia="仿宋_GB2312" w:cs="Times New Roman"/>
                <w:snapToGrid w:val="0"/>
                <w:sz w:val="21"/>
                <w:szCs w:val="21"/>
                <w:lang w:val="zh-CN" w:eastAsia="en-US"/>
              </w:rPr>
            </w:pPr>
          </w:p>
        </w:tc>
      </w:tr>
      <w:tr w14:paraId="392B125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49" w:hRule="atLeast"/>
          <w:jc w:val="center"/>
        </w:trPr>
        <w:tc>
          <w:tcPr>
            <w:tcW w:w="243" w:type="pct"/>
            <w:vMerge w:val="restart"/>
            <w:vAlign w:val="center"/>
          </w:tcPr>
          <w:p w14:paraId="16AEBFEB">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2</w:t>
            </w:r>
          </w:p>
        </w:tc>
        <w:tc>
          <w:tcPr>
            <w:tcW w:w="422" w:type="pct"/>
            <w:vMerge w:val="restart"/>
            <w:vAlign w:val="center"/>
          </w:tcPr>
          <w:p w14:paraId="1F0EE345">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2026年连云港市司法局对全市公证机构的检查</w:t>
            </w:r>
            <w:r>
              <w:rPr>
                <w:rFonts w:ascii="Times New Roman" w:hAnsi="Times New Roman" w:eastAsia="仿宋_GB2312" w:cs="Times New Roman"/>
                <w:sz w:val="21"/>
                <w:szCs w:val="21"/>
              </w:rPr>
              <w:t>（综合查一次）</w:t>
            </w:r>
          </w:p>
        </w:tc>
        <w:tc>
          <w:tcPr>
            <w:tcW w:w="249" w:type="pct"/>
            <w:tcBorders>
              <w:bottom w:val="single" w:color="auto" w:sz="4" w:space="0"/>
              <w:right w:val="single" w:color="auto" w:sz="4" w:space="0"/>
            </w:tcBorders>
            <w:vAlign w:val="center"/>
          </w:tcPr>
          <w:p w14:paraId="086A2ADC">
            <w:pPr>
              <w:pStyle w:val="2"/>
              <w:spacing w:line="300" w:lineRule="exact"/>
              <w:jc w:val="both"/>
              <w:rPr>
                <w:rFonts w:ascii="Times New Roman" w:hAnsi="Times New Roman" w:eastAsia="仿宋_GB2312" w:cs="Times New Roman"/>
                <w:snapToGrid w:val="0"/>
                <w:sz w:val="21"/>
                <w:szCs w:val="21"/>
                <w:lang w:val="zh-CN" w:eastAsia="en-US"/>
              </w:rPr>
            </w:pPr>
            <w:r>
              <w:rPr>
                <w:rFonts w:ascii="Times New Roman" w:hAnsi="Times New Roman" w:eastAsia="仿宋_GB2312" w:cs="Times New Roman"/>
                <w:snapToGrid w:val="0"/>
                <w:sz w:val="21"/>
                <w:szCs w:val="21"/>
                <w:lang w:val="zh-CN" w:eastAsia="en-US"/>
              </w:rPr>
              <w:t>发起部门</w:t>
            </w:r>
          </w:p>
        </w:tc>
        <w:tc>
          <w:tcPr>
            <w:tcW w:w="249" w:type="pct"/>
            <w:tcBorders>
              <w:bottom w:val="single" w:color="auto" w:sz="4" w:space="0"/>
            </w:tcBorders>
            <w:vAlign w:val="center"/>
          </w:tcPr>
          <w:p w14:paraId="757057B3">
            <w:pPr>
              <w:pStyle w:val="2"/>
              <w:spacing w:line="300" w:lineRule="exact"/>
              <w:jc w:val="both"/>
              <w:rPr>
                <w:rFonts w:ascii="Times New Roman" w:hAnsi="Times New Roman" w:eastAsia="仿宋_GB2312" w:cs="Times New Roman"/>
                <w:snapToGrid w:val="0"/>
                <w:sz w:val="21"/>
                <w:szCs w:val="21"/>
                <w:lang w:val="zh-CN" w:eastAsia="en-US"/>
              </w:rPr>
            </w:pPr>
            <w:r>
              <w:rPr>
                <w:rFonts w:ascii="Times New Roman" w:hAnsi="Times New Roman" w:eastAsia="仿宋_GB2312" w:cs="Times New Roman"/>
                <w:snapToGrid w:val="0"/>
                <w:sz w:val="21"/>
                <w:szCs w:val="21"/>
                <w:lang w:val="zh-CN" w:eastAsia="en-US"/>
              </w:rPr>
              <w:t>市司法局</w:t>
            </w:r>
          </w:p>
        </w:tc>
        <w:tc>
          <w:tcPr>
            <w:tcW w:w="1378" w:type="pct"/>
            <w:vAlign w:val="center"/>
          </w:tcPr>
          <w:p w14:paraId="7B07DFC8">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对公证机构保持法定设立条件的情况、执行应当报批或者备案事项的情况、公证机构和公证员的执业情况、公证质量的监控情况的行政检查。</w:t>
            </w:r>
          </w:p>
        </w:tc>
        <w:tc>
          <w:tcPr>
            <w:tcW w:w="441" w:type="pct"/>
            <w:tcBorders>
              <w:right w:val="single" w:color="auto" w:sz="4" w:space="0"/>
            </w:tcBorders>
            <w:vAlign w:val="center"/>
          </w:tcPr>
          <w:p w14:paraId="1760A3EC">
            <w:pPr>
              <w:pStyle w:val="2"/>
              <w:spacing w:line="300" w:lineRule="exact"/>
              <w:jc w:val="both"/>
              <w:rPr>
                <w:rFonts w:ascii="Times New Roman" w:hAnsi="Times New Roman" w:eastAsia="仿宋_GB2312" w:cs="Times New Roman"/>
                <w:snapToGrid w:val="0"/>
                <w:sz w:val="21"/>
                <w:szCs w:val="21"/>
                <w:lang w:val="zh-CN" w:eastAsia="en-US"/>
              </w:rPr>
            </w:pPr>
            <w:r>
              <w:rPr>
                <w:rFonts w:ascii="Times New Roman" w:hAnsi="Times New Roman" w:eastAsia="仿宋_GB2312" w:cs="Times New Roman"/>
                <w:snapToGrid w:val="0"/>
                <w:sz w:val="21"/>
                <w:szCs w:val="21"/>
                <w:lang w:val="zh-CN" w:eastAsia="en-US"/>
              </w:rPr>
              <w:t>现场检查</w:t>
            </w:r>
          </w:p>
        </w:tc>
        <w:tc>
          <w:tcPr>
            <w:tcW w:w="405" w:type="pct"/>
            <w:tcBorders>
              <w:left w:val="single" w:color="auto" w:sz="4" w:space="0"/>
            </w:tcBorders>
            <w:vAlign w:val="center"/>
          </w:tcPr>
          <w:p w14:paraId="3D83CF0D">
            <w:pPr>
              <w:pStyle w:val="2"/>
              <w:spacing w:line="300" w:lineRule="exact"/>
              <w:jc w:val="both"/>
              <w:rPr>
                <w:rFonts w:ascii="Times New Roman" w:hAnsi="Times New Roman" w:eastAsia="仿宋_GB2312" w:cs="Times New Roman"/>
                <w:snapToGrid w:val="0"/>
                <w:sz w:val="21"/>
                <w:szCs w:val="21"/>
                <w:lang w:val="zh-CN" w:eastAsia="en-US"/>
              </w:rPr>
            </w:pPr>
            <w:r>
              <w:rPr>
                <w:rFonts w:ascii="Times New Roman" w:hAnsi="Times New Roman" w:eastAsia="仿宋_GB2312" w:cs="Times New Roman"/>
                <w:snapToGrid w:val="0"/>
                <w:sz w:val="21"/>
                <w:szCs w:val="21"/>
                <w:lang w:val="zh-CN" w:eastAsia="en-US"/>
              </w:rPr>
              <w:t>公证管理处</w:t>
            </w:r>
          </w:p>
        </w:tc>
        <w:tc>
          <w:tcPr>
            <w:tcW w:w="426" w:type="pct"/>
            <w:vMerge w:val="restart"/>
            <w:vAlign w:val="center"/>
          </w:tcPr>
          <w:p w14:paraId="42A7EE14">
            <w:pPr>
              <w:pStyle w:val="2"/>
              <w:spacing w:line="300" w:lineRule="exact"/>
              <w:jc w:val="center"/>
              <w:rPr>
                <w:rFonts w:ascii="Times New Roman" w:hAnsi="Times New Roman" w:eastAsia="仿宋_GB2312" w:cs="Times New Roman"/>
                <w:snapToGrid w:val="0"/>
                <w:sz w:val="21"/>
                <w:szCs w:val="21"/>
                <w:lang w:val="zh-CN" w:eastAsia="en-US"/>
              </w:rPr>
            </w:pPr>
            <w:r>
              <w:rPr>
                <w:rFonts w:ascii="Times New Roman" w:hAnsi="Times New Roman" w:eastAsia="仿宋_GB2312" w:cs="Times New Roman"/>
                <w:snapToGrid w:val="0"/>
                <w:sz w:val="21"/>
                <w:szCs w:val="21"/>
                <w:lang w:val="zh-CN" w:eastAsia="en-US"/>
              </w:rPr>
              <w:t>全市公证机构</w:t>
            </w:r>
          </w:p>
        </w:tc>
        <w:tc>
          <w:tcPr>
            <w:tcW w:w="386" w:type="pct"/>
            <w:vMerge w:val="restart"/>
            <w:tcBorders>
              <w:right w:val="single" w:color="auto" w:sz="4" w:space="0"/>
            </w:tcBorders>
            <w:vAlign w:val="center"/>
          </w:tcPr>
          <w:p w14:paraId="2B573B3B">
            <w:pPr>
              <w:pStyle w:val="2"/>
              <w:spacing w:line="300" w:lineRule="exact"/>
              <w:jc w:val="center"/>
              <w:rPr>
                <w:rFonts w:ascii="Times New Roman" w:hAnsi="Times New Roman" w:eastAsia="仿宋_GB2312" w:cs="Times New Roman"/>
                <w:snapToGrid w:val="0"/>
                <w:sz w:val="21"/>
                <w:szCs w:val="21"/>
                <w:lang w:val="zh-CN" w:eastAsia="en-US"/>
              </w:rPr>
            </w:pPr>
            <w:r>
              <w:rPr>
                <w:rFonts w:ascii="Times New Roman" w:hAnsi="Times New Roman" w:eastAsia="仿宋_GB2312" w:cs="Times New Roman"/>
                <w:snapToGrid w:val="0"/>
                <w:sz w:val="21"/>
                <w:szCs w:val="21"/>
                <w:lang w:val="zh-CN" w:eastAsia="en-US"/>
              </w:rPr>
              <w:t>10%（7</w:t>
            </w:r>
            <w:r>
              <w:rPr>
                <w:rFonts w:ascii="Times New Roman" w:hAnsi="Times New Roman" w:eastAsia="仿宋_GB2312" w:cs="Times New Roman"/>
                <w:snapToGrid w:val="0"/>
                <w:sz w:val="21"/>
                <w:szCs w:val="21"/>
                <w:lang w:val="zh-CN"/>
              </w:rPr>
              <w:t>户</w:t>
            </w:r>
            <w:r>
              <w:rPr>
                <w:rFonts w:ascii="Times New Roman" w:hAnsi="Times New Roman" w:eastAsia="仿宋_GB2312" w:cs="Times New Roman"/>
                <w:snapToGrid w:val="0"/>
                <w:sz w:val="21"/>
                <w:szCs w:val="21"/>
                <w:lang w:val="zh-CN" w:eastAsia="en-US"/>
              </w:rPr>
              <w:t>）</w:t>
            </w:r>
          </w:p>
        </w:tc>
        <w:tc>
          <w:tcPr>
            <w:tcW w:w="386" w:type="pct"/>
            <w:vMerge w:val="restart"/>
            <w:tcBorders>
              <w:left w:val="single" w:color="auto" w:sz="4" w:space="0"/>
            </w:tcBorders>
            <w:vAlign w:val="center"/>
          </w:tcPr>
          <w:p w14:paraId="77C3D719">
            <w:pPr>
              <w:pStyle w:val="2"/>
              <w:spacing w:line="300" w:lineRule="exact"/>
              <w:jc w:val="center"/>
              <w:rPr>
                <w:rFonts w:ascii="Times New Roman" w:hAnsi="Times New Roman" w:eastAsia="仿宋_GB2312" w:cs="Times New Roman"/>
                <w:snapToGrid w:val="0"/>
                <w:sz w:val="21"/>
                <w:szCs w:val="21"/>
                <w:lang w:val="zh-CN" w:eastAsia="en-US"/>
              </w:rPr>
            </w:pPr>
            <w:r>
              <w:rPr>
                <w:rFonts w:ascii="Times New Roman" w:hAnsi="Times New Roman" w:eastAsia="仿宋_GB2312" w:cs="Times New Roman"/>
                <w:snapToGrid w:val="0"/>
                <w:sz w:val="21"/>
                <w:szCs w:val="21"/>
                <w:lang w:val="zh-CN" w:eastAsia="en-US"/>
              </w:rPr>
              <w:t>市县</w:t>
            </w:r>
            <w:r>
              <w:rPr>
                <w:rFonts w:ascii="Times New Roman" w:hAnsi="Times New Roman" w:eastAsia="仿宋_GB2312" w:cs="Times New Roman"/>
                <w:snapToGrid w:val="0"/>
                <w:sz w:val="21"/>
                <w:szCs w:val="21"/>
                <w:lang w:val="zh-CN"/>
              </w:rPr>
              <w:t>（区）</w:t>
            </w:r>
          </w:p>
        </w:tc>
        <w:tc>
          <w:tcPr>
            <w:tcW w:w="415" w:type="pct"/>
            <w:vMerge w:val="restart"/>
            <w:tcBorders>
              <w:left w:val="single" w:color="auto" w:sz="4" w:space="0"/>
            </w:tcBorders>
            <w:vAlign w:val="center"/>
          </w:tcPr>
          <w:p w14:paraId="1553CC20">
            <w:pPr>
              <w:pStyle w:val="2"/>
              <w:spacing w:line="300" w:lineRule="exact"/>
              <w:jc w:val="center"/>
              <w:rPr>
                <w:rFonts w:ascii="Times New Roman" w:hAnsi="Times New Roman" w:eastAsia="仿宋_GB2312" w:cs="Times New Roman"/>
                <w:snapToGrid w:val="0"/>
                <w:sz w:val="21"/>
                <w:szCs w:val="21"/>
                <w:lang w:val="zh-CN" w:eastAsia="en-US"/>
              </w:rPr>
            </w:pPr>
            <w:r>
              <w:rPr>
                <w:rFonts w:ascii="Times New Roman" w:hAnsi="Times New Roman" w:eastAsia="仿宋_GB2312" w:cs="Times New Roman"/>
                <w:snapToGrid w:val="0"/>
                <w:sz w:val="21"/>
                <w:szCs w:val="21"/>
                <w:lang w:val="zh-CN" w:eastAsia="en-US"/>
              </w:rPr>
              <w:t>1月-12月</w:t>
            </w:r>
          </w:p>
        </w:tc>
      </w:tr>
      <w:tr w14:paraId="37930C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60" w:hRule="atLeast"/>
          <w:jc w:val="center"/>
        </w:trPr>
        <w:tc>
          <w:tcPr>
            <w:tcW w:w="243" w:type="pct"/>
            <w:vMerge w:val="continue"/>
            <w:vAlign w:val="center"/>
          </w:tcPr>
          <w:p w14:paraId="73EEF127">
            <w:pPr>
              <w:pStyle w:val="2"/>
              <w:spacing w:line="300" w:lineRule="exact"/>
              <w:jc w:val="center"/>
              <w:rPr>
                <w:rFonts w:ascii="Times New Roman" w:hAnsi="Times New Roman" w:eastAsia="仿宋_GB2312" w:cs="Times New Roman"/>
                <w:snapToGrid w:val="0"/>
                <w:sz w:val="21"/>
                <w:szCs w:val="21"/>
                <w:lang w:eastAsia="en-US"/>
              </w:rPr>
            </w:pPr>
          </w:p>
        </w:tc>
        <w:tc>
          <w:tcPr>
            <w:tcW w:w="422" w:type="pct"/>
            <w:vMerge w:val="continue"/>
            <w:vAlign w:val="center"/>
          </w:tcPr>
          <w:p w14:paraId="515746EB">
            <w:pPr>
              <w:pStyle w:val="2"/>
              <w:spacing w:line="300" w:lineRule="exact"/>
              <w:jc w:val="both"/>
              <w:rPr>
                <w:rFonts w:ascii="Times New Roman" w:hAnsi="Times New Roman" w:eastAsia="仿宋_GB2312" w:cs="Times New Roman"/>
                <w:snapToGrid w:val="0"/>
                <w:sz w:val="21"/>
                <w:szCs w:val="21"/>
                <w:lang w:val="zh-CN" w:eastAsia="en-US"/>
              </w:rPr>
            </w:pPr>
          </w:p>
        </w:tc>
        <w:tc>
          <w:tcPr>
            <w:tcW w:w="249" w:type="pct"/>
            <w:tcBorders>
              <w:top w:val="single" w:color="auto" w:sz="4" w:space="0"/>
              <w:bottom w:val="single" w:color="auto" w:sz="4" w:space="0"/>
              <w:right w:val="single" w:color="auto" w:sz="4" w:space="0"/>
            </w:tcBorders>
            <w:vAlign w:val="center"/>
          </w:tcPr>
          <w:p w14:paraId="59B11A02">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49" w:type="pct"/>
            <w:tcBorders>
              <w:top w:val="single" w:color="auto" w:sz="4" w:space="0"/>
              <w:bottom w:val="single" w:color="auto" w:sz="4" w:space="0"/>
            </w:tcBorders>
            <w:vAlign w:val="center"/>
          </w:tcPr>
          <w:p w14:paraId="66E3BAB1">
            <w:pPr>
              <w:pStyle w:val="2"/>
              <w:spacing w:line="300" w:lineRule="exact"/>
              <w:jc w:val="both"/>
              <w:rPr>
                <w:rFonts w:ascii="Times New Roman" w:hAnsi="Times New Roman" w:eastAsia="仿宋_GB2312" w:cs="Times New Roman"/>
                <w:snapToGrid w:val="0"/>
                <w:sz w:val="21"/>
                <w:szCs w:val="21"/>
                <w:lang w:val="zh-CN" w:eastAsia="en-US"/>
              </w:rPr>
            </w:pPr>
            <w:r>
              <w:rPr>
                <w:rFonts w:ascii="Times New Roman" w:hAnsi="Times New Roman" w:eastAsia="仿宋_GB2312" w:cs="Times New Roman"/>
                <w:snapToGrid w:val="0"/>
                <w:sz w:val="21"/>
                <w:szCs w:val="21"/>
                <w:lang w:val="zh-CN" w:eastAsia="en-US"/>
              </w:rPr>
              <w:t>市市场</w:t>
            </w:r>
            <w:r>
              <w:rPr>
                <w:rFonts w:ascii="Times New Roman" w:hAnsi="Times New Roman" w:eastAsia="仿宋_GB2312" w:cs="Times New Roman"/>
                <w:snapToGrid w:val="0"/>
                <w:sz w:val="21"/>
                <w:szCs w:val="21"/>
              </w:rPr>
              <w:t>监管</w:t>
            </w:r>
            <w:r>
              <w:rPr>
                <w:rFonts w:ascii="Times New Roman" w:hAnsi="Times New Roman" w:eastAsia="仿宋_GB2312" w:cs="Times New Roman"/>
                <w:snapToGrid w:val="0"/>
                <w:sz w:val="21"/>
                <w:szCs w:val="21"/>
                <w:lang w:val="zh-CN" w:eastAsia="en-US"/>
              </w:rPr>
              <w:t>局</w:t>
            </w:r>
          </w:p>
        </w:tc>
        <w:tc>
          <w:tcPr>
            <w:tcW w:w="1378" w:type="pct"/>
            <w:vAlign w:val="center"/>
          </w:tcPr>
          <w:p w14:paraId="771D9975">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lang w:val="zh-CN"/>
              </w:rPr>
              <w:t>对提供政府定价、政府指导价管理服务经营主体的行政检查。</w:t>
            </w:r>
          </w:p>
        </w:tc>
        <w:tc>
          <w:tcPr>
            <w:tcW w:w="441" w:type="pct"/>
            <w:tcBorders>
              <w:right w:val="single" w:color="auto" w:sz="4" w:space="0"/>
            </w:tcBorders>
            <w:vAlign w:val="center"/>
          </w:tcPr>
          <w:p w14:paraId="54AFD23D">
            <w:pPr>
              <w:pStyle w:val="2"/>
              <w:spacing w:line="300" w:lineRule="exact"/>
              <w:jc w:val="both"/>
              <w:rPr>
                <w:rFonts w:ascii="Times New Roman" w:hAnsi="Times New Roman" w:eastAsia="仿宋_GB2312" w:cs="Times New Roman"/>
                <w:snapToGrid w:val="0"/>
                <w:sz w:val="21"/>
                <w:szCs w:val="21"/>
                <w:lang w:val="zh-CN" w:eastAsia="en-US"/>
              </w:rPr>
            </w:pPr>
            <w:r>
              <w:rPr>
                <w:rFonts w:ascii="Times New Roman" w:hAnsi="Times New Roman" w:eastAsia="仿宋_GB2312" w:cs="Times New Roman"/>
                <w:snapToGrid w:val="0"/>
                <w:sz w:val="21"/>
                <w:szCs w:val="21"/>
                <w:lang w:val="zh-CN" w:eastAsia="en-US"/>
              </w:rPr>
              <w:t>现场检查</w:t>
            </w:r>
          </w:p>
        </w:tc>
        <w:tc>
          <w:tcPr>
            <w:tcW w:w="405" w:type="pct"/>
            <w:tcBorders>
              <w:left w:val="single" w:color="auto" w:sz="4" w:space="0"/>
            </w:tcBorders>
            <w:vAlign w:val="center"/>
          </w:tcPr>
          <w:p w14:paraId="3F70C528">
            <w:pPr>
              <w:pStyle w:val="2"/>
              <w:spacing w:line="300" w:lineRule="exact"/>
              <w:jc w:val="both"/>
              <w:rPr>
                <w:rFonts w:ascii="Times New Roman" w:hAnsi="Times New Roman" w:eastAsia="仿宋_GB2312" w:cs="Times New Roman"/>
                <w:snapToGrid w:val="0"/>
                <w:sz w:val="21"/>
                <w:szCs w:val="21"/>
                <w:lang w:val="zh-CN" w:eastAsia="en-US"/>
              </w:rPr>
            </w:pPr>
            <w:r>
              <w:rPr>
                <w:rFonts w:ascii="Times New Roman" w:hAnsi="Times New Roman" w:eastAsia="仿宋_GB2312" w:cs="Times New Roman"/>
                <w:snapToGrid w:val="0"/>
                <w:sz w:val="21"/>
                <w:szCs w:val="21"/>
                <w:lang w:val="zh-CN"/>
              </w:rPr>
              <w:t>价格监督检查处</w:t>
            </w:r>
          </w:p>
        </w:tc>
        <w:tc>
          <w:tcPr>
            <w:tcW w:w="426" w:type="pct"/>
            <w:vMerge w:val="continue"/>
            <w:vAlign w:val="center"/>
          </w:tcPr>
          <w:p w14:paraId="2A600277">
            <w:pPr>
              <w:pStyle w:val="2"/>
              <w:spacing w:line="300" w:lineRule="exact"/>
              <w:jc w:val="center"/>
              <w:rPr>
                <w:rFonts w:ascii="Times New Roman" w:hAnsi="Times New Roman" w:eastAsia="仿宋_GB2312" w:cs="Times New Roman"/>
                <w:snapToGrid w:val="0"/>
                <w:sz w:val="21"/>
                <w:szCs w:val="21"/>
                <w:lang w:val="zh-CN" w:eastAsia="en-US"/>
              </w:rPr>
            </w:pPr>
          </w:p>
        </w:tc>
        <w:tc>
          <w:tcPr>
            <w:tcW w:w="386" w:type="pct"/>
            <w:vMerge w:val="continue"/>
            <w:tcBorders>
              <w:right w:val="single" w:color="auto" w:sz="4" w:space="0"/>
            </w:tcBorders>
            <w:vAlign w:val="center"/>
          </w:tcPr>
          <w:p w14:paraId="4C06CEEE">
            <w:pPr>
              <w:pStyle w:val="2"/>
              <w:spacing w:line="300" w:lineRule="exact"/>
              <w:jc w:val="center"/>
              <w:rPr>
                <w:rFonts w:ascii="Times New Roman" w:hAnsi="Times New Roman" w:eastAsia="仿宋_GB2312" w:cs="Times New Roman"/>
                <w:snapToGrid w:val="0"/>
                <w:sz w:val="21"/>
                <w:szCs w:val="21"/>
                <w:lang w:val="zh-CN" w:eastAsia="en-US"/>
              </w:rPr>
            </w:pPr>
          </w:p>
        </w:tc>
        <w:tc>
          <w:tcPr>
            <w:tcW w:w="386" w:type="pct"/>
            <w:vMerge w:val="continue"/>
            <w:tcBorders>
              <w:left w:val="single" w:color="auto" w:sz="4" w:space="0"/>
            </w:tcBorders>
            <w:vAlign w:val="center"/>
          </w:tcPr>
          <w:p w14:paraId="528DD694">
            <w:pPr>
              <w:pStyle w:val="2"/>
              <w:spacing w:line="300" w:lineRule="exact"/>
              <w:jc w:val="center"/>
              <w:rPr>
                <w:rFonts w:ascii="Times New Roman" w:hAnsi="Times New Roman" w:eastAsia="仿宋_GB2312" w:cs="Times New Roman"/>
                <w:snapToGrid w:val="0"/>
                <w:sz w:val="21"/>
                <w:szCs w:val="21"/>
                <w:lang w:val="zh-CN" w:eastAsia="en-US"/>
              </w:rPr>
            </w:pPr>
          </w:p>
        </w:tc>
        <w:tc>
          <w:tcPr>
            <w:tcW w:w="415" w:type="pct"/>
            <w:vMerge w:val="continue"/>
            <w:tcBorders>
              <w:left w:val="single" w:color="auto" w:sz="4" w:space="0"/>
            </w:tcBorders>
            <w:vAlign w:val="center"/>
          </w:tcPr>
          <w:p w14:paraId="6A3EE2D2">
            <w:pPr>
              <w:pStyle w:val="2"/>
              <w:spacing w:line="300" w:lineRule="exact"/>
              <w:jc w:val="center"/>
              <w:rPr>
                <w:rFonts w:ascii="Times New Roman" w:hAnsi="Times New Roman" w:eastAsia="仿宋_GB2312" w:cs="Times New Roman"/>
                <w:snapToGrid w:val="0"/>
                <w:sz w:val="21"/>
                <w:szCs w:val="21"/>
                <w:lang w:val="zh-CN" w:eastAsia="en-US"/>
              </w:rPr>
            </w:pPr>
          </w:p>
        </w:tc>
      </w:tr>
      <w:tr w14:paraId="560A21E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60" w:hRule="atLeast"/>
          <w:jc w:val="center"/>
        </w:trPr>
        <w:tc>
          <w:tcPr>
            <w:tcW w:w="243" w:type="pct"/>
            <w:vMerge w:val="restart"/>
            <w:vAlign w:val="center"/>
          </w:tcPr>
          <w:p w14:paraId="3BF0527F">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3</w:t>
            </w:r>
          </w:p>
        </w:tc>
        <w:tc>
          <w:tcPr>
            <w:tcW w:w="422" w:type="pct"/>
            <w:vMerge w:val="restart"/>
            <w:shd w:val="clear" w:color="auto" w:fill="auto"/>
            <w:vAlign w:val="center"/>
          </w:tcPr>
          <w:p w14:paraId="7A26865E">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lang w:val="zh-CN"/>
              </w:rPr>
              <w:t>202</w:t>
            </w:r>
            <w:r>
              <w:rPr>
                <w:rFonts w:ascii="Times New Roman" w:hAnsi="Times New Roman" w:eastAsia="仿宋_GB2312" w:cs="Times New Roman"/>
                <w:snapToGrid w:val="0"/>
                <w:sz w:val="21"/>
                <w:szCs w:val="21"/>
              </w:rPr>
              <w:t>6</w:t>
            </w:r>
            <w:r>
              <w:rPr>
                <w:rFonts w:ascii="Times New Roman" w:hAnsi="Times New Roman" w:eastAsia="仿宋_GB2312" w:cs="Times New Roman"/>
                <w:snapToGrid w:val="0"/>
                <w:sz w:val="21"/>
                <w:szCs w:val="21"/>
                <w:lang w:val="zh-CN"/>
              </w:rPr>
              <w:t>年律师行业联合检查（综合查一次）</w:t>
            </w:r>
          </w:p>
        </w:tc>
        <w:tc>
          <w:tcPr>
            <w:tcW w:w="249" w:type="pct"/>
            <w:tcBorders>
              <w:top w:val="single" w:color="auto" w:sz="4" w:space="0"/>
              <w:right w:val="single" w:color="auto" w:sz="4" w:space="0"/>
            </w:tcBorders>
            <w:shd w:val="clear" w:color="auto" w:fill="auto"/>
            <w:vAlign w:val="center"/>
          </w:tcPr>
          <w:p w14:paraId="05634E06">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lang w:val="zh-CN" w:eastAsia="en-US"/>
              </w:rPr>
              <w:t>发起部门</w:t>
            </w:r>
          </w:p>
        </w:tc>
        <w:tc>
          <w:tcPr>
            <w:tcW w:w="249" w:type="pct"/>
            <w:tcBorders>
              <w:top w:val="single" w:color="auto" w:sz="4" w:space="0"/>
            </w:tcBorders>
            <w:shd w:val="clear" w:color="auto" w:fill="auto"/>
            <w:vAlign w:val="center"/>
          </w:tcPr>
          <w:p w14:paraId="4C18AFD2">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lang w:val="zh-CN" w:eastAsia="en-US"/>
              </w:rPr>
              <w:t>市司法局</w:t>
            </w:r>
          </w:p>
        </w:tc>
        <w:tc>
          <w:tcPr>
            <w:tcW w:w="1378" w:type="pct"/>
            <w:shd w:val="clear" w:color="auto" w:fill="auto"/>
            <w:vAlign w:val="center"/>
          </w:tcPr>
          <w:p w14:paraId="2D7E604E">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lang w:val="zh-CN"/>
              </w:rPr>
              <w:t>对律师事务所违反规定接受委托、收取费用的行政检查；对律师事务所从事法律服务以外的经营活动的行政检查。</w:t>
            </w:r>
          </w:p>
        </w:tc>
        <w:tc>
          <w:tcPr>
            <w:tcW w:w="441" w:type="pct"/>
            <w:tcBorders>
              <w:right w:val="single" w:color="auto" w:sz="4" w:space="0"/>
            </w:tcBorders>
            <w:shd w:val="clear" w:color="auto" w:fill="auto"/>
            <w:vAlign w:val="center"/>
          </w:tcPr>
          <w:p w14:paraId="512D6D9B">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lang w:val="zh-CN" w:eastAsia="en-US"/>
              </w:rPr>
              <w:t>现场检查</w:t>
            </w:r>
          </w:p>
        </w:tc>
        <w:tc>
          <w:tcPr>
            <w:tcW w:w="405" w:type="pct"/>
            <w:tcBorders>
              <w:left w:val="single" w:color="auto" w:sz="4" w:space="0"/>
            </w:tcBorders>
            <w:shd w:val="clear" w:color="auto" w:fill="auto"/>
            <w:vAlign w:val="center"/>
          </w:tcPr>
          <w:p w14:paraId="67B315B4">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lang w:val="zh-CN" w:eastAsia="en-US"/>
              </w:rPr>
              <w:t>律师工作处</w:t>
            </w:r>
          </w:p>
        </w:tc>
        <w:tc>
          <w:tcPr>
            <w:tcW w:w="426" w:type="pct"/>
            <w:vMerge w:val="restart"/>
            <w:shd w:val="clear" w:color="auto" w:fill="auto"/>
            <w:vAlign w:val="center"/>
          </w:tcPr>
          <w:p w14:paraId="4E351244">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lang w:val="zh-CN" w:eastAsia="en-US"/>
              </w:rPr>
              <w:t>律师事务所</w:t>
            </w:r>
          </w:p>
        </w:tc>
        <w:tc>
          <w:tcPr>
            <w:tcW w:w="386" w:type="pct"/>
            <w:vMerge w:val="restart"/>
            <w:tcBorders>
              <w:right w:val="single" w:color="auto" w:sz="4" w:space="0"/>
            </w:tcBorders>
            <w:shd w:val="clear" w:color="auto" w:fill="auto"/>
            <w:vAlign w:val="center"/>
          </w:tcPr>
          <w:p w14:paraId="39014518">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lang w:val="zh-CN" w:eastAsia="en-US"/>
              </w:rPr>
              <w:t>2%（2</w:t>
            </w:r>
            <w:r>
              <w:rPr>
                <w:rFonts w:ascii="Times New Roman" w:hAnsi="Times New Roman" w:eastAsia="仿宋_GB2312" w:cs="Times New Roman"/>
                <w:snapToGrid w:val="0"/>
                <w:sz w:val="21"/>
                <w:szCs w:val="21"/>
                <w:lang w:val="zh-CN"/>
              </w:rPr>
              <w:t>户</w:t>
            </w:r>
            <w:r>
              <w:rPr>
                <w:rFonts w:ascii="Times New Roman" w:hAnsi="Times New Roman" w:eastAsia="仿宋_GB2312" w:cs="Times New Roman"/>
                <w:snapToGrid w:val="0"/>
                <w:sz w:val="21"/>
                <w:szCs w:val="21"/>
                <w:lang w:val="zh-CN" w:eastAsia="en-US"/>
              </w:rPr>
              <w:t>）</w:t>
            </w:r>
          </w:p>
        </w:tc>
        <w:tc>
          <w:tcPr>
            <w:tcW w:w="386" w:type="pct"/>
            <w:vMerge w:val="restart"/>
            <w:tcBorders>
              <w:left w:val="single" w:color="auto" w:sz="4" w:space="0"/>
            </w:tcBorders>
            <w:shd w:val="clear" w:color="auto" w:fill="auto"/>
            <w:vAlign w:val="center"/>
          </w:tcPr>
          <w:p w14:paraId="218DD36A">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lang w:val="zh-CN" w:eastAsia="en-US"/>
              </w:rPr>
              <w:t>市级</w:t>
            </w:r>
          </w:p>
        </w:tc>
        <w:tc>
          <w:tcPr>
            <w:tcW w:w="415" w:type="pct"/>
            <w:vMerge w:val="restart"/>
            <w:tcBorders>
              <w:left w:val="single" w:color="auto" w:sz="4" w:space="0"/>
            </w:tcBorders>
            <w:shd w:val="clear" w:color="auto" w:fill="auto"/>
            <w:vAlign w:val="center"/>
          </w:tcPr>
          <w:p w14:paraId="679F48F0">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lang w:val="zh-CN" w:eastAsia="en-US"/>
              </w:rPr>
              <w:t>5月</w:t>
            </w:r>
          </w:p>
        </w:tc>
      </w:tr>
      <w:tr w14:paraId="7C6C57F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88" w:hRule="atLeast"/>
          <w:jc w:val="center"/>
        </w:trPr>
        <w:tc>
          <w:tcPr>
            <w:tcW w:w="243" w:type="pct"/>
            <w:vMerge w:val="continue"/>
          </w:tcPr>
          <w:p w14:paraId="25FDAA55">
            <w:pPr>
              <w:spacing w:line="300" w:lineRule="exact"/>
              <w:rPr>
                <w:rFonts w:ascii="Times New Roman" w:hAnsi="Times New Roman" w:eastAsia="仿宋_GB2312" w:cs="Times New Roman"/>
                <w:snapToGrid w:val="0"/>
                <w:szCs w:val="21"/>
              </w:rPr>
            </w:pPr>
          </w:p>
        </w:tc>
        <w:tc>
          <w:tcPr>
            <w:tcW w:w="422" w:type="pct"/>
            <w:vMerge w:val="continue"/>
          </w:tcPr>
          <w:p w14:paraId="2BE03A97">
            <w:pPr>
              <w:spacing w:line="300" w:lineRule="exact"/>
              <w:rPr>
                <w:rFonts w:ascii="Times New Roman" w:hAnsi="Times New Roman" w:eastAsia="仿宋_GB2312" w:cs="Times New Roman"/>
                <w:snapToGrid w:val="0"/>
                <w:szCs w:val="21"/>
              </w:rPr>
            </w:pPr>
          </w:p>
        </w:tc>
        <w:tc>
          <w:tcPr>
            <w:tcW w:w="0" w:type="auto"/>
            <w:shd w:val="clear" w:color="auto" w:fill="auto"/>
            <w:vAlign w:val="center"/>
          </w:tcPr>
          <w:p w14:paraId="2B7EC400">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0" w:type="auto"/>
            <w:shd w:val="clear" w:color="auto" w:fill="auto"/>
            <w:vAlign w:val="center"/>
          </w:tcPr>
          <w:p w14:paraId="4C21DEE9">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市城管局</w:t>
            </w:r>
          </w:p>
        </w:tc>
        <w:tc>
          <w:tcPr>
            <w:tcW w:w="1378" w:type="pct"/>
            <w:shd w:val="clear" w:color="auto" w:fill="auto"/>
            <w:vAlign w:val="center"/>
          </w:tcPr>
          <w:p w14:paraId="471680F0">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对市容环卫责任人履行市容环卫责任情况的行政检查。</w:t>
            </w:r>
          </w:p>
        </w:tc>
        <w:tc>
          <w:tcPr>
            <w:tcW w:w="441" w:type="pct"/>
            <w:shd w:val="clear" w:color="auto" w:fill="auto"/>
            <w:vAlign w:val="center"/>
          </w:tcPr>
          <w:p w14:paraId="7330C22A">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p>
        </w:tc>
        <w:tc>
          <w:tcPr>
            <w:tcW w:w="0" w:type="auto"/>
            <w:shd w:val="clear" w:color="auto" w:fill="auto"/>
            <w:vAlign w:val="center"/>
          </w:tcPr>
          <w:p w14:paraId="0CCB4860">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城市管理执法监督局</w:t>
            </w:r>
          </w:p>
        </w:tc>
        <w:tc>
          <w:tcPr>
            <w:tcW w:w="426" w:type="pct"/>
            <w:vMerge w:val="continue"/>
          </w:tcPr>
          <w:p w14:paraId="68654FEC">
            <w:pPr>
              <w:spacing w:line="300" w:lineRule="exact"/>
              <w:rPr>
                <w:rFonts w:ascii="Times New Roman" w:hAnsi="Times New Roman" w:eastAsia="仿宋_GB2312" w:cs="Times New Roman"/>
                <w:snapToGrid w:val="0"/>
                <w:szCs w:val="21"/>
              </w:rPr>
            </w:pPr>
          </w:p>
        </w:tc>
        <w:tc>
          <w:tcPr>
            <w:tcW w:w="386" w:type="pct"/>
            <w:vMerge w:val="continue"/>
            <w:tcBorders>
              <w:right w:val="single" w:color="auto" w:sz="4" w:space="0"/>
            </w:tcBorders>
          </w:tcPr>
          <w:p w14:paraId="30BA8DF4">
            <w:pPr>
              <w:spacing w:line="300" w:lineRule="exact"/>
              <w:rPr>
                <w:rFonts w:ascii="Times New Roman" w:hAnsi="Times New Roman" w:eastAsia="仿宋_GB2312" w:cs="Times New Roman"/>
                <w:snapToGrid w:val="0"/>
                <w:szCs w:val="21"/>
              </w:rPr>
            </w:pPr>
          </w:p>
        </w:tc>
        <w:tc>
          <w:tcPr>
            <w:tcW w:w="386" w:type="pct"/>
            <w:vMerge w:val="continue"/>
            <w:tcBorders>
              <w:left w:val="single" w:color="auto" w:sz="4" w:space="0"/>
            </w:tcBorders>
          </w:tcPr>
          <w:p w14:paraId="43ACDAB2">
            <w:pPr>
              <w:spacing w:line="300" w:lineRule="exact"/>
              <w:rPr>
                <w:rFonts w:ascii="Times New Roman" w:hAnsi="Times New Roman" w:eastAsia="仿宋_GB2312" w:cs="Times New Roman"/>
                <w:snapToGrid w:val="0"/>
                <w:szCs w:val="21"/>
              </w:rPr>
            </w:pPr>
          </w:p>
        </w:tc>
        <w:tc>
          <w:tcPr>
            <w:tcW w:w="415" w:type="pct"/>
            <w:vMerge w:val="continue"/>
            <w:tcBorders>
              <w:left w:val="single" w:color="auto" w:sz="4" w:space="0"/>
            </w:tcBorders>
          </w:tcPr>
          <w:p w14:paraId="545F061E">
            <w:pPr>
              <w:spacing w:line="300" w:lineRule="exact"/>
              <w:rPr>
                <w:rFonts w:ascii="Times New Roman" w:hAnsi="Times New Roman" w:eastAsia="仿宋_GB2312" w:cs="Times New Roman"/>
                <w:snapToGrid w:val="0"/>
                <w:szCs w:val="21"/>
              </w:rPr>
            </w:pPr>
          </w:p>
        </w:tc>
      </w:tr>
    </w:tbl>
    <w:p w14:paraId="5497071A">
      <w:pPr>
        <w:pStyle w:val="2"/>
        <w:spacing w:after="120" w:afterLines="50" w:line="300" w:lineRule="exact"/>
        <w:jc w:val="center"/>
        <w:rPr>
          <w:rFonts w:ascii="Times New Roman" w:hAnsi="Times New Roman" w:eastAsia="方正小标宋_GBK" w:cs="Times New Roman"/>
          <w:snapToGrid w:val="0"/>
          <w:sz w:val="44"/>
          <w:szCs w:val="44"/>
        </w:rPr>
      </w:pPr>
    </w:p>
    <w:p w14:paraId="1129B9FA">
      <w:pPr>
        <w:pStyle w:val="2"/>
        <w:spacing w:after="120" w:afterLines="50" w:line="300" w:lineRule="exact"/>
        <w:jc w:val="center"/>
        <w:rPr>
          <w:rFonts w:ascii="Times New Roman" w:hAnsi="Times New Roman" w:eastAsia="方正小标宋_GBK" w:cs="Times New Roman"/>
          <w:snapToGrid w:val="0"/>
          <w:sz w:val="44"/>
          <w:szCs w:val="44"/>
        </w:rPr>
      </w:pPr>
    </w:p>
    <w:p w14:paraId="34B052E9">
      <w:pPr>
        <w:pStyle w:val="2"/>
        <w:spacing w:after="120" w:afterLines="50" w:line="300" w:lineRule="exact"/>
        <w:jc w:val="center"/>
        <w:rPr>
          <w:rFonts w:ascii="Times New Roman" w:hAnsi="Times New Roman" w:eastAsia="方正小标宋_GBK" w:cs="Times New Roman"/>
          <w:snapToGrid w:val="0"/>
          <w:sz w:val="44"/>
          <w:szCs w:val="44"/>
        </w:rPr>
      </w:pPr>
    </w:p>
    <w:p w14:paraId="39B5ACAF">
      <w:pPr>
        <w:pStyle w:val="2"/>
        <w:spacing w:after="120" w:afterLines="50" w:line="580" w:lineRule="exact"/>
        <w:jc w:val="center"/>
        <w:rPr>
          <w:rFonts w:ascii="Times New Roman" w:hAnsi="Times New Roman" w:eastAsia="方正小标宋_GBK" w:cs="Times New Roman"/>
          <w:snapToGrid w:val="0"/>
          <w:sz w:val="44"/>
          <w:szCs w:val="44"/>
        </w:rPr>
      </w:pPr>
      <w:r>
        <w:rPr>
          <w:rFonts w:ascii="Times New Roman" w:hAnsi="Times New Roman" w:eastAsia="方正小标宋_GBK" w:cs="Times New Roman"/>
          <w:snapToGrid w:val="0"/>
          <w:sz w:val="44"/>
          <w:szCs w:val="44"/>
        </w:rPr>
        <w:t>市财政局2026年度跨部门联合（综合查一次）检查计划</w:t>
      </w:r>
    </w:p>
    <w:tbl>
      <w:tblPr>
        <w:tblStyle w:val="8"/>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13"/>
        <w:gridCol w:w="1095"/>
        <w:gridCol w:w="739"/>
        <w:gridCol w:w="731"/>
        <w:gridCol w:w="3950"/>
        <w:gridCol w:w="1234"/>
        <w:gridCol w:w="1169"/>
        <w:gridCol w:w="1041"/>
        <w:gridCol w:w="1302"/>
        <w:gridCol w:w="1115"/>
        <w:gridCol w:w="1129"/>
      </w:tblGrid>
      <w:tr w14:paraId="0B23FD4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09" w:hRule="atLeast"/>
          <w:tblHeader/>
          <w:jc w:val="center"/>
        </w:trPr>
        <w:tc>
          <w:tcPr>
            <w:tcW w:w="251" w:type="pct"/>
            <w:vAlign w:val="center"/>
          </w:tcPr>
          <w:p w14:paraId="1A3A3404">
            <w:pPr>
              <w:pStyle w:val="2"/>
              <w:spacing w:line="300" w:lineRule="exact"/>
              <w:ind w:left="-141" w:leftChars="-67" w:right="-115" w:rightChars="-55"/>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序号</w:t>
            </w:r>
          </w:p>
        </w:tc>
        <w:tc>
          <w:tcPr>
            <w:tcW w:w="385" w:type="pct"/>
            <w:vAlign w:val="center"/>
          </w:tcPr>
          <w:p w14:paraId="2025E4E4">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任务名称</w:t>
            </w:r>
          </w:p>
        </w:tc>
        <w:tc>
          <w:tcPr>
            <w:tcW w:w="1906" w:type="pct"/>
            <w:gridSpan w:val="3"/>
            <w:vAlign w:val="center"/>
          </w:tcPr>
          <w:p w14:paraId="503FF40B">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联合检查部门与检查事项</w:t>
            </w:r>
          </w:p>
        </w:tc>
        <w:tc>
          <w:tcPr>
            <w:tcW w:w="434" w:type="pct"/>
            <w:tcBorders>
              <w:right w:val="single" w:color="auto" w:sz="4" w:space="0"/>
            </w:tcBorders>
            <w:vAlign w:val="center"/>
          </w:tcPr>
          <w:p w14:paraId="5195011F">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检查方式</w:t>
            </w:r>
          </w:p>
        </w:tc>
        <w:tc>
          <w:tcPr>
            <w:tcW w:w="411" w:type="pct"/>
            <w:tcBorders>
              <w:left w:val="single" w:color="auto" w:sz="4" w:space="0"/>
            </w:tcBorders>
            <w:vAlign w:val="center"/>
          </w:tcPr>
          <w:p w14:paraId="481C3B28">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责任处（科）室</w:t>
            </w:r>
          </w:p>
        </w:tc>
        <w:tc>
          <w:tcPr>
            <w:tcW w:w="366" w:type="pct"/>
            <w:vAlign w:val="center"/>
          </w:tcPr>
          <w:p w14:paraId="668423C9">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检查对象</w:t>
            </w:r>
          </w:p>
        </w:tc>
        <w:tc>
          <w:tcPr>
            <w:tcW w:w="458" w:type="pct"/>
            <w:tcBorders>
              <w:right w:val="single" w:color="auto" w:sz="4" w:space="0"/>
            </w:tcBorders>
            <w:vAlign w:val="center"/>
          </w:tcPr>
          <w:p w14:paraId="14185BA1">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抽查比例（数量）</w:t>
            </w:r>
          </w:p>
        </w:tc>
        <w:tc>
          <w:tcPr>
            <w:tcW w:w="392" w:type="pct"/>
            <w:tcBorders>
              <w:left w:val="single" w:color="auto" w:sz="4" w:space="0"/>
            </w:tcBorders>
            <w:vAlign w:val="center"/>
          </w:tcPr>
          <w:p w14:paraId="4997FBE3">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检查层级</w:t>
            </w:r>
          </w:p>
        </w:tc>
        <w:tc>
          <w:tcPr>
            <w:tcW w:w="397" w:type="pct"/>
            <w:tcBorders>
              <w:left w:val="single" w:color="auto" w:sz="4" w:space="0"/>
            </w:tcBorders>
            <w:vAlign w:val="center"/>
          </w:tcPr>
          <w:p w14:paraId="6AAFB771">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执行时间</w:t>
            </w:r>
          </w:p>
        </w:tc>
      </w:tr>
      <w:tr w14:paraId="18C0666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82" w:hRule="atLeast"/>
          <w:jc w:val="center"/>
        </w:trPr>
        <w:tc>
          <w:tcPr>
            <w:tcW w:w="251" w:type="pct"/>
            <w:vMerge w:val="restart"/>
            <w:vAlign w:val="center"/>
          </w:tcPr>
          <w:p w14:paraId="7C6D4A10">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1</w:t>
            </w:r>
          </w:p>
        </w:tc>
        <w:tc>
          <w:tcPr>
            <w:tcW w:w="385" w:type="pct"/>
            <w:vMerge w:val="restart"/>
            <w:vAlign w:val="center"/>
          </w:tcPr>
          <w:p w14:paraId="2DACD192">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2026年代理记账机构联合检查（综合查一次）</w:t>
            </w:r>
          </w:p>
        </w:tc>
        <w:tc>
          <w:tcPr>
            <w:tcW w:w="260" w:type="pct"/>
            <w:tcBorders>
              <w:right w:val="single" w:color="auto" w:sz="4" w:space="0"/>
            </w:tcBorders>
            <w:vAlign w:val="center"/>
          </w:tcPr>
          <w:p w14:paraId="499726AA">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257" w:type="pct"/>
            <w:vAlign w:val="center"/>
          </w:tcPr>
          <w:p w14:paraId="5F545D64">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市财政局</w:t>
            </w:r>
          </w:p>
        </w:tc>
        <w:tc>
          <w:tcPr>
            <w:tcW w:w="1389" w:type="pct"/>
            <w:tcBorders>
              <w:bottom w:val="single" w:color="auto" w:sz="4" w:space="0"/>
            </w:tcBorders>
            <w:vAlign w:val="center"/>
          </w:tcPr>
          <w:p w14:paraId="2B5374DE">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对中介机构是否取得代理记账资格从事会计代理记账业务的行政检查；对中介机构从事会计代理记账业务开展情况的行政检查。</w:t>
            </w:r>
          </w:p>
        </w:tc>
        <w:tc>
          <w:tcPr>
            <w:tcW w:w="434" w:type="pct"/>
            <w:tcBorders>
              <w:bottom w:val="single" w:color="auto" w:sz="4" w:space="0"/>
              <w:right w:val="single" w:color="auto" w:sz="4" w:space="0"/>
            </w:tcBorders>
            <w:vAlign w:val="center"/>
          </w:tcPr>
          <w:p w14:paraId="594E47EE">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p>
        </w:tc>
        <w:tc>
          <w:tcPr>
            <w:tcW w:w="411" w:type="pct"/>
            <w:tcBorders>
              <w:left w:val="single" w:color="auto" w:sz="4" w:space="0"/>
            </w:tcBorders>
            <w:vAlign w:val="center"/>
          </w:tcPr>
          <w:p w14:paraId="704B88F5">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会计处</w:t>
            </w:r>
          </w:p>
        </w:tc>
        <w:tc>
          <w:tcPr>
            <w:tcW w:w="366" w:type="pct"/>
            <w:vMerge w:val="restart"/>
            <w:vAlign w:val="center"/>
          </w:tcPr>
          <w:p w14:paraId="3E31B67C">
            <w:pPr>
              <w:pStyle w:val="2"/>
              <w:spacing w:line="300" w:lineRule="exact"/>
              <w:ind w:left="-130" w:leftChars="-62" w:right="-126" w:rightChars="-60"/>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代理记账机构</w:t>
            </w:r>
          </w:p>
        </w:tc>
        <w:tc>
          <w:tcPr>
            <w:tcW w:w="458" w:type="pct"/>
            <w:vMerge w:val="restart"/>
            <w:tcBorders>
              <w:right w:val="single" w:color="auto" w:sz="4" w:space="0"/>
            </w:tcBorders>
            <w:vAlign w:val="center"/>
          </w:tcPr>
          <w:p w14:paraId="6B47DD73">
            <w:pPr>
              <w:pStyle w:val="2"/>
              <w:spacing w:line="300" w:lineRule="exact"/>
              <w:ind w:left="-120" w:leftChars="-57" w:right="-113" w:rightChars="-54"/>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10%（6</w:t>
            </w:r>
            <w:r>
              <w:rPr>
                <w:rFonts w:ascii="Times New Roman" w:hAnsi="Times New Roman" w:eastAsia="仿宋_GB2312" w:cs="Times New Roman"/>
                <w:snapToGrid w:val="0"/>
                <w:sz w:val="21"/>
                <w:szCs w:val="21"/>
                <w:lang w:val="zh-CN"/>
              </w:rPr>
              <w:t>户</w:t>
            </w:r>
            <w:r>
              <w:rPr>
                <w:rFonts w:ascii="Times New Roman" w:hAnsi="Times New Roman" w:eastAsia="仿宋_GB2312" w:cs="Times New Roman"/>
                <w:snapToGrid w:val="0"/>
                <w:sz w:val="21"/>
                <w:szCs w:val="21"/>
              </w:rPr>
              <w:t>）</w:t>
            </w:r>
          </w:p>
        </w:tc>
        <w:tc>
          <w:tcPr>
            <w:tcW w:w="392" w:type="pct"/>
            <w:vMerge w:val="restart"/>
            <w:tcBorders>
              <w:left w:val="single" w:color="auto" w:sz="4" w:space="0"/>
            </w:tcBorders>
            <w:vAlign w:val="center"/>
          </w:tcPr>
          <w:p w14:paraId="4F60DD99">
            <w:pPr>
              <w:pStyle w:val="2"/>
              <w:spacing w:line="300" w:lineRule="exact"/>
              <w:ind w:left="-130" w:leftChars="-62" w:right="-126" w:rightChars="-60"/>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市级</w:t>
            </w:r>
          </w:p>
        </w:tc>
        <w:tc>
          <w:tcPr>
            <w:tcW w:w="397" w:type="pct"/>
            <w:vMerge w:val="restart"/>
            <w:tcBorders>
              <w:left w:val="single" w:color="auto" w:sz="4" w:space="0"/>
            </w:tcBorders>
            <w:vAlign w:val="center"/>
          </w:tcPr>
          <w:p w14:paraId="191F7296">
            <w:pPr>
              <w:pStyle w:val="2"/>
              <w:spacing w:line="300" w:lineRule="exact"/>
              <w:ind w:left="-130" w:leftChars="-62" w:right="-126" w:rightChars="-60"/>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10月</w:t>
            </w:r>
          </w:p>
        </w:tc>
      </w:tr>
      <w:tr w14:paraId="6AC4CD2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4" w:hRule="atLeast"/>
          <w:jc w:val="center"/>
        </w:trPr>
        <w:tc>
          <w:tcPr>
            <w:tcW w:w="251" w:type="pct"/>
            <w:vMerge w:val="continue"/>
            <w:vAlign w:val="center"/>
          </w:tcPr>
          <w:p w14:paraId="3B60BCA2">
            <w:pPr>
              <w:pStyle w:val="2"/>
              <w:spacing w:line="300" w:lineRule="exact"/>
              <w:jc w:val="center"/>
              <w:rPr>
                <w:rFonts w:ascii="Times New Roman" w:hAnsi="Times New Roman" w:eastAsia="仿宋_GB2312" w:cs="Times New Roman"/>
                <w:snapToGrid w:val="0"/>
                <w:sz w:val="21"/>
                <w:szCs w:val="21"/>
              </w:rPr>
            </w:pPr>
          </w:p>
        </w:tc>
        <w:tc>
          <w:tcPr>
            <w:tcW w:w="385" w:type="pct"/>
            <w:vMerge w:val="continue"/>
            <w:vAlign w:val="center"/>
          </w:tcPr>
          <w:p w14:paraId="071C8317">
            <w:pPr>
              <w:pStyle w:val="2"/>
              <w:spacing w:line="300" w:lineRule="exact"/>
              <w:jc w:val="both"/>
              <w:rPr>
                <w:rFonts w:ascii="Times New Roman" w:hAnsi="Times New Roman" w:eastAsia="仿宋_GB2312" w:cs="Times New Roman"/>
                <w:snapToGrid w:val="0"/>
                <w:sz w:val="21"/>
                <w:szCs w:val="21"/>
              </w:rPr>
            </w:pPr>
          </w:p>
        </w:tc>
        <w:tc>
          <w:tcPr>
            <w:tcW w:w="260" w:type="pct"/>
            <w:tcBorders>
              <w:right w:val="single" w:color="auto" w:sz="4" w:space="0"/>
            </w:tcBorders>
            <w:vAlign w:val="center"/>
          </w:tcPr>
          <w:p w14:paraId="284ADD77">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57" w:type="pct"/>
            <w:shd w:val="clear" w:color="auto" w:fill="auto"/>
            <w:vAlign w:val="center"/>
          </w:tcPr>
          <w:p w14:paraId="1D33B64F">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市市场监管局</w:t>
            </w:r>
          </w:p>
        </w:tc>
        <w:tc>
          <w:tcPr>
            <w:tcW w:w="1389" w:type="pct"/>
            <w:vAlign w:val="center"/>
          </w:tcPr>
          <w:p w14:paraId="5211E49E">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法定代表人、自然人股东身份真实性的行政检查；对注册资本实缴情况的行政检查；对住所（经营场所）或驻在场所的行政检查；对名称规范使用情况的行政检查；对营业执照（登记证）规范使用情况的行政检查；对经营（业务）范围中无需审批的经营（业务）项目的行政检查；对年度报告公示信息的行政检查（非现场检查）；对即时公示信息的行政检查（非现场检查）。</w:t>
            </w:r>
          </w:p>
        </w:tc>
        <w:tc>
          <w:tcPr>
            <w:tcW w:w="434" w:type="pct"/>
            <w:tcBorders>
              <w:right w:val="single" w:color="auto" w:sz="4" w:space="0"/>
            </w:tcBorders>
            <w:vAlign w:val="center"/>
          </w:tcPr>
          <w:p w14:paraId="6A7BBFDB">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现场检查、非现场检查</w:t>
            </w:r>
          </w:p>
        </w:tc>
        <w:tc>
          <w:tcPr>
            <w:tcW w:w="411" w:type="pct"/>
            <w:tcBorders>
              <w:left w:val="single" w:color="auto" w:sz="4" w:space="0"/>
            </w:tcBorders>
            <w:vAlign w:val="center"/>
          </w:tcPr>
          <w:p w14:paraId="67B0D779">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信用与风险监管处</w:t>
            </w:r>
          </w:p>
        </w:tc>
        <w:tc>
          <w:tcPr>
            <w:tcW w:w="366" w:type="pct"/>
            <w:vMerge w:val="continue"/>
            <w:vAlign w:val="center"/>
          </w:tcPr>
          <w:p w14:paraId="3AFA5698">
            <w:pPr>
              <w:pStyle w:val="2"/>
              <w:spacing w:line="300" w:lineRule="exact"/>
              <w:jc w:val="center"/>
              <w:rPr>
                <w:rFonts w:ascii="Times New Roman" w:hAnsi="Times New Roman" w:eastAsia="仿宋_GB2312" w:cs="Times New Roman"/>
                <w:snapToGrid w:val="0"/>
                <w:sz w:val="21"/>
                <w:szCs w:val="21"/>
              </w:rPr>
            </w:pPr>
          </w:p>
        </w:tc>
        <w:tc>
          <w:tcPr>
            <w:tcW w:w="458" w:type="pct"/>
            <w:vMerge w:val="continue"/>
            <w:tcBorders>
              <w:right w:val="single" w:color="auto" w:sz="4" w:space="0"/>
            </w:tcBorders>
            <w:vAlign w:val="center"/>
          </w:tcPr>
          <w:p w14:paraId="593B2803">
            <w:pPr>
              <w:pStyle w:val="2"/>
              <w:spacing w:line="300" w:lineRule="exact"/>
              <w:jc w:val="center"/>
              <w:rPr>
                <w:rFonts w:ascii="Times New Roman" w:hAnsi="Times New Roman" w:eastAsia="仿宋_GB2312" w:cs="Times New Roman"/>
                <w:snapToGrid w:val="0"/>
                <w:sz w:val="21"/>
                <w:szCs w:val="21"/>
              </w:rPr>
            </w:pPr>
          </w:p>
        </w:tc>
        <w:tc>
          <w:tcPr>
            <w:tcW w:w="392" w:type="pct"/>
            <w:vMerge w:val="continue"/>
            <w:tcBorders>
              <w:left w:val="single" w:color="auto" w:sz="4" w:space="0"/>
            </w:tcBorders>
            <w:vAlign w:val="center"/>
          </w:tcPr>
          <w:p w14:paraId="01328FB7">
            <w:pPr>
              <w:pStyle w:val="2"/>
              <w:spacing w:line="300" w:lineRule="exact"/>
              <w:jc w:val="center"/>
              <w:rPr>
                <w:rFonts w:ascii="Times New Roman" w:hAnsi="Times New Roman" w:eastAsia="仿宋_GB2312" w:cs="Times New Roman"/>
                <w:snapToGrid w:val="0"/>
                <w:sz w:val="21"/>
                <w:szCs w:val="21"/>
              </w:rPr>
            </w:pPr>
          </w:p>
        </w:tc>
        <w:tc>
          <w:tcPr>
            <w:tcW w:w="397" w:type="pct"/>
            <w:vMerge w:val="continue"/>
            <w:tcBorders>
              <w:left w:val="single" w:color="auto" w:sz="4" w:space="0"/>
            </w:tcBorders>
            <w:vAlign w:val="center"/>
          </w:tcPr>
          <w:p w14:paraId="73F602AF">
            <w:pPr>
              <w:pStyle w:val="2"/>
              <w:spacing w:line="300" w:lineRule="exact"/>
              <w:jc w:val="center"/>
              <w:rPr>
                <w:rFonts w:ascii="Times New Roman" w:hAnsi="Times New Roman" w:eastAsia="仿宋_GB2312" w:cs="Times New Roman"/>
                <w:snapToGrid w:val="0"/>
                <w:sz w:val="21"/>
                <w:szCs w:val="21"/>
              </w:rPr>
            </w:pPr>
          </w:p>
        </w:tc>
      </w:tr>
      <w:tr w14:paraId="2BE75FA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4" w:hRule="atLeast"/>
          <w:jc w:val="center"/>
        </w:trPr>
        <w:tc>
          <w:tcPr>
            <w:tcW w:w="251" w:type="pct"/>
            <w:vMerge w:val="restart"/>
            <w:vAlign w:val="center"/>
          </w:tcPr>
          <w:p w14:paraId="075C1E9A">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2</w:t>
            </w:r>
          </w:p>
        </w:tc>
        <w:tc>
          <w:tcPr>
            <w:tcW w:w="385" w:type="pct"/>
            <w:vMerge w:val="restart"/>
            <w:vAlign w:val="center"/>
          </w:tcPr>
          <w:p w14:paraId="1EACF868">
            <w:pPr>
              <w:pStyle w:val="19"/>
              <w:spacing w:line="300" w:lineRule="exact"/>
              <w:rPr>
                <w:rFonts w:ascii="Times New Roman" w:hAnsi="Times New Roman" w:eastAsia="仿宋_GB2312" w:cs="Times New Roman"/>
                <w:snapToGrid w:val="0"/>
                <w:kern w:val="0"/>
                <w:sz w:val="21"/>
                <w:szCs w:val="21"/>
                <w:lang w:eastAsia="zh-CN"/>
              </w:rPr>
            </w:pPr>
            <w:r>
              <w:rPr>
                <w:rFonts w:ascii="Times New Roman" w:hAnsi="Times New Roman" w:eastAsia="仿宋_GB2312" w:cs="Times New Roman"/>
                <w:snapToGrid w:val="0"/>
                <w:kern w:val="0"/>
                <w:sz w:val="21"/>
                <w:szCs w:val="21"/>
                <w:lang w:eastAsia="zh-CN"/>
              </w:rPr>
              <w:t>2026年</w:t>
            </w:r>
            <w:bookmarkStart w:id="0" w:name="OLE_LINK1"/>
            <w:r>
              <w:rPr>
                <w:rFonts w:ascii="Times New Roman" w:hAnsi="Times New Roman" w:eastAsia="仿宋_GB2312" w:cs="Times New Roman"/>
                <w:snapToGrid w:val="0"/>
                <w:kern w:val="0"/>
                <w:sz w:val="21"/>
                <w:szCs w:val="21"/>
                <w:lang w:eastAsia="zh-CN"/>
              </w:rPr>
              <w:t>政府采购</w:t>
            </w:r>
            <w:r>
              <w:rPr>
                <w:rFonts w:ascii="Times New Roman" w:hAnsi="Times New Roman" w:eastAsia="仿宋_GB2312" w:cs="Times New Roman"/>
                <w:snapToGrid w:val="0"/>
                <w:sz w:val="21"/>
                <w:szCs w:val="21"/>
                <w:lang w:eastAsia="zh-CN"/>
              </w:rPr>
              <w:t>代理机构联合检查（综合查一次）</w:t>
            </w:r>
            <w:bookmarkEnd w:id="0"/>
          </w:p>
        </w:tc>
        <w:tc>
          <w:tcPr>
            <w:tcW w:w="260" w:type="pct"/>
            <w:tcBorders>
              <w:right w:val="single" w:color="auto" w:sz="4" w:space="0"/>
            </w:tcBorders>
            <w:vAlign w:val="center"/>
          </w:tcPr>
          <w:p w14:paraId="7C33EDB9">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257" w:type="pct"/>
            <w:vAlign w:val="center"/>
          </w:tcPr>
          <w:p w14:paraId="730C7582">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市财政局</w:t>
            </w:r>
          </w:p>
        </w:tc>
        <w:tc>
          <w:tcPr>
            <w:tcW w:w="1389" w:type="pct"/>
            <w:vAlign w:val="center"/>
          </w:tcPr>
          <w:p w14:paraId="300806BF">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对采购人是否设置歧视性条款行为的行政检查：对政府采购代理机构是否存在乱收费行为的行政检查；对供应商是否存在提供虚假材料行为的行政检查，对供应商是否存在围标串标相关行为的行政检查。</w:t>
            </w:r>
          </w:p>
        </w:tc>
        <w:tc>
          <w:tcPr>
            <w:tcW w:w="434" w:type="pct"/>
            <w:tcBorders>
              <w:right w:val="single" w:color="auto" w:sz="4" w:space="0"/>
            </w:tcBorders>
            <w:vAlign w:val="center"/>
          </w:tcPr>
          <w:p w14:paraId="5CA0AF5D">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现场检查、非现场检查</w:t>
            </w:r>
          </w:p>
        </w:tc>
        <w:tc>
          <w:tcPr>
            <w:tcW w:w="411" w:type="pct"/>
            <w:tcBorders>
              <w:left w:val="single" w:color="auto" w:sz="4" w:space="0"/>
            </w:tcBorders>
            <w:vAlign w:val="center"/>
          </w:tcPr>
          <w:p w14:paraId="244D842C">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政府采购管理处</w:t>
            </w:r>
          </w:p>
        </w:tc>
        <w:tc>
          <w:tcPr>
            <w:tcW w:w="366" w:type="pct"/>
            <w:vMerge w:val="restart"/>
            <w:vAlign w:val="center"/>
          </w:tcPr>
          <w:p w14:paraId="1E0D5F70">
            <w:pPr>
              <w:pStyle w:val="19"/>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kern w:val="0"/>
                <w:sz w:val="21"/>
                <w:szCs w:val="21"/>
                <w:lang w:eastAsia="zh-CN"/>
              </w:rPr>
              <w:t>政府采购</w:t>
            </w:r>
            <w:r>
              <w:rPr>
                <w:rFonts w:ascii="Times New Roman" w:hAnsi="Times New Roman" w:eastAsia="仿宋_GB2312" w:cs="Times New Roman"/>
                <w:snapToGrid w:val="0"/>
                <w:sz w:val="21"/>
                <w:szCs w:val="21"/>
              </w:rPr>
              <w:t>代理机构</w:t>
            </w:r>
          </w:p>
        </w:tc>
        <w:tc>
          <w:tcPr>
            <w:tcW w:w="458" w:type="pct"/>
            <w:vMerge w:val="restart"/>
            <w:tcBorders>
              <w:right w:val="single" w:color="auto" w:sz="4" w:space="0"/>
            </w:tcBorders>
            <w:vAlign w:val="center"/>
          </w:tcPr>
          <w:p w14:paraId="0F6C3794">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3</w:t>
            </w:r>
            <w:r>
              <w:rPr>
                <w:rFonts w:ascii="Times New Roman" w:hAnsi="Times New Roman" w:eastAsia="仿宋_GB2312" w:cs="Times New Roman"/>
                <w:snapToGrid w:val="0"/>
                <w:sz w:val="21"/>
                <w:szCs w:val="21"/>
                <w:lang w:val="zh-CN"/>
              </w:rPr>
              <w:t>户</w:t>
            </w:r>
          </w:p>
        </w:tc>
        <w:tc>
          <w:tcPr>
            <w:tcW w:w="392" w:type="pct"/>
            <w:vMerge w:val="restart"/>
            <w:tcBorders>
              <w:left w:val="single" w:color="auto" w:sz="4" w:space="0"/>
            </w:tcBorders>
            <w:vAlign w:val="center"/>
          </w:tcPr>
          <w:p w14:paraId="7B8CEC25">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市级</w:t>
            </w:r>
          </w:p>
        </w:tc>
        <w:tc>
          <w:tcPr>
            <w:tcW w:w="397" w:type="pct"/>
            <w:vMerge w:val="restart"/>
            <w:tcBorders>
              <w:left w:val="single" w:color="auto" w:sz="4" w:space="0"/>
            </w:tcBorders>
            <w:vAlign w:val="center"/>
          </w:tcPr>
          <w:p w14:paraId="2D3E48A0">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3-12月</w:t>
            </w:r>
          </w:p>
        </w:tc>
      </w:tr>
      <w:tr w14:paraId="09ABDEF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4" w:hRule="atLeast"/>
          <w:jc w:val="center"/>
        </w:trPr>
        <w:tc>
          <w:tcPr>
            <w:tcW w:w="251" w:type="pct"/>
            <w:vMerge w:val="continue"/>
            <w:vAlign w:val="center"/>
          </w:tcPr>
          <w:p w14:paraId="41BE621A">
            <w:pPr>
              <w:pStyle w:val="2"/>
              <w:spacing w:line="300" w:lineRule="exact"/>
              <w:jc w:val="center"/>
              <w:rPr>
                <w:rFonts w:ascii="Times New Roman" w:hAnsi="Times New Roman" w:eastAsia="仿宋_GB2312" w:cs="Times New Roman"/>
                <w:snapToGrid w:val="0"/>
                <w:sz w:val="21"/>
                <w:szCs w:val="21"/>
              </w:rPr>
            </w:pPr>
          </w:p>
        </w:tc>
        <w:tc>
          <w:tcPr>
            <w:tcW w:w="385" w:type="pct"/>
            <w:vMerge w:val="continue"/>
            <w:vAlign w:val="center"/>
          </w:tcPr>
          <w:p w14:paraId="6913808E">
            <w:pPr>
              <w:pStyle w:val="2"/>
              <w:spacing w:line="300" w:lineRule="exact"/>
              <w:jc w:val="both"/>
              <w:rPr>
                <w:rFonts w:ascii="Times New Roman" w:hAnsi="Times New Roman" w:eastAsia="仿宋_GB2312" w:cs="Times New Roman"/>
                <w:snapToGrid w:val="0"/>
                <w:sz w:val="21"/>
                <w:szCs w:val="21"/>
              </w:rPr>
            </w:pPr>
          </w:p>
        </w:tc>
        <w:tc>
          <w:tcPr>
            <w:tcW w:w="260" w:type="pct"/>
            <w:tcBorders>
              <w:right w:val="single" w:color="auto" w:sz="4" w:space="0"/>
            </w:tcBorders>
            <w:vAlign w:val="center"/>
          </w:tcPr>
          <w:p w14:paraId="0D9B5956">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57" w:type="pct"/>
            <w:shd w:val="clear" w:color="auto" w:fill="auto"/>
            <w:vAlign w:val="center"/>
          </w:tcPr>
          <w:p w14:paraId="32AD9762">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市市场监管局</w:t>
            </w:r>
          </w:p>
        </w:tc>
        <w:tc>
          <w:tcPr>
            <w:tcW w:w="1389" w:type="pct"/>
            <w:vAlign w:val="center"/>
          </w:tcPr>
          <w:p w14:paraId="22A30D32">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法定代表人、自然人股东身份真实性的行政检查；对注册资本实缴情况的行政检查；对住所（经营场所）或驻在场所的行政检查；对名称规范使用情况的行政检查；对营业执照（登记证）规范使用情况的行政检查；对经营（业务）范围中无需审批的经营（业务）项目的行政检查；对年度报告公示信息的行政检查（非现场检查）；对即时公示信息的行政检查（非现场检查）。</w:t>
            </w:r>
          </w:p>
        </w:tc>
        <w:tc>
          <w:tcPr>
            <w:tcW w:w="434" w:type="pct"/>
            <w:tcBorders>
              <w:right w:val="single" w:color="auto" w:sz="4" w:space="0"/>
            </w:tcBorders>
            <w:vAlign w:val="center"/>
          </w:tcPr>
          <w:p w14:paraId="0588C5D4">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现场检查、非现场检查</w:t>
            </w:r>
          </w:p>
        </w:tc>
        <w:tc>
          <w:tcPr>
            <w:tcW w:w="411" w:type="pct"/>
            <w:tcBorders>
              <w:left w:val="single" w:color="auto" w:sz="4" w:space="0"/>
            </w:tcBorders>
            <w:vAlign w:val="center"/>
          </w:tcPr>
          <w:p w14:paraId="51810331">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信用与风险监管处</w:t>
            </w:r>
          </w:p>
        </w:tc>
        <w:tc>
          <w:tcPr>
            <w:tcW w:w="366" w:type="pct"/>
            <w:vMerge w:val="continue"/>
            <w:vAlign w:val="center"/>
          </w:tcPr>
          <w:p w14:paraId="65BC622A">
            <w:pPr>
              <w:pStyle w:val="2"/>
              <w:spacing w:line="300" w:lineRule="exact"/>
              <w:jc w:val="center"/>
              <w:rPr>
                <w:rFonts w:ascii="Times New Roman" w:hAnsi="Times New Roman" w:eastAsia="仿宋_GB2312" w:cs="Times New Roman"/>
                <w:snapToGrid w:val="0"/>
                <w:sz w:val="21"/>
                <w:szCs w:val="21"/>
              </w:rPr>
            </w:pPr>
          </w:p>
        </w:tc>
        <w:tc>
          <w:tcPr>
            <w:tcW w:w="458" w:type="pct"/>
            <w:vMerge w:val="continue"/>
            <w:tcBorders>
              <w:right w:val="single" w:color="auto" w:sz="4" w:space="0"/>
            </w:tcBorders>
            <w:vAlign w:val="center"/>
          </w:tcPr>
          <w:p w14:paraId="6789EC4A">
            <w:pPr>
              <w:pStyle w:val="2"/>
              <w:spacing w:line="300" w:lineRule="exact"/>
              <w:jc w:val="center"/>
              <w:rPr>
                <w:rFonts w:ascii="Times New Roman" w:hAnsi="Times New Roman" w:eastAsia="仿宋_GB2312" w:cs="Times New Roman"/>
                <w:snapToGrid w:val="0"/>
                <w:sz w:val="21"/>
                <w:szCs w:val="21"/>
              </w:rPr>
            </w:pPr>
          </w:p>
        </w:tc>
        <w:tc>
          <w:tcPr>
            <w:tcW w:w="392" w:type="pct"/>
            <w:vMerge w:val="continue"/>
            <w:tcBorders>
              <w:left w:val="single" w:color="auto" w:sz="4" w:space="0"/>
            </w:tcBorders>
            <w:vAlign w:val="center"/>
          </w:tcPr>
          <w:p w14:paraId="49071E2C">
            <w:pPr>
              <w:pStyle w:val="2"/>
              <w:spacing w:line="300" w:lineRule="exact"/>
              <w:jc w:val="center"/>
              <w:rPr>
                <w:rFonts w:ascii="Times New Roman" w:hAnsi="Times New Roman" w:eastAsia="仿宋_GB2312" w:cs="Times New Roman"/>
                <w:snapToGrid w:val="0"/>
                <w:sz w:val="21"/>
                <w:szCs w:val="21"/>
              </w:rPr>
            </w:pPr>
          </w:p>
        </w:tc>
        <w:tc>
          <w:tcPr>
            <w:tcW w:w="397" w:type="pct"/>
            <w:vMerge w:val="continue"/>
            <w:tcBorders>
              <w:left w:val="single" w:color="auto" w:sz="4" w:space="0"/>
            </w:tcBorders>
            <w:vAlign w:val="center"/>
          </w:tcPr>
          <w:p w14:paraId="015AF01C">
            <w:pPr>
              <w:pStyle w:val="2"/>
              <w:spacing w:line="300" w:lineRule="exact"/>
              <w:jc w:val="center"/>
              <w:rPr>
                <w:rFonts w:ascii="Times New Roman" w:hAnsi="Times New Roman" w:eastAsia="仿宋_GB2312" w:cs="Times New Roman"/>
                <w:snapToGrid w:val="0"/>
                <w:sz w:val="21"/>
                <w:szCs w:val="21"/>
              </w:rPr>
            </w:pPr>
          </w:p>
        </w:tc>
      </w:tr>
      <w:tr w14:paraId="58A912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4" w:hRule="atLeast"/>
          <w:jc w:val="center"/>
        </w:trPr>
        <w:tc>
          <w:tcPr>
            <w:tcW w:w="251" w:type="pct"/>
            <w:vMerge w:val="restart"/>
            <w:vAlign w:val="center"/>
          </w:tcPr>
          <w:p w14:paraId="10C3497D">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3</w:t>
            </w:r>
          </w:p>
        </w:tc>
        <w:tc>
          <w:tcPr>
            <w:tcW w:w="385" w:type="pct"/>
            <w:vMerge w:val="restart"/>
            <w:vAlign w:val="center"/>
          </w:tcPr>
          <w:p w14:paraId="47D076E9">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2026年国有金融企业联合检查（综合查一次）</w:t>
            </w:r>
          </w:p>
        </w:tc>
        <w:tc>
          <w:tcPr>
            <w:tcW w:w="260" w:type="pct"/>
            <w:tcBorders>
              <w:right w:val="single" w:color="auto" w:sz="4" w:space="0"/>
            </w:tcBorders>
            <w:vAlign w:val="center"/>
          </w:tcPr>
          <w:p w14:paraId="0DF0CBF6">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257" w:type="pct"/>
            <w:vAlign w:val="center"/>
          </w:tcPr>
          <w:p w14:paraId="5BECC98C">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市财政局</w:t>
            </w:r>
          </w:p>
        </w:tc>
        <w:tc>
          <w:tcPr>
            <w:tcW w:w="1389" w:type="pct"/>
            <w:vAlign w:val="center"/>
          </w:tcPr>
          <w:p w14:paraId="2023DB78">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对国有小贷公司资产财务管理情况的行政检查。</w:t>
            </w:r>
          </w:p>
        </w:tc>
        <w:tc>
          <w:tcPr>
            <w:tcW w:w="434" w:type="pct"/>
            <w:tcBorders>
              <w:right w:val="single" w:color="auto" w:sz="4" w:space="0"/>
            </w:tcBorders>
            <w:vAlign w:val="center"/>
          </w:tcPr>
          <w:p w14:paraId="30089DF7">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p>
        </w:tc>
        <w:tc>
          <w:tcPr>
            <w:tcW w:w="411" w:type="pct"/>
            <w:tcBorders>
              <w:left w:val="single" w:color="auto" w:sz="4" w:space="0"/>
            </w:tcBorders>
            <w:vAlign w:val="center"/>
          </w:tcPr>
          <w:p w14:paraId="5AC9B2A5">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金融和基金管理处</w:t>
            </w:r>
          </w:p>
        </w:tc>
        <w:tc>
          <w:tcPr>
            <w:tcW w:w="366" w:type="pct"/>
            <w:vMerge w:val="restart"/>
            <w:vAlign w:val="center"/>
          </w:tcPr>
          <w:p w14:paraId="02039593">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国有金融企业</w:t>
            </w:r>
          </w:p>
        </w:tc>
        <w:tc>
          <w:tcPr>
            <w:tcW w:w="458" w:type="pct"/>
            <w:vMerge w:val="restart"/>
            <w:tcBorders>
              <w:right w:val="single" w:color="auto" w:sz="4" w:space="0"/>
            </w:tcBorders>
            <w:vAlign w:val="center"/>
          </w:tcPr>
          <w:p w14:paraId="7921B3D9">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30%（1</w:t>
            </w:r>
            <w:r>
              <w:rPr>
                <w:rFonts w:ascii="Times New Roman" w:hAnsi="Times New Roman" w:eastAsia="仿宋_GB2312" w:cs="Times New Roman"/>
                <w:snapToGrid w:val="0"/>
                <w:sz w:val="21"/>
                <w:szCs w:val="21"/>
                <w:lang w:val="zh-CN"/>
              </w:rPr>
              <w:t>户</w:t>
            </w:r>
            <w:r>
              <w:rPr>
                <w:rFonts w:ascii="Times New Roman" w:hAnsi="Times New Roman" w:eastAsia="仿宋_GB2312" w:cs="Times New Roman"/>
                <w:snapToGrid w:val="0"/>
                <w:sz w:val="21"/>
                <w:szCs w:val="21"/>
              </w:rPr>
              <w:t>）</w:t>
            </w:r>
          </w:p>
        </w:tc>
        <w:tc>
          <w:tcPr>
            <w:tcW w:w="392" w:type="pct"/>
            <w:vMerge w:val="restart"/>
            <w:tcBorders>
              <w:left w:val="single" w:color="auto" w:sz="4" w:space="0"/>
            </w:tcBorders>
            <w:vAlign w:val="center"/>
          </w:tcPr>
          <w:p w14:paraId="54BCED80">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市级</w:t>
            </w:r>
          </w:p>
        </w:tc>
        <w:tc>
          <w:tcPr>
            <w:tcW w:w="397" w:type="pct"/>
            <w:vMerge w:val="restart"/>
            <w:tcBorders>
              <w:left w:val="single" w:color="auto" w:sz="4" w:space="0"/>
            </w:tcBorders>
            <w:vAlign w:val="center"/>
          </w:tcPr>
          <w:p w14:paraId="0F0943FB">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10月</w:t>
            </w:r>
          </w:p>
        </w:tc>
      </w:tr>
      <w:tr w14:paraId="5F18A2E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4" w:hRule="atLeast"/>
          <w:jc w:val="center"/>
        </w:trPr>
        <w:tc>
          <w:tcPr>
            <w:tcW w:w="251" w:type="pct"/>
            <w:vMerge w:val="continue"/>
            <w:vAlign w:val="center"/>
          </w:tcPr>
          <w:p w14:paraId="26DAF1BC">
            <w:pPr>
              <w:pStyle w:val="2"/>
              <w:spacing w:line="300" w:lineRule="exact"/>
              <w:jc w:val="center"/>
              <w:rPr>
                <w:rFonts w:ascii="Times New Roman" w:hAnsi="Times New Roman" w:eastAsia="仿宋_GB2312" w:cs="Times New Roman"/>
                <w:snapToGrid w:val="0"/>
                <w:sz w:val="24"/>
                <w:szCs w:val="24"/>
              </w:rPr>
            </w:pPr>
          </w:p>
        </w:tc>
        <w:tc>
          <w:tcPr>
            <w:tcW w:w="385" w:type="pct"/>
            <w:vMerge w:val="continue"/>
            <w:vAlign w:val="center"/>
          </w:tcPr>
          <w:p w14:paraId="599E5FED">
            <w:pPr>
              <w:pStyle w:val="2"/>
              <w:spacing w:line="300" w:lineRule="exact"/>
              <w:jc w:val="center"/>
              <w:rPr>
                <w:rFonts w:ascii="Times New Roman" w:hAnsi="Times New Roman" w:eastAsia="仿宋_GB2312" w:cs="Times New Roman"/>
                <w:snapToGrid w:val="0"/>
                <w:sz w:val="21"/>
                <w:szCs w:val="21"/>
              </w:rPr>
            </w:pPr>
          </w:p>
        </w:tc>
        <w:tc>
          <w:tcPr>
            <w:tcW w:w="260" w:type="pct"/>
            <w:vMerge w:val="restart"/>
            <w:tcBorders>
              <w:right w:val="single" w:color="auto" w:sz="4" w:space="0"/>
            </w:tcBorders>
            <w:vAlign w:val="center"/>
          </w:tcPr>
          <w:p w14:paraId="55A1F386">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57" w:type="pct"/>
            <w:vAlign w:val="center"/>
          </w:tcPr>
          <w:p w14:paraId="13B90E52">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市政府办公室（金融）</w:t>
            </w:r>
          </w:p>
        </w:tc>
        <w:tc>
          <w:tcPr>
            <w:tcW w:w="1389" w:type="pct"/>
            <w:vAlign w:val="center"/>
          </w:tcPr>
          <w:p w14:paraId="6CDC7B36">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对国有小额贷款公司合规经营情况的行政检查。</w:t>
            </w:r>
          </w:p>
        </w:tc>
        <w:tc>
          <w:tcPr>
            <w:tcW w:w="434" w:type="pct"/>
            <w:tcBorders>
              <w:right w:val="single" w:color="auto" w:sz="4" w:space="0"/>
            </w:tcBorders>
            <w:vAlign w:val="center"/>
          </w:tcPr>
          <w:p w14:paraId="2960680E">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p>
        </w:tc>
        <w:tc>
          <w:tcPr>
            <w:tcW w:w="411" w:type="pct"/>
            <w:tcBorders>
              <w:left w:val="single" w:color="auto" w:sz="4" w:space="0"/>
            </w:tcBorders>
            <w:vAlign w:val="center"/>
          </w:tcPr>
          <w:p w14:paraId="614B336C">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地方金融监管二处</w:t>
            </w:r>
          </w:p>
        </w:tc>
        <w:tc>
          <w:tcPr>
            <w:tcW w:w="366" w:type="pct"/>
            <w:vMerge w:val="continue"/>
            <w:vAlign w:val="center"/>
          </w:tcPr>
          <w:p w14:paraId="6851375C">
            <w:pPr>
              <w:pStyle w:val="2"/>
              <w:spacing w:line="300" w:lineRule="exact"/>
              <w:jc w:val="center"/>
              <w:rPr>
                <w:rFonts w:ascii="Times New Roman" w:hAnsi="Times New Roman" w:eastAsia="仿宋_GB2312" w:cs="Times New Roman"/>
                <w:snapToGrid w:val="0"/>
                <w:sz w:val="21"/>
                <w:szCs w:val="21"/>
              </w:rPr>
            </w:pPr>
          </w:p>
        </w:tc>
        <w:tc>
          <w:tcPr>
            <w:tcW w:w="458" w:type="pct"/>
            <w:vMerge w:val="continue"/>
            <w:tcBorders>
              <w:right w:val="single" w:color="auto" w:sz="4" w:space="0"/>
            </w:tcBorders>
            <w:vAlign w:val="center"/>
          </w:tcPr>
          <w:p w14:paraId="27B900B5">
            <w:pPr>
              <w:pStyle w:val="2"/>
              <w:spacing w:line="300" w:lineRule="exact"/>
              <w:jc w:val="center"/>
              <w:rPr>
                <w:rFonts w:ascii="Times New Roman" w:hAnsi="Times New Roman" w:eastAsia="仿宋_GB2312" w:cs="Times New Roman"/>
                <w:snapToGrid w:val="0"/>
                <w:sz w:val="21"/>
                <w:szCs w:val="21"/>
              </w:rPr>
            </w:pPr>
          </w:p>
        </w:tc>
        <w:tc>
          <w:tcPr>
            <w:tcW w:w="392" w:type="pct"/>
            <w:vMerge w:val="continue"/>
            <w:tcBorders>
              <w:left w:val="single" w:color="auto" w:sz="4" w:space="0"/>
            </w:tcBorders>
            <w:vAlign w:val="center"/>
          </w:tcPr>
          <w:p w14:paraId="613D57C5">
            <w:pPr>
              <w:pStyle w:val="2"/>
              <w:spacing w:line="300" w:lineRule="exact"/>
              <w:jc w:val="center"/>
              <w:rPr>
                <w:rFonts w:ascii="Times New Roman" w:hAnsi="Times New Roman" w:eastAsia="仿宋_GB2312" w:cs="Times New Roman"/>
                <w:snapToGrid w:val="0"/>
                <w:sz w:val="21"/>
                <w:szCs w:val="21"/>
              </w:rPr>
            </w:pPr>
          </w:p>
        </w:tc>
        <w:tc>
          <w:tcPr>
            <w:tcW w:w="397" w:type="pct"/>
            <w:vMerge w:val="continue"/>
            <w:tcBorders>
              <w:left w:val="single" w:color="auto" w:sz="4" w:space="0"/>
            </w:tcBorders>
            <w:vAlign w:val="center"/>
          </w:tcPr>
          <w:p w14:paraId="46462A3F">
            <w:pPr>
              <w:pStyle w:val="2"/>
              <w:spacing w:line="300" w:lineRule="exact"/>
              <w:jc w:val="center"/>
              <w:rPr>
                <w:rFonts w:ascii="Times New Roman" w:hAnsi="Times New Roman" w:eastAsia="仿宋_GB2312" w:cs="Times New Roman"/>
                <w:snapToGrid w:val="0"/>
                <w:sz w:val="21"/>
                <w:szCs w:val="21"/>
              </w:rPr>
            </w:pPr>
          </w:p>
        </w:tc>
      </w:tr>
      <w:tr w14:paraId="2988608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4" w:hRule="atLeast"/>
          <w:jc w:val="center"/>
        </w:trPr>
        <w:tc>
          <w:tcPr>
            <w:tcW w:w="251" w:type="pct"/>
            <w:vMerge w:val="continue"/>
            <w:vAlign w:val="center"/>
          </w:tcPr>
          <w:p w14:paraId="64E68DB5">
            <w:pPr>
              <w:pStyle w:val="2"/>
              <w:spacing w:line="300" w:lineRule="exact"/>
              <w:jc w:val="center"/>
              <w:rPr>
                <w:rFonts w:ascii="Times New Roman" w:hAnsi="Times New Roman" w:eastAsia="仿宋_GB2312" w:cs="Times New Roman"/>
                <w:snapToGrid w:val="0"/>
                <w:sz w:val="24"/>
                <w:szCs w:val="24"/>
              </w:rPr>
            </w:pPr>
          </w:p>
        </w:tc>
        <w:tc>
          <w:tcPr>
            <w:tcW w:w="385" w:type="pct"/>
            <w:vMerge w:val="continue"/>
            <w:vAlign w:val="center"/>
          </w:tcPr>
          <w:p w14:paraId="3F5B176C">
            <w:pPr>
              <w:pStyle w:val="2"/>
              <w:spacing w:line="300" w:lineRule="exact"/>
              <w:jc w:val="center"/>
              <w:rPr>
                <w:rFonts w:ascii="Times New Roman" w:hAnsi="Times New Roman" w:eastAsia="仿宋_GB2312" w:cs="Times New Roman"/>
                <w:snapToGrid w:val="0"/>
                <w:sz w:val="21"/>
                <w:szCs w:val="21"/>
              </w:rPr>
            </w:pPr>
          </w:p>
        </w:tc>
        <w:tc>
          <w:tcPr>
            <w:tcW w:w="260" w:type="pct"/>
            <w:vMerge w:val="continue"/>
            <w:tcBorders>
              <w:right w:val="single" w:color="auto" w:sz="4" w:space="0"/>
            </w:tcBorders>
            <w:vAlign w:val="center"/>
          </w:tcPr>
          <w:p w14:paraId="04F411F0">
            <w:pPr>
              <w:pStyle w:val="2"/>
              <w:spacing w:line="300" w:lineRule="exact"/>
              <w:jc w:val="center"/>
              <w:rPr>
                <w:rFonts w:ascii="Times New Roman" w:hAnsi="Times New Roman" w:eastAsia="仿宋_GB2312" w:cs="Times New Roman"/>
                <w:snapToGrid w:val="0"/>
                <w:sz w:val="21"/>
                <w:szCs w:val="21"/>
              </w:rPr>
            </w:pPr>
          </w:p>
        </w:tc>
        <w:tc>
          <w:tcPr>
            <w:tcW w:w="257" w:type="pct"/>
            <w:shd w:val="clear" w:color="auto" w:fill="auto"/>
            <w:vAlign w:val="center"/>
          </w:tcPr>
          <w:p w14:paraId="3C55AEFE">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市市场监管局</w:t>
            </w:r>
          </w:p>
        </w:tc>
        <w:tc>
          <w:tcPr>
            <w:tcW w:w="1389" w:type="pct"/>
            <w:vAlign w:val="center"/>
          </w:tcPr>
          <w:p w14:paraId="27945761">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法定代表人、自然人股东身份真实性的行政检查；对注册资本实缴情况的行政检查；对住所（经营场所）或驻在场所的行政检查；对名称规范使用情况的行政检查；对营业执照（登记证）规范使用情况的行政检查；对经营（业务）范围中无需审批的经营（业务）项目的行政检查；对年度报告公示信息的行政检查（非现场检查）；对即时公示信息的行政检查（非现场检查）。</w:t>
            </w:r>
          </w:p>
        </w:tc>
        <w:tc>
          <w:tcPr>
            <w:tcW w:w="434" w:type="pct"/>
            <w:tcBorders>
              <w:right w:val="single" w:color="auto" w:sz="4" w:space="0"/>
            </w:tcBorders>
            <w:vAlign w:val="center"/>
          </w:tcPr>
          <w:p w14:paraId="1F8D4E8C">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现场检查、非现场检查</w:t>
            </w:r>
          </w:p>
        </w:tc>
        <w:tc>
          <w:tcPr>
            <w:tcW w:w="411" w:type="pct"/>
            <w:tcBorders>
              <w:left w:val="single" w:color="auto" w:sz="4" w:space="0"/>
            </w:tcBorders>
            <w:vAlign w:val="center"/>
          </w:tcPr>
          <w:p w14:paraId="476E18F9">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信用与风险监管处</w:t>
            </w:r>
          </w:p>
        </w:tc>
        <w:tc>
          <w:tcPr>
            <w:tcW w:w="366" w:type="pct"/>
            <w:vMerge w:val="continue"/>
            <w:vAlign w:val="center"/>
          </w:tcPr>
          <w:p w14:paraId="7BE8C067">
            <w:pPr>
              <w:pStyle w:val="2"/>
              <w:spacing w:line="300" w:lineRule="exact"/>
              <w:jc w:val="center"/>
              <w:rPr>
                <w:rFonts w:ascii="Times New Roman" w:hAnsi="Times New Roman" w:eastAsia="仿宋_GB2312" w:cs="Times New Roman"/>
                <w:snapToGrid w:val="0"/>
                <w:sz w:val="21"/>
                <w:szCs w:val="21"/>
              </w:rPr>
            </w:pPr>
          </w:p>
        </w:tc>
        <w:tc>
          <w:tcPr>
            <w:tcW w:w="458" w:type="pct"/>
            <w:vMerge w:val="continue"/>
            <w:tcBorders>
              <w:right w:val="single" w:color="auto" w:sz="4" w:space="0"/>
            </w:tcBorders>
            <w:vAlign w:val="center"/>
          </w:tcPr>
          <w:p w14:paraId="61866D86">
            <w:pPr>
              <w:pStyle w:val="2"/>
              <w:spacing w:line="300" w:lineRule="exact"/>
              <w:jc w:val="center"/>
              <w:rPr>
                <w:rFonts w:ascii="Times New Roman" w:hAnsi="Times New Roman" w:eastAsia="仿宋_GB2312" w:cs="Times New Roman"/>
                <w:snapToGrid w:val="0"/>
                <w:sz w:val="21"/>
                <w:szCs w:val="21"/>
              </w:rPr>
            </w:pPr>
          </w:p>
        </w:tc>
        <w:tc>
          <w:tcPr>
            <w:tcW w:w="392" w:type="pct"/>
            <w:vMerge w:val="continue"/>
            <w:tcBorders>
              <w:left w:val="single" w:color="auto" w:sz="4" w:space="0"/>
            </w:tcBorders>
            <w:vAlign w:val="center"/>
          </w:tcPr>
          <w:p w14:paraId="0EB453D9">
            <w:pPr>
              <w:pStyle w:val="2"/>
              <w:spacing w:line="300" w:lineRule="exact"/>
              <w:jc w:val="center"/>
              <w:rPr>
                <w:rFonts w:ascii="Times New Roman" w:hAnsi="Times New Roman" w:eastAsia="仿宋_GB2312" w:cs="Times New Roman"/>
                <w:snapToGrid w:val="0"/>
                <w:sz w:val="21"/>
                <w:szCs w:val="21"/>
              </w:rPr>
            </w:pPr>
          </w:p>
        </w:tc>
        <w:tc>
          <w:tcPr>
            <w:tcW w:w="397" w:type="pct"/>
            <w:vMerge w:val="continue"/>
            <w:tcBorders>
              <w:left w:val="single" w:color="auto" w:sz="4" w:space="0"/>
            </w:tcBorders>
            <w:vAlign w:val="center"/>
          </w:tcPr>
          <w:p w14:paraId="2EFC00FD">
            <w:pPr>
              <w:pStyle w:val="2"/>
              <w:spacing w:line="300" w:lineRule="exact"/>
              <w:jc w:val="center"/>
              <w:rPr>
                <w:rFonts w:ascii="Times New Roman" w:hAnsi="Times New Roman" w:eastAsia="仿宋_GB2312" w:cs="Times New Roman"/>
                <w:snapToGrid w:val="0"/>
                <w:sz w:val="21"/>
                <w:szCs w:val="21"/>
              </w:rPr>
            </w:pPr>
          </w:p>
        </w:tc>
      </w:tr>
    </w:tbl>
    <w:p w14:paraId="3C3295FB">
      <w:pPr>
        <w:spacing w:line="300" w:lineRule="exact"/>
        <w:rPr>
          <w:rFonts w:ascii="Times New Roman" w:hAnsi="Times New Roman" w:eastAsia="方正仿宋_GBK" w:cs="Times New Roman"/>
          <w:sz w:val="32"/>
          <w:szCs w:val="32"/>
        </w:rPr>
      </w:pPr>
    </w:p>
    <w:p w14:paraId="7C62572B">
      <w:pPr>
        <w:spacing w:line="300" w:lineRule="exact"/>
        <w:rPr>
          <w:rFonts w:ascii="Times New Roman" w:hAnsi="Times New Roman" w:eastAsia="方正仿宋_GBK" w:cs="Times New Roman"/>
          <w:sz w:val="32"/>
          <w:szCs w:val="32"/>
        </w:rPr>
      </w:pPr>
    </w:p>
    <w:p w14:paraId="1D028CCE">
      <w:pPr>
        <w:spacing w:line="300" w:lineRule="exact"/>
        <w:rPr>
          <w:rFonts w:ascii="Times New Roman" w:hAnsi="Times New Roman" w:eastAsia="方正仿宋_GBK" w:cs="Times New Roman"/>
          <w:sz w:val="32"/>
          <w:szCs w:val="32"/>
        </w:rPr>
      </w:pPr>
    </w:p>
    <w:p w14:paraId="164610AF">
      <w:pPr>
        <w:spacing w:line="300" w:lineRule="exact"/>
        <w:rPr>
          <w:rFonts w:ascii="Times New Roman" w:hAnsi="Times New Roman" w:eastAsia="方正仿宋_GBK" w:cs="Times New Roman"/>
          <w:sz w:val="32"/>
          <w:szCs w:val="32"/>
        </w:rPr>
      </w:pPr>
    </w:p>
    <w:p w14:paraId="5F76074D">
      <w:pPr>
        <w:spacing w:line="300" w:lineRule="exact"/>
        <w:rPr>
          <w:rFonts w:ascii="Times New Roman" w:hAnsi="Times New Roman" w:eastAsia="方正仿宋_GBK" w:cs="Times New Roman"/>
          <w:sz w:val="32"/>
          <w:szCs w:val="32"/>
        </w:rPr>
      </w:pPr>
    </w:p>
    <w:p w14:paraId="4CE34BEC">
      <w:pPr>
        <w:spacing w:line="300" w:lineRule="exact"/>
        <w:rPr>
          <w:rFonts w:ascii="Times New Roman" w:hAnsi="Times New Roman" w:eastAsia="方正仿宋_GBK" w:cs="Times New Roman"/>
          <w:sz w:val="32"/>
          <w:szCs w:val="32"/>
        </w:rPr>
      </w:pPr>
    </w:p>
    <w:p w14:paraId="6B6D8082">
      <w:pPr>
        <w:pStyle w:val="2"/>
        <w:spacing w:after="120" w:afterLines="50" w:line="580" w:lineRule="exact"/>
        <w:jc w:val="center"/>
        <w:rPr>
          <w:rFonts w:ascii="Times New Roman" w:hAnsi="Times New Roman" w:eastAsia="方正小标宋_GBK" w:cs="Times New Roman"/>
          <w:snapToGrid w:val="0"/>
          <w:sz w:val="44"/>
          <w:szCs w:val="44"/>
        </w:rPr>
      </w:pPr>
      <w:r>
        <w:rPr>
          <w:rFonts w:ascii="Times New Roman" w:hAnsi="Times New Roman" w:eastAsia="方正小标宋_GBK" w:cs="Times New Roman"/>
          <w:snapToGrid w:val="0"/>
          <w:sz w:val="44"/>
          <w:szCs w:val="44"/>
        </w:rPr>
        <w:t>市人社局2026年度跨部门联合（综合查一次）检查计划</w:t>
      </w:r>
    </w:p>
    <w:tbl>
      <w:tblPr>
        <w:tblStyle w:val="8"/>
        <w:tblW w:w="4966"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85"/>
        <w:gridCol w:w="1065"/>
        <w:gridCol w:w="712"/>
        <w:gridCol w:w="788"/>
        <w:gridCol w:w="4095"/>
        <w:gridCol w:w="1262"/>
        <w:gridCol w:w="1121"/>
        <w:gridCol w:w="986"/>
        <w:gridCol w:w="1262"/>
        <w:gridCol w:w="1166"/>
        <w:gridCol w:w="1079"/>
      </w:tblGrid>
      <w:tr w14:paraId="06E4102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3" w:hRule="atLeast"/>
          <w:tblHeader/>
          <w:jc w:val="center"/>
        </w:trPr>
        <w:tc>
          <w:tcPr>
            <w:tcW w:w="207" w:type="pct"/>
            <w:vAlign w:val="center"/>
          </w:tcPr>
          <w:p w14:paraId="3136691C">
            <w:pPr>
              <w:pStyle w:val="2"/>
              <w:spacing w:line="300" w:lineRule="exact"/>
              <w:ind w:left="-141" w:leftChars="-67" w:right="-115" w:rightChars="-55"/>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序号</w:t>
            </w:r>
          </w:p>
        </w:tc>
        <w:tc>
          <w:tcPr>
            <w:tcW w:w="377" w:type="pct"/>
            <w:vAlign w:val="center"/>
          </w:tcPr>
          <w:p w14:paraId="0FC844FA">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任务名称</w:t>
            </w:r>
          </w:p>
        </w:tc>
        <w:tc>
          <w:tcPr>
            <w:tcW w:w="1981" w:type="pct"/>
            <w:gridSpan w:val="3"/>
            <w:vAlign w:val="center"/>
          </w:tcPr>
          <w:p w14:paraId="606E8CE1">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联合检查部门与检查事项</w:t>
            </w:r>
          </w:p>
        </w:tc>
        <w:tc>
          <w:tcPr>
            <w:tcW w:w="447" w:type="pct"/>
            <w:tcBorders>
              <w:right w:val="single" w:color="auto" w:sz="4" w:space="0"/>
            </w:tcBorders>
            <w:vAlign w:val="center"/>
          </w:tcPr>
          <w:p w14:paraId="406A1767">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检查方式</w:t>
            </w:r>
          </w:p>
        </w:tc>
        <w:tc>
          <w:tcPr>
            <w:tcW w:w="397" w:type="pct"/>
            <w:tcBorders>
              <w:left w:val="single" w:color="auto" w:sz="4" w:space="0"/>
            </w:tcBorders>
            <w:vAlign w:val="center"/>
          </w:tcPr>
          <w:p w14:paraId="57158111">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责任处（科）室</w:t>
            </w:r>
          </w:p>
        </w:tc>
        <w:tc>
          <w:tcPr>
            <w:tcW w:w="349" w:type="pct"/>
            <w:vAlign w:val="center"/>
          </w:tcPr>
          <w:p w14:paraId="49F57129">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检查对象</w:t>
            </w:r>
          </w:p>
        </w:tc>
        <w:tc>
          <w:tcPr>
            <w:tcW w:w="447" w:type="pct"/>
            <w:tcBorders>
              <w:right w:val="single" w:color="auto" w:sz="4" w:space="0"/>
            </w:tcBorders>
            <w:vAlign w:val="center"/>
          </w:tcPr>
          <w:p w14:paraId="0AD93ADC">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抽查比例（数量）</w:t>
            </w:r>
          </w:p>
        </w:tc>
        <w:tc>
          <w:tcPr>
            <w:tcW w:w="413" w:type="pct"/>
            <w:tcBorders>
              <w:left w:val="single" w:color="auto" w:sz="4" w:space="0"/>
            </w:tcBorders>
            <w:vAlign w:val="center"/>
          </w:tcPr>
          <w:p w14:paraId="5DDDF6D7">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检查层级</w:t>
            </w:r>
          </w:p>
        </w:tc>
        <w:tc>
          <w:tcPr>
            <w:tcW w:w="382" w:type="pct"/>
            <w:tcBorders>
              <w:left w:val="single" w:color="auto" w:sz="4" w:space="0"/>
            </w:tcBorders>
            <w:vAlign w:val="center"/>
          </w:tcPr>
          <w:p w14:paraId="43FCC855">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执行时间</w:t>
            </w:r>
          </w:p>
        </w:tc>
      </w:tr>
      <w:tr w14:paraId="0198328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79" w:hRule="atLeast"/>
          <w:jc w:val="center"/>
        </w:trPr>
        <w:tc>
          <w:tcPr>
            <w:tcW w:w="207" w:type="pct"/>
            <w:vMerge w:val="restart"/>
            <w:vAlign w:val="center"/>
          </w:tcPr>
          <w:p w14:paraId="334FA1E0">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w:t>
            </w:r>
          </w:p>
        </w:tc>
        <w:tc>
          <w:tcPr>
            <w:tcW w:w="377" w:type="pct"/>
            <w:vMerge w:val="restart"/>
            <w:vAlign w:val="center"/>
          </w:tcPr>
          <w:p w14:paraId="11D319B1">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2026年清理整顿人力资源市场联合检查（综合查一次）</w:t>
            </w:r>
          </w:p>
        </w:tc>
        <w:tc>
          <w:tcPr>
            <w:tcW w:w="252" w:type="pct"/>
            <w:tcBorders>
              <w:right w:val="single" w:color="auto" w:sz="4" w:space="0"/>
            </w:tcBorders>
            <w:vAlign w:val="center"/>
          </w:tcPr>
          <w:p w14:paraId="796BC5DF">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279" w:type="pct"/>
            <w:vAlign w:val="center"/>
          </w:tcPr>
          <w:p w14:paraId="78D08C35">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市人社局</w:t>
            </w:r>
          </w:p>
        </w:tc>
        <w:tc>
          <w:tcPr>
            <w:tcW w:w="1450" w:type="pct"/>
            <w:tcBorders>
              <w:bottom w:val="single" w:color="auto" w:sz="4" w:space="0"/>
            </w:tcBorders>
            <w:vAlign w:val="center"/>
          </w:tcPr>
          <w:p w14:paraId="7A8EF5EB">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4"/>
                <w:szCs w:val="24"/>
                <w:lang w:val="zh-CN"/>
              </w:rPr>
              <w:t>对经营性人力资源服务机构的行政检查；对劳动用工管理情况的执法检查。对劳务派遣单位经营劳务派遣业务情况的行政检查。</w:t>
            </w:r>
          </w:p>
        </w:tc>
        <w:tc>
          <w:tcPr>
            <w:tcW w:w="447" w:type="pct"/>
            <w:tcBorders>
              <w:bottom w:val="single" w:color="auto" w:sz="4" w:space="0"/>
              <w:right w:val="single" w:color="auto" w:sz="4" w:space="0"/>
            </w:tcBorders>
            <w:vAlign w:val="center"/>
          </w:tcPr>
          <w:p w14:paraId="503A6BE5">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p>
        </w:tc>
        <w:tc>
          <w:tcPr>
            <w:tcW w:w="397" w:type="pct"/>
            <w:tcBorders>
              <w:left w:val="single" w:color="auto" w:sz="4" w:space="0"/>
            </w:tcBorders>
            <w:vAlign w:val="center"/>
          </w:tcPr>
          <w:p w14:paraId="6F0DA742">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人力资源流动管理处、劳动关系处、劳动监察处</w:t>
            </w:r>
          </w:p>
        </w:tc>
        <w:tc>
          <w:tcPr>
            <w:tcW w:w="349" w:type="pct"/>
            <w:vMerge w:val="restart"/>
            <w:vAlign w:val="center"/>
          </w:tcPr>
          <w:p w14:paraId="3A2517AB">
            <w:pPr>
              <w:pStyle w:val="2"/>
              <w:spacing w:line="300" w:lineRule="exact"/>
              <w:ind w:left="-130" w:leftChars="-62" w:right="-126" w:rightChars="-60"/>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人力资源服务机构、劳务派遣单位及使用派遣用工的用工单位</w:t>
            </w:r>
          </w:p>
        </w:tc>
        <w:tc>
          <w:tcPr>
            <w:tcW w:w="447" w:type="pct"/>
            <w:vMerge w:val="restart"/>
            <w:tcBorders>
              <w:right w:val="single" w:color="auto" w:sz="4" w:space="0"/>
            </w:tcBorders>
            <w:vAlign w:val="center"/>
          </w:tcPr>
          <w:p w14:paraId="0F42FE5D">
            <w:pPr>
              <w:pStyle w:val="2"/>
              <w:spacing w:line="300" w:lineRule="exact"/>
              <w:ind w:left="-120" w:leftChars="-57" w:right="-113" w:rightChars="-54"/>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20户（其中人力资源服务机构及派遣单位不少于5户）</w:t>
            </w:r>
          </w:p>
        </w:tc>
        <w:tc>
          <w:tcPr>
            <w:tcW w:w="413" w:type="pct"/>
            <w:vMerge w:val="restart"/>
            <w:tcBorders>
              <w:left w:val="single" w:color="auto" w:sz="4" w:space="0"/>
            </w:tcBorders>
            <w:vAlign w:val="center"/>
          </w:tcPr>
          <w:p w14:paraId="57869821">
            <w:pPr>
              <w:pStyle w:val="2"/>
              <w:spacing w:line="300" w:lineRule="exact"/>
              <w:ind w:left="-120" w:leftChars="-57" w:right="-113" w:rightChars="-54"/>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市级</w:t>
            </w:r>
          </w:p>
        </w:tc>
        <w:tc>
          <w:tcPr>
            <w:tcW w:w="382" w:type="pct"/>
            <w:vMerge w:val="restart"/>
            <w:tcBorders>
              <w:left w:val="single" w:color="auto" w:sz="4" w:space="0"/>
            </w:tcBorders>
            <w:vAlign w:val="center"/>
          </w:tcPr>
          <w:p w14:paraId="3403BBB4">
            <w:pPr>
              <w:pStyle w:val="2"/>
              <w:spacing w:line="300" w:lineRule="exact"/>
              <w:ind w:left="-120" w:leftChars="-57" w:right="-113" w:rightChars="-54"/>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4月至6月</w:t>
            </w:r>
          </w:p>
        </w:tc>
      </w:tr>
      <w:tr w14:paraId="5817DFC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04" w:hRule="atLeast"/>
          <w:jc w:val="center"/>
        </w:trPr>
        <w:tc>
          <w:tcPr>
            <w:tcW w:w="207" w:type="pct"/>
            <w:vMerge w:val="continue"/>
            <w:vAlign w:val="center"/>
          </w:tcPr>
          <w:p w14:paraId="4288770A">
            <w:pPr>
              <w:pStyle w:val="2"/>
              <w:spacing w:line="300" w:lineRule="exact"/>
              <w:jc w:val="center"/>
              <w:rPr>
                <w:rFonts w:ascii="Times New Roman" w:hAnsi="Times New Roman" w:eastAsia="仿宋_GB2312" w:cs="Times New Roman"/>
                <w:snapToGrid w:val="0"/>
                <w:sz w:val="24"/>
                <w:szCs w:val="24"/>
              </w:rPr>
            </w:pPr>
          </w:p>
        </w:tc>
        <w:tc>
          <w:tcPr>
            <w:tcW w:w="377" w:type="pct"/>
            <w:vMerge w:val="continue"/>
            <w:vAlign w:val="center"/>
          </w:tcPr>
          <w:p w14:paraId="16601111">
            <w:pPr>
              <w:pStyle w:val="2"/>
              <w:spacing w:line="300" w:lineRule="exact"/>
              <w:jc w:val="both"/>
              <w:rPr>
                <w:rFonts w:ascii="Times New Roman" w:hAnsi="Times New Roman" w:eastAsia="仿宋_GB2312" w:cs="Times New Roman"/>
                <w:snapToGrid w:val="0"/>
                <w:sz w:val="21"/>
                <w:szCs w:val="21"/>
              </w:rPr>
            </w:pPr>
          </w:p>
        </w:tc>
        <w:tc>
          <w:tcPr>
            <w:tcW w:w="252" w:type="pct"/>
            <w:tcBorders>
              <w:right w:val="single" w:color="auto" w:sz="4" w:space="0"/>
            </w:tcBorders>
            <w:vAlign w:val="center"/>
          </w:tcPr>
          <w:p w14:paraId="25D60CCB">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79" w:type="pct"/>
            <w:vAlign w:val="center"/>
          </w:tcPr>
          <w:p w14:paraId="2C915391">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市市场监管局</w:t>
            </w:r>
          </w:p>
        </w:tc>
        <w:tc>
          <w:tcPr>
            <w:tcW w:w="1450" w:type="pct"/>
            <w:vAlign w:val="center"/>
          </w:tcPr>
          <w:p w14:paraId="192A0F04">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对年度报告公示信息的行政检查（非现场检查）；对即时公示信息的行政检查（非现场检查）。</w:t>
            </w:r>
          </w:p>
        </w:tc>
        <w:tc>
          <w:tcPr>
            <w:tcW w:w="447" w:type="pct"/>
            <w:tcBorders>
              <w:right w:val="single" w:color="auto" w:sz="4" w:space="0"/>
            </w:tcBorders>
            <w:vAlign w:val="center"/>
          </w:tcPr>
          <w:p w14:paraId="1B4B70B3">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非现场检查</w:t>
            </w:r>
          </w:p>
        </w:tc>
        <w:tc>
          <w:tcPr>
            <w:tcW w:w="397" w:type="pct"/>
            <w:tcBorders>
              <w:left w:val="single" w:color="auto" w:sz="4" w:space="0"/>
            </w:tcBorders>
            <w:vAlign w:val="center"/>
          </w:tcPr>
          <w:p w14:paraId="65146D85">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lang w:val="zh-CN"/>
              </w:rPr>
              <w:t>信用与风险监管处</w:t>
            </w:r>
          </w:p>
        </w:tc>
        <w:tc>
          <w:tcPr>
            <w:tcW w:w="349" w:type="pct"/>
            <w:vMerge w:val="continue"/>
            <w:vAlign w:val="center"/>
          </w:tcPr>
          <w:p w14:paraId="1D501D32">
            <w:pPr>
              <w:pStyle w:val="2"/>
              <w:spacing w:line="300" w:lineRule="exact"/>
              <w:jc w:val="center"/>
              <w:rPr>
                <w:rFonts w:ascii="Times New Roman" w:hAnsi="Times New Roman" w:eastAsia="仿宋_GB2312" w:cs="Times New Roman"/>
                <w:snapToGrid w:val="0"/>
                <w:sz w:val="21"/>
                <w:szCs w:val="21"/>
              </w:rPr>
            </w:pPr>
          </w:p>
        </w:tc>
        <w:tc>
          <w:tcPr>
            <w:tcW w:w="447" w:type="pct"/>
            <w:vMerge w:val="continue"/>
            <w:tcBorders>
              <w:right w:val="single" w:color="auto" w:sz="4" w:space="0"/>
            </w:tcBorders>
            <w:vAlign w:val="center"/>
          </w:tcPr>
          <w:p w14:paraId="366423FB">
            <w:pPr>
              <w:pStyle w:val="2"/>
              <w:spacing w:line="300" w:lineRule="exact"/>
              <w:jc w:val="center"/>
              <w:rPr>
                <w:rFonts w:ascii="Times New Roman" w:hAnsi="Times New Roman" w:eastAsia="仿宋_GB2312" w:cs="Times New Roman"/>
                <w:snapToGrid w:val="0"/>
                <w:sz w:val="21"/>
                <w:szCs w:val="21"/>
              </w:rPr>
            </w:pPr>
          </w:p>
        </w:tc>
        <w:tc>
          <w:tcPr>
            <w:tcW w:w="413" w:type="pct"/>
            <w:vMerge w:val="continue"/>
            <w:tcBorders>
              <w:left w:val="single" w:color="auto" w:sz="4" w:space="0"/>
            </w:tcBorders>
            <w:vAlign w:val="center"/>
          </w:tcPr>
          <w:p w14:paraId="1F68144D">
            <w:pPr>
              <w:pStyle w:val="2"/>
              <w:spacing w:line="300" w:lineRule="exact"/>
              <w:jc w:val="center"/>
              <w:rPr>
                <w:rFonts w:ascii="Times New Roman" w:hAnsi="Times New Roman" w:eastAsia="仿宋_GB2312" w:cs="Times New Roman"/>
                <w:snapToGrid w:val="0"/>
                <w:sz w:val="21"/>
                <w:szCs w:val="21"/>
              </w:rPr>
            </w:pPr>
          </w:p>
        </w:tc>
        <w:tc>
          <w:tcPr>
            <w:tcW w:w="382" w:type="pct"/>
            <w:vMerge w:val="continue"/>
            <w:tcBorders>
              <w:left w:val="single" w:color="auto" w:sz="4" w:space="0"/>
            </w:tcBorders>
            <w:vAlign w:val="center"/>
          </w:tcPr>
          <w:p w14:paraId="61D8F275">
            <w:pPr>
              <w:pStyle w:val="2"/>
              <w:spacing w:line="300" w:lineRule="exact"/>
              <w:jc w:val="center"/>
              <w:rPr>
                <w:rFonts w:ascii="Times New Roman" w:hAnsi="Times New Roman" w:eastAsia="仿宋_GB2312" w:cs="Times New Roman"/>
                <w:snapToGrid w:val="0"/>
                <w:sz w:val="21"/>
                <w:szCs w:val="21"/>
              </w:rPr>
            </w:pPr>
          </w:p>
        </w:tc>
      </w:tr>
    </w:tbl>
    <w:p w14:paraId="7EC3D733">
      <w:pPr>
        <w:spacing w:line="300" w:lineRule="exact"/>
        <w:rPr>
          <w:rFonts w:ascii="Times New Roman" w:hAnsi="Times New Roman" w:eastAsia="方正仿宋_GBK" w:cs="Times New Roman"/>
          <w:sz w:val="32"/>
          <w:szCs w:val="32"/>
        </w:rPr>
      </w:pPr>
    </w:p>
    <w:p w14:paraId="2C57F77B">
      <w:pPr>
        <w:spacing w:line="300" w:lineRule="exact"/>
        <w:rPr>
          <w:rFonts w:ascii="Times New Roman" w:hAnsi="Times New Roman" w:eastAsia="方正仿宋_GBK" w:cs="Times New Roman"/>
          <w:sz w:val="32"/>
          <w:szCs w:val="32"/>
        </w:rPr>
      </w:pPr>
    </w:p>
    <w:p w14:paraId="4FB2161C">
      <w:pPr>
        <w:pStyle w:val="2"/>
        <w:spacing w:after="120" w:afterLines="50" w:line="580" w:lineRule="exact"/>
        <w:jc w:val="center"/>
        <w:rPr>
          <w:rFonts w:ascii="Times New Roman" w:hAnsi="Times New Roman" w:eastAsia="方正小标宋_GBK" w:cs="Times New Roman"/>
          <w:snapToGrid w:val="0"/>
          <w:sz w:val="44"/>
          <w:szCs w:val="44"/>
        </w:rPr>
      </w:pPr>
    </w:p>
    <w:p w14:paraId="71510D27">
      <w:pPr>
        <w:pStyle w:val="2"/>
        <w:spacing w:after="120" w:afterLines="50" w:line="580" w:lineRule="exact"/>
        <w:jc w:val="center"/>
        <w:rPr>
          <w:rFonts w:ascii="Times New Roman" w:hAnsi="Times New Roman" w:eastAsia="方正小标宋_GBK" w:cs="Times New Roman"/>
          <w:snapToGrid w:val="0"/>
          <w:sz w:val="44"/>
          <w:szCs w:val="44"/>
        </w:rPr>
      </w:pPr>
    </w:p>
    <w:p w14:paraId="3DA1CDE2">
      <w:pPr>
        <w:pStyle w:val="2"/>
        <w:spacing w:after="120" w:afterLines="50" w:line="580" w:lineRule="exact"/>
        <w:jc w:val="center"/>
        <w:rPr>
          <w:rFonts w:ascii="Times New Roman" w:hAnsi="Times New Roman" w:eastAsia="方正小标宋_GBK" w:cs="Times New Roman"/>
          <w:snapToGrid w:val="0"/>
          <w:sz w:val="44"/>
          <w:szCs w:val="44"/>
        </w:rPr>
      </w:pPr>
    </w:p>
    <w:p w14:paraId="33A29726">
      <w:pPr>
        <w:pStyle w:val="2"/>
        <w:spacing w:after="120" w:afterLines="50" w:line="580" w:lineRule="exact"/>
        <w:jc w:val="center"/>
        <w:rPr>
          <w:rFonts w:ascii="Times New Roman" w:hAnsi="Times New Roman" w:eastAsia="方正小标宋_GBK" w:cs="Times New Roman"/>
          <w:snapToGrid w:val="0"/>
          <w:sz w:val="44"/>
          <w:szCs w:val="44"/>
        </w:rPr>
      </w:pPr>
    </w:p>
    <w:p w14:paraId="6DDB82CB">
      <w:pPr>
        <w:pStyle w:val="2"/>
        <w:spacing w:after="120" w:afterLines="50" w:line="580" w:lineRule="exact"/>
        <w:jc w:val="center"/>
        <w:rPr>
          <w:rFonts w:ascii="Times New Roman" w:hAnsi="Times New Roman" w:eastAsia="方正小标宋_GBK" w:cs="Times New Roman"/>
          <w:snapToGrid w:val="0"/>
          <w:sz w:val="44"/>
          <w:szCs w:val="44"/>
        </w:rPr>
      </w:pPr>
    </w:p>
    <w:p w14:paraId="37F8C65F">
      <w:pPr>
        <w:pStyle w:val="2"/>
        <w:spacing w:after="120" w:afterLines="50" w:line="580" w:lineRule="exact"/>
        <w:jc w:val="center"/>
        <w:rPr>
          <w:rFonts w:ascii="Times New Roman" w:hAnsi="Times New Roman" w:eastAsia="方正小标宋_GBK" w:cs="Times New Roman"/>
          <w:snapToGrid w:val="0"/>
          <w:sz w:val="44"/>
          <w:szCs w:val="44"/>
        </w:rPr>
      </w:pPr>
    </w:p>
    <w:p w14:paraId="40120E75">
      <w:pPr>
        <w:pStyle w:val="2"/>
        <w:spacing w:after="120" w:afterLines="50" w:line="580" w:lineRule="exact"/>
        <w:jc w:val="center"/>
        <w:rPr>
          <w:rFonts w:ascii="Times New Roman" w:hAnsi="Times New Roman" w:eastAsia="方正小标宋_GBK" w:cs="Times New Roman"/>
          <w:snapToGrid w:val="0"/>
          <w:sz w:val="44"/>
          <w:szCs w:val="44"/>
        </w:rPr>
      </w:pPr>
      <w:r>
        <w:rPr>
          <w:rFonts w:ascii="Times New Roman" w:hAnsi="Times New Roman" w:eastAsia="方正小标宋_GBK" w:cs="Times New Roman"/>
          <w:snapToGrid w:val="0"/>
          <w:sz w:val="44"/>
          <w:szCs w:val="44"/>
        </w:rPr>
        <w:t>市自然资源和规划局2026年度跨部门联合（综合查一次）检查计划</w:t>
      </w:r>
    </w:p>
    <w:tbl>
      <w:tblPr>
        <w:tblStyle w:val="7"/>
        <w:tblW w:w="13978" w:type="dxa"/>
        <w:jc w:val="center"/>
        <w:tblLayout w:type="fixed"/>
        <w:tblCellMar>
          <w:top w:w="28" w:type="dxa"/>
          <w:left w:w="57" w:type="dxa"/>
          <w:bottom w:w="28" w:type="dxa"/>
          <w:right w:w="57" w:type="dxa"/>
        </w:tblCellMar>
      </w:tblPr>
      <w:tblGrid>
        <w:gridCol w:w="640"/>
        <w:gridCol w:w="1152"/>
        <w:gridCol w:w="702"/>
        <w:gridCol w:w="732"/>
        <w:gridCol w:w="3824"/>
        <w:gridCol w:w="1299"/>
        <w:gridCol w:w="1154"/>
        <w:gridCol w:w="1133"/>
        <w:gridCol w:w="1117"/>
        <w:gridCol w:w="1113"/>
        <w:gridCol w:w="1112"/>
      </w:tblGrid>
      <w:tr w14:paraId="2B247B00">
        <w:tblPrEx>
          <w:tblCellMar>
            <w:top w:w="28" w:type="dxa"/>
            <w:left w:w="57" w:type="dxa"/>
            <w:bottom w:w="28" w:type="dxa"/>
            <w:right w:w="57" w:type="dxa"/>
          </w:tblCellMar>
        </w:tblPrEx>
        <w:trPr>
          <w:trHeight w:val="681" w:hRule="exact"/>
          <w:jc w:val="center"/>
        </w:trPr>
        <w:tc>
          <w:tcPr>
            <w:tcW w:w="640" w:type="dxa"/>
            <w:tcBorders>
              <w:top w:val="single" w:color="auto" w:sz="4" w:space="0"/>
              <w:left w:val="single" w:color="auto" w:sz="4" w:space="0"/>
              <w:bottom w:val="single" w:color="auto" w:sz="4" w:space="0"/>
              <w:right w:val="single" w:color="auto" w:sz="4" w:space="0"/>
            </w:tcBorders>
            <w:shd w:val="clear" w:color="auto" w:fill="FFFFFF"/>
            <w:vAlign w:val="center"/>
          </w:tcPr>
          <w:p w14:paraId="418CDAB2">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序号</w:t>
            </w:r>
          </w:p>
        </w:tc>
        <w:tc>
          <w:tcPr>
            <w:tcW w:w="1152" w:type="dxa"/>
            <w:tcBorders>
              <w:top w:val="single" w:color="auto" w:sz="4" w:space="0"/>
              <w:left w:val="single" w:color="auto" w:sz="4" w:space="0"/>
              <w:bottom w:val="single" w:color="auto" w:sz="4" w:space="0"/>
              <w:right w:val="single" w:color="auto" w:sz="4" w:space="0"/>
            </w:tcBorders>
            <w:shd w:val="clear" w:color="auto" w:fill="FFFFFF"/>
            <w:vAlign w:val="center"/>
          </w:tcPr>
          <w:p w14:paraId="66839EAC">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任务名称</w:t>
            </w:r>
          </w:p>
        </w:tc>
        <w:tc>
          <w:tcPr>
            <w:tcW w:w="5258"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67A0A263">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联合检查部门与检查事项</w:t>
            </w:r>
          </w:p>
        </w:tc>
        <w:tc>
          <w:tcPr>
            <w:tcW w:w="1299" w:type="dxa"/>
            <w:tcBorders>
              <w:top w:val="single" w:color="auto" w:sz="4" w:space="0"/>
              <w:left w:val="single" w:color="auto" w:sz="4" w:space="0"/>
              <w:bottom w:val="single" w:color="auto" w:sz="4" w:space="0"/>
              <w:right w:val="single" w:color="auto" w:sz="4" w:space="0"/>
            </w:tcBorders>
            <w:shd w:val="clear" w:color="auto" w:fill="FFFFFF"/>
            <w:vAlign w:val="center"/>
          </w:tcPr>
          <w:p w14:paraId="640DEAB4">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检查方式</w:t>
            </w:r>
          </w:p>
        </w:tc>
        <w:tc>
          <w:tcPr>
            <w:tcW w:w="1154" w:type="dxa"/>
            <w:tcBorders>
              <w:top w:val="single" w:color="auto" w:sz="4" w:space="0"/>
              <w:left w:val="single" w:color="auto" w:sz="4" w:space="0"/>
              <w:bottom w:val="single" w:color="auto" w:sz="4" w:space="0"/>
              <w:right w:val="single" w:color="auto" w:sz="4" w:space="0"/>
            </w:tcBorders>
            <w:shd w:val="clear" w:color="auto" w:fill="FFFFFF"/>
            <w:vAlign w:val="center"/>
          </w:tcPr>
          <w:p w14:paraId="0BB1BF57">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责任处</w:t>
            </w:r>
          </w:p>
          <w:p w14:paraId="78F04092">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（科）室</w:t>
            </w:r>
          </w:p>
        </w:tc>
        <w:tc>
          <w:tcPr>
            <w:tcW w:w="1133" w:type="dxa"/>
            <w:tcBorders>
              <w:top w:val="single" w:color="auto" w:sz="4" w:space="0"/>
              <w:left w:val="single" w:color="auto" w:sz="4" w:space="0"/>
              <w:bottom w:val="single" w:color="auto" w:sz="4" w:space="0"/>
              <w:right w:val="single" w:color="auto" w:sz="4" w:space="0"/>
            </w:tcBorders>
            <w:shd w:val="clear" w:color="auto" w:fill="FFFFFF"/>
            <w:vAlign w:val="center"/>
          </w:tcPr>
          <w:p w14:paraId="28A1C19F">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检查对象</w:t>
            </w:r>
          </w:p>
        </w:tc>
        <w:tc>
          <w:tcPr>
            <w:tcW w:w="1117" w:type="dxa"/>
            <w:tcBorders>
              <w:top w:val="single" w:color="auto" w:sz="4" w:space="0"/>
              <w:left w:val="single" w:color="auto" w:sz="4" w:space="0"/>
              <w:bottom w:val="single" w:color="auto" w:sz="4" w:space="0"/>
              <w:right w:val="single" w:color="auto" w:sz="4" w:space="0"/>
            </w:tcBorders>
            <w:shd w:val="clear" w:color="auto" w:fill="FFFFFF"/>
            <w:vAlign w:val="center"/>
          </w:tcPr>
          <w:p w14:paraId="4B9CB1F0">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抽查比例</w:t>
            </w:r>
          </w:p>
          <w:p w14:paraId="6E4A9405">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（数量）</w:t>
            </w:r>
          </w:p>
        </w:tc>
        <w:tc>
          <w:tcPr>
            <w:tcW w:w="1113" w:type="dxa"/>
            <w:tcBorders>
              <w:top w:val="single" w:color="auto" w:sz="4" w:space="0"/>
              <w:left w:val="single" w:color="auto" w:sz="4" w:space="0"/>
              <w:bottom w:val="single" w:color="auto" w:sz="4" w:space="0"/>
              <w:right w:val="single" w:color="auto" w:sz="4" w:space="0"/>
            </w:tcBorders>
            <w:shd w:val="clear" w:color="auto" w:fill="FFFFFF"/>
            <w:vAlign w:val="center"/>
          </w:tcPr>
          <w:p w14:paraId="03AD2F84">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检查层级</w:t>
            </w:r>
          </w:p>
        </w:tc>
        <w:tc>
          <w:tcPr>
            <w:tcW w:w="1112" w:type="dxa"/>
            <w:tcBorders>
              <w:top w:val="single" w:color="auto" w:sz="4" w:space="0"/>
              <w:left w:val="single" w:color="auto" w:sz="4" w:space="0"/>
              <w:bottom w:val="single" w:color="auto" w:sz="4" w:space="0"/>
              <w:right w:val="single" w:color="auto" w:sz="4" w:space="0"/>
            </w:tcBorders>
            <w:shd w:val="clear" w:color="auto" w:fill="FFFFFF"/>
            <w:vAlign w:val="center"/>
          </w:tcPr>
          <w:p w14:paraId="5FCE8B91">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执行时间</w:t>
            </w:r>
          </w:p>
        </w:tc>
      </w:tr>
      <w:tr w14:paraId="6CD3DD3D">
        <w:tblPrEx>
          <w:tblCellMar>
            <w:top w:w="28" w:type="dxa"/>
            <w:left w:w="57" w:type="dxa"/>
            <w:bottom w:w="28" w:type="dxa"/>
            <w:right w:w="57" w:type="dxa"/>
          </w:tblCellMar>
        </w:tblPrEx>
        <w:trPr>
          <w:trHeight w:val="1353" w:hRule="exact"/>
          <w:jc w:val="center"/>
        </w:trPr>
        <w:tc>
          <w:tcPr>
            <w:tcW w:w="640"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4BE6D765">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w:t>
            </w:r>
          </w:p>
        </w:tc>
        <w:tc>
          <w:tcPr>
            <w:tcW w:w="1152"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14D8D333">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林草种子生产经营许可双随机检查</w:t>
            </w:r>
            <w:r>
              <w:rPr>
                <w:rFonts w:ascii="Times New Roman" w:hAnsi="Times New Roman" w:eastAsia="仿宋_GB2312" w:cs="Times New Roman"/>
                <w:sz w:val="21"/>
                <w:szCs w:val="21"/>
              </w:rPr>
              <w:t>（综合查一次）</w:t>
            </w:r>
          </w:p>
        </w:tc>
        <w:tc>
          <w:tcPr>
            <w:tcW w:w="702" w:type="dxa"/>
            <w:tcBorders>
              <w:top w:val="single" w:color="auto" w:sz="4" w:space="0"/>
              <w:left w:val="single" w:color="auto" w:sz="4" w:space="0"/>
              <w:bottom w:val="single" w:color="auto" w:sz="4" w:space="0"/>
              <w:right w:val="single" w:color="auto" w:sz="4" w:space="0"/>
            </w:tcBorders>
            <w:shd w:val="clear" w:color="auto" w:fill="FFFFFF"/>
            <w:vAlign w:val="center"/>
          </w:tcPr>
          <w:p w14:paraId="2FF7AA4D">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732" w:type="dxa"/>
            <w:tcBorders>
              <w:top w:val="single" w:color="auto" w:sz="4" w:space="0"/>
              <w:left w:val="single" w:color="auto" w:sz="4" w:space="0"/>
              <w:bottom w:val="single" w:color="auto" w:sz="4" w:space="0"/>
              <w:right w:val="single" w:color="auto" w:sz="4" w:space="0"/>
            </w:tcBorders>
            <w:shd w:val="clear" w:color="auto" w:fill="FFFFFF"/>
            <w:vAlign w:val="center"/>
          </w:tcPr>
          <w:p w14:paraId="6A6CE813">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市自然资源局</w:t>
            </w:r>
          </w:p>
        </w:tc>
        <w:tc>
          <w:tcPr>
            <w:tcW w:w="3823" w:type="dxa"/>
            <w:tcBorders>
              <w:top w:val="single" w:color="auto" w:sz="4" w:space="0"/>
              <w:left w:val="single" w:color="auto" w:sz="4" w:space="0"/>
              <w:bottom w:val="single" w:color="auto" w:sz="4" w:space="0"/>
              <w:right w:val="single" w:color="auto" w:sz="4" w:space="0"/>
            </w:tcBorders>
            <w:shd w:val="clear" w:color="auto" w:fill="FFFFFF"/>
            <w:vAlign w:val="center"/>
          </w:tcPr>
          <w:p w14:paraId="174A56B6">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对林草种子生产经营许可的行政检查。</w:t>
            </w:r>
          </w:p>
        </w:tc>
        <w:tc>
          <w:tcPr>
            <w:tcW w:w="1299" w:type="dxa"/>
            <w:tcBorders>
              <w:top w:val="single" w:color="auto" w:sz="4" w:space="0"/>
              <w:left w:val="single" w:color="auto" w:sz="4" w:space="0"/>
              <w:bottom w:val="single" w:color="auto" w:sz="4" w:space="0"/>
              <w:right w:val="single" w:color="auto" w:sz="4" w:space="0"/>
            </w:tcBorders>
            <w:shd w:val="clear" w:color="auto" w:fill="FFFFFF"/>
            <w:vAlign w:val="center"/>
          </w:tcPr>
          <w:p w14:paraId="41AB7300">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现场检查</w:t>
            </w:r>
          </w:p>
        </w:tc>
        <w:tc>
          <w:tcPr>
            <w:tcW w:w="1154" w:type="dxa"/>
            <w:tcBorders>
              <w:top w:val="single" w:color="auto" w:sz="4" w:space="0"/>
              <w:left w:val="single" w:color="auto" w:sz="4" w:space="0"/>
              <w:bottom w:val="single" w:color="auto" w:sz="4" w:space="0"/>
              <w:right w:val="single" w:color="auto" w:sz="4" w:space="0"/>
            </w:tcBorders>
            <w:shd w:val="clear" w:color="auto" w:fill="FFFFFF"/>
            <w:vAlign w:val="center"/>
          </w:tcPr>
          <w:p w14:paraId="2BEC8B5A">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林业技术指导站</w:t>
            </w:r>
          </w:p>
        </w:tc>
        <w:tc>
          <w:tcPr>
            <w:tcW w:w="1133"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50B49842">
            <w:pPr>
              <w:pStyle w:val="20"/>
              <w:shd w:val="clear" w:color="auto" w:fill="auto"/>
              <w:spacing w:line="300" w:lineRule="exact"/>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核发《林草种子生产经营许可证》的企业和个人</w:t>
            </w:r>
          </w:p>
        </w:tc>
        <w:tc>
          <w:tcPr>
            <w:tcW w:w="1117"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2B5CFD77">
            <w:pPr>
              <w:pStyle w:val="20"/>
              <w:shd w:val="clear" w:color="auto" w:fill="auto"/>
              <w:spacing w:line="300" w:lineRule="exact"/>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5%（2</w:t>
            </w:r>
            <w:r>
              <w:rPr>
                <w:rFonts w:ascii="Times New Roman" w:hAnsi="Times New Roman" w:eastAsia="仿宋_GB2312" w:cs="Times New Roman"/>
                <w:snapToGrid w:val="0"/>
                <w:sz w:val="21"/>
                <w:szCs w:val="21"/>
              </w:rPr>
              <w:t>户</w:t>
            </w:r>
            <w:r>
              <w:rPr>
                <w:rFonts w:ascii="Times New Roman" w:hAnsi="Times New Roman" w:eastAsia="仿宋_GB2312" w:cs="Times New Roman"/>
                <w:snapToGrid w:val="0"/>
                <w:kern w:val="0"/>
                <w:sz w:val="21"/>
                <w:szCs w:val="21"/>
                <w:lang w:val="en-US" w:bidi="ar-SA"/>
              </w:rPr>
              <w:t>）</w:t>
            </w:r>
          </w:p>
        </w:tc>
        <w:tc>
          <w:tcPr>
            <w:tcW w:w="1113"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6D3CF7E3">
            <w:pPr>
              <w:pStyle w:val="20"/>
              <w:shd w:val="clear" w:color="auto" w:fill="auto"/>
              <w:spacing w:line="300" w:lineRule="exact"/>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市级</w:t>
            </w:r>
          </w:p>
        </w:tc>
        <w:tc>
          <w:tcPr>
            <w:tcW w:w="1112" w:type="dxa"/>
            <w:vMerge w:val="restart"/>
            <w:tcBorders>
              <w:top w:val="single" w:color="auto" w:sz="4" w:space="0"/>
              <w:left w:val="single" w:color="auto" w:sz="4" w:space="0"/>
              <w:bottom w:val="single" w:color="auto" w:sz="4" w:space="0"/>
              <w:right w:val="single" w:color="auto" w:sz="4" w:space="0"/>
            </w:tcBorders>
            <w:shd w:val="clear" w:color="auto" w:fill="FFFFFF"/>
            <w:vAlign w:val="center"/>
          </w:tcPr>
          <w:p w14:paraId="76C1D197">
            <w:pPr>
              <w:pStyle w:val="20"/>
              <w:shd w:val="clear" w:color="auto" w:fill="auto"/>
              <w:spacing w:line="300" w:lineRule="exact"/>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9月</w:t>
            </w:r>
          </w:p>
        </w:tc>
      </w:tr>
      <w:tr w14:paraId="1B14D21B">
        <w:tblPrEx>
          <w:tblCellMar>
            <w:top w:w="28" w:type="dxa"/>
            <w:left w:w="57" w:type="dxa"/>
            <w:bottom w:w="28" w:type="dxa"/>
            <w:right w:w="57" w:type="dxa"/>
          </w:tblCellMar>
        </w:tblPrEx>
        <w:trPr>
          <w:trHeight w:val="1566" w:hRule="exact"/>
          <w:jc w:val="center"/>
        </w:trPr>
        <w:tc>
          <w:tcPr>
            <w:tcW w:w="640"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481E7278">
            <w:pPr>
              <w:pStyle w:val="2"/>
              <w:spacing w:line="300" w:lineRule="exact"/>
              <w:jc w:val="center"/>
              <w:rPr>
                <w:rFonts w:ascii="Times New Roman" w:hAnsi="Times New Roman" w:eastAsia="仿宋_GB2312" w:cs="Times New Roman"/>
                <w:snapToGrid w:val="0"/>
                <w:sz w:val="24"/>
                <w:szCs w:val="24"/>
              </w:rPr>
            </w:pPr>
          </w:p>
        </w:tc>
        <w:tc>
          <w:tcPr>
            <w:tcW w:w="1152"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4CC10743">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p>
        </w:tc>
        <w:tc>
          <w:tcPr>
            <w:tcW w:w="702" w:type="dxa"/>
            <w:tcBorders>
              <w:top w:val="single" w:color="auto" w:sz="4" w:space="0"/>
              <w:left w:val="single" w:color="auto" w:sz="4" w:space="0"/>
              <w:bottom w:val="single" w:color="auto" w:sz="4" w:space="0"/>
              <w:right w:val="single" w:color="auto" w:sz="4" w:space="0"/>
            </w:tcBorders>
            <w:shd w:val="clear" w:color="auto" w:fill="FFFFFF"/>
            <w:vAlign w:val="center"/>
          </w:tcPr>
          <w:p w14:paraId="241EE82B">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w:t>
            </w:r>
            <w:r>
              <w:rPr>
                <w:rFonts w:ascii="Times New Roman" w:hAnsi="Times New Roman" w:eastAsia="仿宋_GB2312" w:cs="Times New Roman"/>
                <w:snapToGrid w:val="0"/>
                <w:sz w:val="21"/>
                <w:szCs w:val="21"/>
              </w:rPr>
              <w:br w:type="textWrapping"/>
            </w:r>
            <w:r>
              <w:rPr>
                <w:rFonts w:ascii="Times New Roman" w:hAnsi="Times New Roman" w:eastAsia="仿宋_GB2312" w:cs="Times New Roman"/>
                <w:snapToGrid w:val="0"/>
                <w:sz w:val="21"/>
                <w:szCs w:val="21"/>
              </w:rPr>
              <w:t>部门</w:t>
            </w:r>
          </w:p>
        </w:tc>
        <w:tc>
          <w:tcPr>
            <w:tcW w:w="732" w:type="dxa"/>
            <w:tcBorders>
              <w:top w:val="single" w:color="auto" w:sz="4" w:space="0"/>
              <w:left w:val="single" w:color="auto" w:sz="4" w:space="0"/>
              <w:bottom w:val="single" w:color="auto" w:sz="4" w:space="0"/>
              <w:right w:val="single" w:color="auto" w:sz="4" w:space="0"/>
            </w:tcBorders>
            <w:shd w:val="clear" w:color="auto" w:fill="FFFFFF"/>
            <w:vAlign w:val="center"/>
          </w:tcPr>
          <w:p w14:paraId="10A669F4">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市农业农村局</w:t>
            </w:r>
          </w:p>
        </w:tc>
        <w:tc>
          <w:tcPr>
            <w:tcW w:w="3823" w:type="dxa"/>
            <w:tcBorders>
              <w:top w:val="single" w:color="auto" w:sz="4" w:space="0"/>
              <w:left w:val="single" w:color="auto" w:sz="4" w:space="0"/>
              <w:bottom w:val="single" w:color="auto" w:sz="4" w:space="0"/>
              <w:right w:val="single" w:color="auto" w:sz="4" w:space="0"/>
            </w:tcBorders>
            <w:shd w:val="clear" w:color="auto" w:fill="FFFFFF"/>
            <w:vAlign w:val="center"/>
          </w:tcPr>
          <w:p w14:paraId="0275F9A8">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对农作物种子（种苗）质量、生产、销售相关行为的行政检查。</w:t>
            </w:r>
          </w:p>
        </w:tc>
        <w:tc>
          <w:tcPr>
            <w:tcW w:w="1299" w:type="dxa"/>
            <w:tcBorders>
              <w:top w:val="single" w:color="auto" w:sz="4" w:space="0"/>
              <w:left w:val="single" w:color="auto" w:sz="4" w:space="0"/>
              <w:bottom w:val="single" w:color="auto" w:sz="4" w:space="0"/>
              <w:right w:val="single" w:color="auto" w:sz="4" w:space="0"/>
            </w:tcBorders>
            <w:shd w:val="clear" w:color="auto" w:fill="FFFFFF"/>
            <w:vAlign w:val="center"/>
          </w:tcPr>
          <w:p w14:paraId="0ECAC071">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现场检查</w:t>
            </w:r>
          </w:p>
        </w:tc>
        <w:tc>
          <w:tcPr>
            <w:tcW w:w="1154" w:type="dxa"/>
            <w:tcBorders>
              <w:top w:val="single" w:color="auto" w:sz="4" w:space="0"/>
              <w:left w:val="single" w:color="auto" w:sz="4" w:space="0"/>
              <w:bottom w:val="single" w:color="auto" w:sz="4" w:space="0"/>
              <w:right w:val="single" w:color="auto" w:sz="4" w:space="0"/>
            </w:tcBorders>
            <w:shd w:val="clear" w:color="auto" w:fill="FFFFFF"/>
            <w:vAlign w:val="center"/>
          </w:tcPr>
          <w:p w14:paraId="520364D0">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市农业综合行政执法监督局农业科</w:t>
            </w:r>
          </w:p>
        </w:tc>
        <w:tc>
          <w:tcPr>
            <w:tcW w:w="113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689D9BAB">
            <w:pPr>
              <w:pStyle w:val="20"/>
              <w:shd w:val="clear" w:color="auto" w:fill="auto"/>
              <w:spacing w:line="300" w:lineRule="exact"/>
              <w:rPr>
                <w:rFonts w:ascii="Times New Roman" w:hAnsi="Times New Roman" w:eastAsia="仿宋_GB2312" w:cs="Times New Roman"/>
                <w:snapToGrid w:val="0"/>
                <w:kern w:val="0"/>
                <w:sz w:val="21"/>
                <w:szCs w:val="21"/>
                <w:lang w:val="en-US" w:bidi="ar-SA"/>
              </w:rPr>
            </w:pPr>
          </w:p>
        </w:tc>
        <w:tc>
          <w:tcPr>
            <w:tcW w:w="1117"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2FEED3EC">
            <w:pPr>
              <w:pStyle w:val="20"/>
              <w:shd w:val="clear" w:color="auto" w:fill="auto"/>
              <w:spacing w:line="300" w:lineRule="exact"/>
              <w:rPr>
                <w:rFonts w:ascii="Times New Roman" w:hAnsi="Times New Roman" w:eastAsia="仿宋_GB2312" w:cs="Times New Roman"/>
                <w:snapToGrid w:val="0"/>
                <w:kern w:val="0"/>
                <w:sz w:val="21"/>
                <w:szCs w:val="21"/>
                <w:lang w:val="en-US" w:bidi="ar-SA"/>
              </w:rPr>
            </w:pPr>
          </w:p>
        </w:tc>
        <w:tc>
          <w:tcPr>
            <w:tcW w:w="1113"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2906F95A">
            <w:pPr>
              <w:pStyle w:val="20"/>
              <w:shd w:val="clear" w:color="auto" w:fill="auto"/>
              <w:spacing w:line="300" w:lineRule="exact"/>
              <w:rPr>
                <w:rFonts w:ascii="Times New Roman" w:hAnsi="Times New Roman" w:eastAsia="仿宋_GB2312" w:cs="Times New Roman"/>
                <w:snapToGrid w:val="0"/>
                <w:kern w:val="0"/>
                <w:sz w:val="21"/>
                <w:szCs w:val="21"/>
                <w:lang w:val="en-US" w:bidi="ar-SA"/>
              </w:rPr>
            </w:pPr>
          </w:p>
        </w:tc>
        <w:tc>
          <w:tcPr>
            <w:tcW w:w="1112" w:type="dxa"/>
            <w:vMerge w:val="continue"/>
            <w:tcBorders>
              <w:top w:val="single" w:color="auto" w:sz="4" w:space="0"/>
              <w:left w:val="single" w:color="auto" w:sz="4" w:space="0"/>
              <w:bottom w:val="single" w:color="auto" w:sz="4" w:space="0"/>
              <w:right w:val="single" w:color="auto" w:sz="4" w:space="0"/>
            </w:tcBorders>
            <w:shd w:val="clear" w:color="auto" w:fill="FFFFFF"/>
            <w:vAlign w:val="center"/>
          </w:tcPr>
          <w:p w14:paraId="6F017B65">
            <w:pPr>
              <w:pStyle w:val="20"/>
              <w:shd w:val="clear" w:color="auto" w:fill="auto"/>
              <w:spacing w:line="300" w:lineRule="exact"/>
              <w:rPr>
                <w:rFonts w:ascii="Times New Roman" w:hAnsi="Times New Roman" w:eastAsia="仿宋_GB2312" w:cs="Times New Roman"/>
                <w:snapToGrid w:val="0"/>
                <w:kern w:val="0"/>
                <w:sz w:val="21"/>
                <w:szCs w:val="21"/>
                <w:lang w:val="en-US" w:bidi="ar-SA"/>
              </w:rPr>
            </w:pPr>
          </w:p>
        </w:tc>
      </w:tr>
      <w:tr w14:paraId="66E12748">
        <w:tblPrEx>
          <w:tblCellMar>
            <w:top w:w="28" w:type="dxa"/>
            <w:left w:w="57" w:type="dxa"/>
            <w:bottom w:w="28" w:type="dxa"/>
            <w:right w:w="57" w:type="dxa"/>
          </w:tblCellMar>
        </w:tblPrEx>
        <w:trPr>
          <w:trHeight w:val="1536" w:hRule="exact"/>
          <w:jc w:val="center"/>
        </w:trPr>
        <w:tc>
          <w:tcPr>
            <w:tcW w:w="640" w:type="dxa"/>
            <w:vMerge w:val="restart"/>
            <w:tcBorders>
              <w:top w:val="single" w:color="auto" w:sz="4" w:space="0"/>
              <w:left w:val="single" w:color="auto" w:sz="4" w:space="0"/>
              <w:right w:val="single" w:color="auto" w:sz="4" w:space="0"/>
            </w:tcBorders>
            <w:shd w:val="clear" w:color="auto" w:fill="FFFFFF"/>
            <w:vAlign w:val="center"/>
          </w:tcPr>
          <w:p w14:paraId="78DF2A80">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2</w:t>
            </w:r>
          </w:p>
        </w:tc>
        <w:tc>
          <w:tcPr>
            <w:tcW w:w="1152" w:type="dxa"/>
            <w:vMerge w:val="restart"/>
            <w:tcBorders>
              <w:top w:val="single" w:color="auto" w:sz="4" w:space="0"/>
              <w:left w:val="single" w:color="auto" w:sz="4" w:space="0"/>
              <w:right w:val="single" w:color="auto" w:sz="4" w:space="0"/>
            </w:tcBorders>
            <w:shd w:val="clear" w:color="auto" w:fill="FFFFFF"/>
            <w:vAlign w:val="center"/>
          </w:tcPr>
          <w:p w14:paraId="0CCE2889">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测绘资质单位监督检查</w:t>
            </w:r>
            <w:r>
              <w:rPr>
                <w:rFonts w:ascii="Times New Roman" w:hAnsi="Times New Roman" w:eastAsia="仿宋_GB2312" w:cs="Times New Roman"/>
                <w:sz w:val="21"/>
                <w:szCs w:val="21"/>
              </w:rPr>
              <w:t>（综合查一次）</w:t>
            </w:r>
          </w:p>
        </w:tc>
        <w:tc>
          <w:tcPr>
            <w:tcW w:w="702" w:type="dxa"/>
            <w:tcBorders>
              <w:top w:val="single" w:color="auto" w:sz="4" w:space="0"/>
              <w:left w:val="single" w:color="auto" w:sz="4" w:space="0"/>
              <w:bottom w:val="single" w:color="auto" w:sz="4" w:space="0"/>
              <w:right w:val="single" w:color="auto" w:sz="4" w:space="0"/>
            </w:tcBorders>
            <w:shd w:val="clear" w:color="auto" w:fill="FFFFFF"/>
            <w:vAlign w:val="center"/>
          </w:tcPr>
          <w:p w14:paraId="476BC576">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732" w:type="dxa"/>
            <w:tcBorders>
              <w:top w:val="single" w:color="auto" w:sz="4" w:space="0"/>
              <w:left w:val="single" w:color="auto" w:sz="4" w:space="0"/>
              <w:bottom w:val="single" w:color="auto" w:sz="4" w:space="0"/>
              <w:right w:val="single" w:color="auto" w:sz="4" w:space="0"/>
            </w:tcBorders>
            <w:shd w:val="clear" w:color="auto" w:fill="FFFFFF"/>
            <w:vAlign w:val="center"/>
          </w:tcPr>
          <w:p w14:paraId="18BC5323">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市自然资源局</w:t>
            </w:r>
          </w:p>
        </w:tc>
        <w:tc>
          <w:tcPr>
            <w:tcW w:w="3823" w:type="dxa"/>
            <w:tcBorders>
              <w:top w:val="single" w:color="auto" w:sz="4" w:space="0"/>
              <w:left w:val="single" w:color="auto" w:sz="4" w:space="0"/>
              <w:bottom w:val="single" w:color="auto" w:sz="4" w:space="0"/>
              <w:right w:val="single" w:color="auto" w:sz="4" w:space="0"/>
            </w:tcBorders>
            <w:shd w:val="clear" w:color="auto" w:fill="FFFFFF"/>
            <w:vAlign w:val="center"/>
          </w:tcPr>
          <w:p w14:paraId="052E9BED">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对资质资格符合情况的行政检查；对参与市场活动情况的行政检查；对测绘项目成果质量情况的行政检查；对履行相关法定义务情况的行政检查。</w:t>
            </w:r>
          </w:p>
        </w:tc>
        <w:tc>
          <w:tcPr>
            <w:tcW w:w="1299" w:type="dxa"/>
            <w:tcBorders>
              <w:top w:val="single" w:color="auto" w:sz="4" w:space="0"/>
              <w:left w:val="single" w:color="auto" w:sz="4" w:space="0"/>
              <w:bottom w:val="single" w:color="auto" w:sz="4" w:space="0"/>
              <w:right w:val="single" w:color="auto" w:sz="4" w:space="0"/>
            </w:tcBorders>
            <w:shd w:val="clear" w:color="auto" w:fill="FFFFFF"/>
            <w:vAlign w:val="center"/>
          </w:tcPr>
          <w:p w14:paraId="158F65CB">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现场检查</w:t>
            </w:r>
          </w:p>
        </w:tc>
        <w:tc>
          <w:tcPr>
            <w:tcW w:w="1154" w:type="dxa"/>
            <w:tcBorders>
              <w:top w:val="single" w:color="auto" w:sz="4" w:space="0"/>
              <w:left w:val="single" w:color="auto" w:sz="4" w:space="0"/>
              <w:bottom w:val="single" w:color="auto" w:sz="4" w:space="0"/>
              <w:right w:val="single" w:color="auto" w:sz="4" w:space="0"/>
            </w:tcBorders>
            <w:shd w:val="clear" w:color="auto" w:fill="FFFFFF"/>
            <w:vAlign w:val="center"/>
          </w:tcPr>
          <w:p w14:paraId="7E068776">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国土测绘处（地理信息管理处）</w:t>
            </w:r>
          </w:p>
        </w:tc>
        <w:tc>
          <w:tcPr>
            <w:tcW w:w="1133" w:type="dxa"/>
            <w:vMerge w:val="restart"/>
            <w:tcBorders>
              <w:top w:val="single" w:color="auto" w:sz="4" w:space="0"/>
              <w:left w:val="single" w:color="auto" w:sz="4" w:space="0"/>
              <w:right w:val="single" w:color="auto" w:sz="4" w:space="0"/>
            </w:tcBorders>
            <w:shd w:val="clear" w:color="auto" w:fill="FFFFFF"/>
            <w:vAlign w:val="center"/>
          </w:tcPr>
          <w:p w14:paraId="548279BE">
            <w:pPr>
              <w:pStyle w:val="20"/>
              <w:shd w:val="clear" w:color="auto" w:fill="auto"/>
              <w:spacing w:line="300" w:lineRule="exact"/>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测绘资质单位</w:t>
            </w:r>
          </w:p>
        </w:tc>
        <w:tc>
          <w:tcPr>
            <w:tcW w:w="1117" w:type="dxa"/>
            <w:vMerge w:val="restart"/>
            <w:tcBorders>
              <w:top w:val="single" w:color="auto" w:sz="4" w:space="0"/>
              <w:left w:val="single" w:color="auto" w:sz="4" w:space="0"/>
              <w:right w:val="single" w:color="auto" w:sz="4" w:space="0"/>
            </w:tcBorders>
            <w:shd w:val="clear" w:color="auto" w:fill="FFFFFF"/>
            <w:vAlign w:val="center"/>
          </w:tcPr>
          <w:p w14:paraId="7442A3AB">
            <w:pPr>
              <w:pStyle w:val="20"/>
              <w:shd w:val="clear" w:color="auto" w:fill="auto"/>
              <w:spacing w:line="300" w:lineRule="exact"/>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不低于5%（3</w:t>
            </w:r>
            <w:r>
              <w:rPr>
                <w:rFonts w:ascii="Times New Roman" w:hAnsi="Times New Roman" w:eastAsia="仿宋_GB2312" w:cs="Times New Roman"/>
                <w:snapToGrid w:val="0"/>
                <w:sz w:val="21"/>
                <w:szCs w:val="21"/>
              </w:rPr>
              <w:t>户</w:t>
            </w:r>
            <w:r>
              <w:rPr>
                <w:rFonts w:ascii="Times New Roman" w:hAnsi="Times New Roman" w:eastAsia="仿宋_GB2312" w:cs="Times New Roman"/>
                <w:snapToGrid w:val="0"/>
                <w:kern w:val="0"/>
                <w:sz w:val="21"/>
                <w:szCs w:val="21"/>
                <w:lang w:val="en-US" w:bidi="ar-SA"/>
              </w:rPr>
              <w:t>）</w:t>
            </w:r>
          </w:p>
        </w:tc>
        <w:tc>
          <w:tcPr>
            <w:tcW w:w="1113" w:type="dxa"/>
            <w:vMerge w:val="restart"/>
            <w:tcBorders>
              <w:top w:val="single" w:color="auto" w:sz="4" w:space="0"/>
              <w:left w:val="single" w:color="auto" w:sz="4" w:space="0"/>
              <w:right w:val="single" w:color="auto" w:sz="4" w:space="0"/>
            </w:tcBorders>
            <w:shd w:val="clear" w:color="auto" w:fill="FFFFFF"/>
            <w:vAlign w:val="center"/>
          </w:tcPr>
          <w:p w14:paraId="336305FB">
            <w:pPr>
              <w:pStyle w:val="20"/>
              <w:shd w:val="clear" w:color="auto" w:fill="auto"/>
              <w:spacing w:line="300" w:lineRule="exact"/>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市级</w:t>
            </w:r>
          </w:p>
        </w:tc>
        <w:tc>
          <w:tcPr>
            <w:tcW w:w="1112" w:type="dxa"/>
            <w:vMerge w:val="restart"/>
            <w:tcBorders>
              <w:top w:val="single" w:color="auto" w:sz="4" w:space="0"/>
              <w:left w:val="single" w:color="auto" w:sz="4" w:space="0"/>
              <w:right w:val="single" w:color="auto" w:sz="4" w:space="0"/>
            </w:tcBorders>
            <w:shd w:val="clear" w:color="auto" w:fill="FFFFFF"/>
            <w:vAlign w:val="center"/>
          </w:tcPr>
          <w:p w14:paraId="6B1D8F9A">
            <w:pPr>
              <w:pStyle w:val="20"/>
              <w:shd w:val="clear" w:color="auto" w:fill="auto"/>
              <w:spacing w:line="300" w:lineRule="exact"/>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6-9月</w:t>
            </w:r>
          </w:p>
        </w:tc>
      </w:tr>
      <w:tr w14:paraId="42C09C29">
        <w:tblPrEx>
          <w:tblCellMar>
            <w:top w:w="28" w:type="dxa"/>
            <w:left w:w="57" w:type="dxa"/>
            <w:bottom w:w="28" w:type="dxa"/>
            <w:right w:w="57" w:type="dxa"/>
          </w:tblCellMar>
        </w:tblPrEx>
        <w:trPr>
          <w:trHeight w:val="1526" w:hRule="exact"/>
          <w:jc w:val="center"/>
        </w:trPr>
        <w:tc>
          <w:tcPr>
            <w:tcW w:w="640" w:type="dxa"/>
            <w:vMerge w:val="continue"/>
            <w:tcBorders>
              <w:left w:val="single" w:color="auto" w:sz="4" w:space="0"/>
              <w:bottom w:val="single" w:color="auto" w:sz="4" w:space="0"/>
              <w:right w:val="single" w:color="auto" w:sz="4" w:space="0"/>
            </w:tcBorders>
            <w:shd w:val="clear" w:color="auto" w:fill="FFFFFF"/>
            <w:vAlign w:val="center"/>
          </w:tcPr>
          <w:p w14:paraId="3BBDA9C3">
            <w:pPr>
              <w:pStyle w:val="20"/>
              <w:shd w:val="clear" w:color="auto" w:fill="auto"/>
              <w:spacing w:line="300" w:lineRule="exact"/>
              <w:rPr>
                <w:rFonts w:ascii="Times New Roman" w:hAnsi="Times New Roman" w:eastAsia="仿宋_GB2312" w:cs="Times New Roman"/>
                <w:snapToGrid w:val="0"/>
                <w:kern w:val="0"/>
                <w:sz w:val="21"/>
                <w:szCs w:val="21"/>
                <w:lang w:val="en-US" w:bidi="ar-SA"/>
              </w:rPr>
            </w:pPr>
          </w:p>
        </w:tc>
        <w:tc>
          <w:tcPr>
            <w:tcW w:w="1152" w:type="dxa"/>
            <w:vMerge w:val="continue"/>
            <w:tcBorders>
              <w:left w:val="single" w:color="auto" w:sz="4" w:space="0"/>
              <w:bottom w:val="single" w:color="auto" w:sz="4" w:space="0"/>
              <w:right w:val="single" w:color="auto" w:sz="4" w:space="0"/>
            </w:tcBorders>
            <w:shd w:val="clear" w:color="auto" w:fill="FFFFFF"/>
            <w:vAlign w:val="center"/>
          </w:tcPr>
          <w:p w14:paraId="425C4298">
            <w:pPr>
              <w:pStyle w:val="20"/>
              <w:shd w:val="clear" w:color="auto" w:fill="auto"/>
              <w:spacing w:line="300" w:lineRule="exact"/>
              <w:rPr>
                <w:rFonts w:ascii="Times New Roman" w:hAnsi="Times New Roman" w:eastAsia="仿宋_GB2312" w:cs="Times New Roman"/>
                <w:snapToGrid w:val="0"/>
                <w:kern w:val="0"/>
                <w:sz w:val="21"/>
                <w:szCs w:val="21"/>
                <w:lang w:val="en-US" w:bidi="ar-SA"/>
              </w:rPr>
            </w:pPr>
          </w:p>
        </w:tc>
        <w:tc>
          <w:tcPr>
            <w:tcW w:w="702" w:type="dxa"/>
            <w:tcBorders>
              <w:top w:val="single" w:color="auto" w:sz="4" w:space="0"/>
              <w:left w:val="single" w:color="auto" w:sz="4" w:space="0"/>
              <w:bottom w:val="single" w:color="auto" w:sz="4" w:space="0"/>
              <w:right w:val="single" w:color="auto" w:sz="4" w:space="0"/>
            </w:tcBorders>
            <w:shd w:val="clear" w:color="auto" w:fill="FFFFFF"/>
            <w:vAlign w:val="center"/>
          </w:tcPr>
          <w:p w14:paraId="359ED6BD">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w:t>
            </w:r>
            <w:r>
              <w:rPr>
                <w:rFonts w:ascii="Times New Roman" w:hAnsi="Times New Roman" w:eastAsia="仿宋_GB2312" w:cs="Times New Roman"/>
                <w:snapToGrid w:val="0"/>
                <w:sz w:val="21"/>
                <w:szCs w:val="21"/>
              </w:rPr>
              <w:br w:type="textWrapping"/>
            </w:r>
            <w:r>
              <w:rPr>
                <w:rFonts w:ascii="Times New Roman" w:hAnsi="Times New Roman" w:eastAsia="仿宋_GB2312" w:cs="Times New Roman"/>
                <w:snapToGrid w:val="0"/>
                <w:sz w:val="21"/>
                <w:szCs w:val="21"/>
              </w:rPr>
              <w:t>部门</w:t>
            </w:r>
          </w:p>
        </w:tc>
        <w:tc>
          <w:tcPr>
            <w:tcW w:w="732" w:type="dxa"/>
            <w:tcBorders>
              <w:top w:val="single" w:color="auto" w:sz="4" w:space="0"/>
              <w:left w:val="single" w:color="auto" w:sz="4" w:space="0"/>
              <w:bottom w:val="single" w:color="auto" w:sz="4" w:space="0"/>
              <w:right w:val="single" w:color="auto" w:sz="4" w:space="0"/>
            </w:tcBorders>
            <w:shd w:val="clear" w:color="auto" w:fill="FFFFFF"/>
            <w:vAlign w:val="center"/>
          </w:tcPr>
          <w:p w14:paraId="2FCF56E5">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市市场监管局</w:t>
            </w:r>
          </w:p>
        </w:tc>
        <w:tc>
          <w:tcPr>
            <w:tcW w:w="3823" w:type="dxa"/>
            <w:tcBorders>
              <w:top w:val="single" w:color="auto" w:sz="4" w:space="0"/>
              <w:left w:val="single" w:color="auto" w:sz="4" w:space="0"/>
              <w:bottom w:val="single" w:color="auto" w:sz="4" w:space="0"/>
              <w:right w:val="single" w:color="auto" w:sz="4" w:space="0"/>
            </w:tcBorders>
            <w:shd w:val="clear" w:color="auto" w:fill="FFFFFF"/>
            <w:vAlign w:val="center"/>
          </w:tcPr>
          <w:p w14:paraId="52AE8650">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对年报公示信息的行政检查（非现场检查）。</w:t>
            </w:r>
          </w:p>
        </w:tc>
        <w:tc>
          <w:tcPr>
            <w:tcW w:w="1299" w:type="dxa"/>
            <w:tcBorders>
              <w:top w:val="single" w:color="auto" w:sz="4" w:space="0"/>
              <w:left w:val="single" w:color="auto" w:sz="4" w:space="0"/>
              <w:bottom w:val="single" w:color="auto" w:sz="4" w:space="0"/>
              <w:right w:val="single" w:color="auto" w:sz="4" w:space="0"/>
            </w:tcBorders>
            <w:shd w:val="clear" w:color="auto" w:fill="FFFFFF"/>
            <w:vAlign w:val="center"/>
          </w:tcPr>
          <w:p w14:paraId="2FCB411D">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非现场检查</w:t>
            </w:r>
          </w:p>
        </w:tc>
        <w:tc>
          <w:tcPr>
            <w:tcW w:w="1154" w:type="dxa"/>
            <w:tcBorders>
              <w:top w:val="single" w:color="auto" w:sz="4" w:space="0"/>
              <w:left w:val="single" w:color="auto" w:sz="4" w:space="0"/>
              <w:bottom w:val="single" w:color="auto" w:sz="4" w:space="0"/>
              <w:right w:val="single" w:color="auto" w:sz="4" w:space="0"/>
            </w:tcBorders>
            <w:shd w:val="clear" w:color="auto" w:fill="FFFFFF"/>
            <w:vAlign w:val="center"/>
          </w:tcPr>
          <w:p w14:paraId="489D023C">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信用与风险监管处</w:t>
            </w:r>
          </w:p>
        </w:tc>
        <w:tc>
          <w:tcPr>
            <w:tcW w:w="1133" w:type="dxa"/>
            <w:vMerge w:val="continue"/>
            <w:tcBorders>
              <w:left w:val="single" w:color="auto" w:sz="4" w:space="0"/>
              <w:bottom w:val="single" w:color="auto" w:sz="4" w:space="0"/>
              <w:right w:val="single" w:color="auto" w:sz="4" w:space="0"/>
            </w:tcBorders>
            <w:shd w:val="clear" w:color="auto" w:fill="FFFFFF"/>
            <w:vAlign w:val="center"/>
          </w:tcPr>
          <w:p w14:paraId="4697A387">
            <w:pPr>
              <w:pStyle w:val="20"/>
              <w:shd w:val="clear" w:color="auto" w:fill="auto"/>
              <w:spacing w:line="300" w:lineRule="exact"/>
              <w:rPr>
                <w:rFonts w:ascii="Times New Roman" w:hAnsi="Times New Roman" w:eastAsia="仿宋_GB2312" w:cs="Times New Roman"/>
                <w:snapToGrid w:val="0"/>
                <w:kern w:val="0"/>
                <w:sz w:val="21"/>
                <w:szCs w:val="21"/>
                <w:lang w:val="en-US" w:bidi="ar-SA"/>
              </w:rPr>
            </w:pPr>
          </w:p>
        </w:tc>
        <w:tc>
          <w:tcPr>
            <w:tcW w:w="1117" w:type="dxa"/>
            <w:vMerge w:val="continue"/>
            <w:tcBorders>
              <w:left w:val="single" w:color="auto" w:sz="4" w:space="0"/>
              <w:bottom w:val="single" w:color="auto" w:sz="4" w:space="0"/>
              <w:right w:val="single" w:color="auto" w:sz="4" w:space="0"/>
            </w:tcBorders>
            <w:shd w:val="clear" w:color="auto" w:fill="FFFFFF"/>
            <w:vAlign w:val="center"/>
          </w:tcPr>
          <w:p w14:paraId="53CB2B59">
            <w:pPr>
              <w:pStyle w:val="20"/>
              <w:shd w:val="clear" w:color="auto" w:fill="auto"/>
              <w:spacing w:line="300" w:lineRule="exact"/>
              <w:rPr>
                <w:rFonts w:ascii="Times New Roman" w:hAnsi="Times New Roman" w:eastAsia="仿宋_GB2312" w:cs="Times New Roman"/>
                <w:snapToGrid w:val="0"/>
                <w:kern w:val="0"/>
                <w:sz w:val="21"/>
                <w:szCs w:val="21"/>
                <w:lang w:val="en-US" w:bidi="ar-SA"/>
              </w:rPr>
            </w:pPr>
          </w:p>
        </w:tc>
        <w:tc>
          <w:tcPr>
            <w:tcW w:w="1113" w:type="dxa"/>
            <w:vMerge w:val="continue"/>
            <w:tcBorders>
              <w:left w:val="single" w:color="auto" w:sz="4" w:space="0"/>
              <w:bottom w:val="single" w:color="auto" w:sz="4" w:space="0"/>
              <w:right w:val="single" w:color="auto" w:sz="4" w:space="0"/>
            </w:tcBorders>
            <w:shd w:val="clear" w:color="auto" w:fill="FFFFFF"/>
            <w:vAlign w:val="center"/>
          </w:tcPr>
          <w:p w14:paraId="2352D968">
            <w:pPr>
              <w:pStyle w:val="20"/>
              <w:shd w:val="clear" w:color="auto" w:fill="auto"/>
              <w:spacing w:line="300" w:lineRule="exact"/>
              <w:rPr>
                <w:rFonts w:ascii="Times New Roman" w:hAnsi="Times New Roman" w:eastAsia="仿宋_GB2312" w:cs="Times New Roman"/>
                <w:snapToGrid w:val="0"/>
                <w:kern w:val="0"/>
                <w:sz w:val="21"/>
                <w:szCs w:val="21"/>
                <w:lang w:val="en-US" w:bidi="ar-SA"/>
              </w:rPr>
            </w:pPr>
          </w:p>
        </w:tc>
        <w:tc>
          <w:tcPr>
            <w:tcW w:w="1112" w:type="dxa"/>
            <w:vMerge w:val="continue"/>
            <w:tcBorders>
              <w:left w:val="single" w:color="auto" w:sz="4" w:space="0"/>
              <w:bottom w:val="single" w:color="auto" w:sz="4" w:space="0"/>
              <w:right w:val="single" w:color="auto" w:sz="4" w:space="0"/>
            </w:tcBorders>
            <w:shd w:val="clear" w:color="auto" w:fill="FFFFFF"/>
            <w:vAlign w:val="center"/>
          </w:tcPr>
          <w:p w14:paraId="6BAEF8AD">
            <w:pPr>
              <w:pStyle w:val="20"/>
              <w:shd w:val="clear" w:color="auto" w:fill="auto"/>
              <w:spacing w:line="300" w:lineRule="exact"/>
              <w:rPr>
                <w:rFonts w:ascii="Times New Roman" w:hAnsi="Times New Roman" w:eastAsia="仿宋_GB2312" w:cs="Times New Roman"/>
                <w:snapToGrid w:val="0"/>
                <w:kern w:val="0"/>
                <w:sz w:val="21"/>
                <w:szCs w:val="21"/>
                <w:lang w:val="en-US" w:eastAsia="en-US" w:bidi="ar-SA"/>
              </w:rPr>
            </w:pPr>
          </w:p>
        </w:tc>
      </w:tr>
    </w:tbl>
    <w:p w14:paraId="36615413">
      <w:pPr>
        <w:spacing w:line="300" w:lineRule="exact"/>
        <w:rPr>
          <w:rFonts w:ascii="Times New Roman" w:hAnsi="Times New Roman" w:eastAsia="仿宋_GB2312" w:cs="Times New Roman"/>
          <w:snapToGrid w:val="0"/>
          <w:kern w:val="0"/>
          <w:szCs w:val="21"/>
        </w:rPr>
      </w:pPr>
    </w:p>
    <w:p w14:paraId="45B4C892">
      <w:pPr>
        <w:spacing w:line="300" w:lineRule="exact"/>
        <w:rPr>
          <w:rFonts w:ascii="Times New Roman" w:hAnsi="Times New Roman" w:eastAsia="方正仿宋_GBK" w:cs="Times New Roman"/>
          <w:sz w:val="32"/>
          <w:szCs w:val="32"/>
        </w:rPr>
      </w:pPr>
    </w:p>
    <w:p w14:paraId="5101537E">
      <w:pPr>
        <w:pStyle w:val="2"/>
        <w:spacing w:after="120" w:afterLines="50" w:line="580" w:lineRule="exact"/>
        <w:jc w:val="center"/>
        <w:rPr>
          <w:rFonts w:ascii="Times New Roman" w:hAnsi="Times New Roman" w:eastAsia="方正小标宋_GBK" w:cs="Times New Roman"/>
          <w:snapToGrid w:val="0"/>
          <w:sz w:val="44"/>
          <w:szCs w:val="44"/>
        </w:rPr>
      </w:pPr>
    </w:p>
    <w:p w14:paraId="5BB841C4">
      <w:pPr>
        <w:pStyle w:val="2"/>
        <w:spacing w:after="120" w:afterLines="50" w:line="580" w:lineRule="exact"/>
        <w:jc w:val="center"/>
        <w:rPr>
          <w:rFonts w:ascii="Times New Roman" w:hAnsi="Times New Roman" w:eastAsia="方正小标宋_GBK" w:cs="Times New Roman"/>
          <w:snapToGrid w:val="0"/>
          <w:sz w:val="44"/>
          <w:szCs w:val="44"/>
        </w:rPr>
      </w:pPr>
      <w:r>
        <w:rPr>
          <w:rFonts w:ascii="Times New Roman" w:hAnsi="Times New Roman" w:eastAsia="方正小标宋_GBK" w:cs="Times New Roman"/>
          <w:snapToGrid w:val="0"/>
          <w:sz w:val="44"/>
          <w:szCs w:val="44"/>
        </w:rPr>
        <w:t>市生态环境局2026年度跨部门联合（综合查一次）检查计划</w:t>
      </w:r>
    </w:p>
    <w:tbl>
      <w:tblPr>
        <w:tblStyle w:val="8"/>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68"/>
        <w:gridCol w:w="1103"/>
        <w:gridCol w:w="725"/>
        <w:gridCol w:w="788"/>
        <w:gridCol w:w="4024"/>
        <w:gridCol w:w="1331"/>
        <w:gridCol w:w="1189"/>
        <w:gridCol w:w="1140"/>
        <w:gridCol w:w="1203"/>
        <w:gridCol w:w="1140"/>
        <w:gridCol w:w="1007"/>
      </w:tblGrid>
      <w:tr w14:paraId="7DB8D25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4" w:hRule="atLeast"/>
          <w:tblHeader/>
          <w:jc w:val="center"/>
        </w:trPr>
        <w:tc>
          <w:tcPr>
            <w:tcW w:w="200" w:type="pct"/>
            <w:vAlign w:val="center"/>
          </w:tcPr>
          <w:p w14:paraId="1D42FBCE">
            <w:pPr>
              <w:pStyle w:val="2"/>
              <w:spacing w:line="300" w:lineRule="exact"/>
              <w:ind w:left="-141" w:leftChars="-67" w:right="-115" w:rightChars="-55"/>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序号</w:t>
            </w:r>
          </w:p>
        </w:tc>
        <w:tc>
          <w:tcPr>
            <w:tcW w:w="388" w:type="pct"/>
            <w:vAlign w:val="center"/>
          </w:tcPr>
          <w:p w14:paraId="19FC33B2">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任务名称</w:t>
            </w:r>
          </w:p>
        </w:tc>
        <w:tc>
          <w:tcPr>
            <w:tcW w:w="1947" w:type="pct"/>
            <w:gridSpan w:val="3"/>
            <w:vAlign w:val="center"/>
          </w:tcPr>
          <w:p w14:paraId="29FC2B0B">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联合检查部门与检查事项</w:t>
            </w:r>
          </w:p>
        </w:tc>
        <w:tc>
          <w:tcPr>
            <w:tcW w:w="468" w:type="pct"/>
            <w:tcBorders>
              <w:right w:val="single" w:color="auto" w:sz="4" w:space="0"/>
            </w:tcBorders>
            <w:vAlign w:val="center"/>
          </w:tcPr>
          <w:p w14:paraId="768EAF7A">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检查方式</w:t>
            </w:r>
          </w:p>
        </w:tc>
        <w:tc>
          <w:tcPr>
            <w:tcW w:w="418" w:type="pct"/>
            <w:tcBorders>
              <w:left w:val="single" w:color="auto" w:sz="4" w:space="0"/>
            </w:tcBorders>
            <w:vAlign w:val="center"/>
          </w:tcPr>
          <w:p w14:paraId="4D7FF917">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责任处（科）室</w:t>
            </w:r>
          </w:p>
        </w:tc>
        <w:tc>
          <w:tcPr>
            <w:tcW w:w="401" w:type="pct"/>
            <w:vAlign w:val="center"/>
          </w:tcPr>
          <w:p w14:paraId="5015F82D">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检查对象</w:t>
            </w:r>
          </w:p>
        </w:tc>
        <w:tc>
          <w:tcPr>
            <w:tcW w:w="423" w:type="pct"/>
            <w:tcBorders>
              <w:right w:val="single" w:color="auto" w:sz="4" w:space="0"/>
            </w:tcBorders>
            <w:vAlign w:val="center"/>
          </w:tcPr>
          <w:p w14:paraId="3A5B3D01">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抽查比例（数量）</w:t>
            </w:r>
          </w:p>
        </w:tc>
        <w:tc>
          <w:tcPr>
            <w:tcW w:w="401" w:type="pct"/>
            <w:tcBorders>
              <w:left w:val="single" w:color="auto" w:sz="4" w:space="0"/>
            </w:tcBorders>
            <w:vAlign w:val="center"/>
          </w:tcPr>
          <w:p w14:paraId="4A14168A">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检查层级</w:t>
            </w:r>
          </w:p>
        </w:tc>
        <w:tc>
          <w:tcPr>
            <w:tcW w:w="354" w:type="pct"/>
            <w:tcBorders>
              <w:left w:val="single" w:color="auto" w:sz="4" w:space="0"/>
            </w:tcBorders>
            <w:vAlign w:val="center"/>
          </w:tcPr>
          <w:p w14:paraId="37EC8971">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执行时间</w:t>
            </w:r>
          </w:p>
        </w:tc>
      </w:tr>
      <w:tr w14:paraId="7E430E3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7" w:hRule="atLeast"/>
          <w:jc w:val="center"/>
        </w:trPr>
        <w:tc>
          <w:tcPr>
            <w:tcW w:w="200" w:type="pct"/>
            <w:vMerge w:val="restart"/>
            <w:shd w:val="clear" w:color="auto" w:fill="auto"/>
            <w:vAlign w:val="center"/>
          </w:tcPr>
          <w:p w14:paraId="48B213BF">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w:t>
            </w:r>
          </w:p>
        </w:tc>
        <w:tc>
          <w:tcPr>
            <w:tcW w:w="388" w:type="pct"/>
            <w:vMerge w:val="restart"/>
            <w:shd w:val="clear" w:color="auto" w:fill="auto"/>
            <w:vAlign w:val="center"/>
          </w:tcPr>
          <w:p w14:paraId="32B38D6A">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城镇污水处理厂联合检查</w:t>
            </w:r>
            <w:r>
              <w:rPr>
                <w:rFonts w:ascii="Times New Roman" w:hAnsi="Times New Roman" w:eastAsia="仿宋_GB2312" w:cs="Times New Roman"/>
                <w:sz w:val="21"/>
                <w:szCs w:val="21"/>
              </w:rPr>
              <w:t>（综合查一次）</w:t>
            </w:r>
          </w:p>
        </w:tc>
        <w:tc>
          <w:tcPr>
            <w:tcW w:w="255" w:type="pct"/>
            <w:tcBorders>
              <w:right w:val="single" w:color="auto" w:sz="4" w:space="0"/>
            </w:tcBorders>
            <w:shd w:val="clear" w:color="auto" w:fill="auto"/>
            <w:vAlign w:val="center"/>
          </w:tcPr>
          <w:p w14:paraId="04A43014">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发起部门</w:t>
            </w:r>
          </w:p>
        </w:tc>
        <w:tc>
          <w:tcPr>
            <w:tcW w:w="277" w:type="pct"/>
            <w:shd w:val="clear" w:color="auto" w:fill="auto"/>
            <w:vAlign w:val="center"/>
          </w:tcPr>
          <w:p w14:paraId="4F86BFCC">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市生态环境局</w:t>
            </w:r>
          </w:p>
        </w:tc>
        <w:tc>
          <w:tcPr>
            <w:tcW w:w="1414" w:type="pct"/>
            <w:shd w:val="clear" w:color="auto" w:fill="auto"/>
            <w:vAlign w:val="center"/>
          </w:tcPr>
          <w:p w14:paraId="4A8AFD07">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对污水集中处理设施的行政检查（非现场检查）。</w:t>
            </w:r>
          </w:p>
        </w:tc>
        <w:tc>
          <w:tcPr>
            <w:tcW w:w="468" w:type="pct"/>
            <w:tcBorders>
              <w:right w:val="single" w:color="auto" w:sz="4" w:space="0"/>
            </w:tcBorders>
            <w:shd w:val="clear" w:color="auto" w:fill="auto"/>
            <w:vAlign w:val="center"/>
          </w:tcPr>
          <w:p w14:paraId="4990BD3B">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现场检查、非现场检查</w:t>
            </w:r>
          </w:p>
        </w:tc>
        <w:tc>
          <w:tcPr>
            <w:tcW w:w="418" w:type="pct"/>
            <w:tcBorders>
              <w:left w:val="single" w:color="auto" w:sz="4" w:space="0"/>
            </w:tcBorders>
            <w:shd w:val="clear" w:color="auto" w:fill="auto"/>
            <w:vAlign w:val="center"/>
          </w:tcPr>
          <w:p w14:paraId="3312B7E8">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市生态环境综合行政执法局</w:t>
            </w:r>
          </w:p>
        </w:tc>
        <w:tc>
          <w:tcPr>
            <w:tcW w:w="401" w:type="pct"/>
            <w:vMerge w:val="restart"/>
            <w:vAlign w:val="center"/>
          </w:tcPr>
          <w:p w14:paraId="7BA0265C">
            <w:pPr>
              <w:pStyle w:val="20"/>
              <w:shd w:val="clear" w:color="auto" w:fill="auto"/>
              <w:spacing w:line="300" w:lineRule="exact"/>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eastAsia="en-US" w:bidi="ar-SA"/>
              </w:rPr>
              <w:t>城镇污水处理厂</w:t>
            </w:r>
          </w:p>
        </w:tc>
        <w:tc>
          <w:tcPr>
            <w:tcW w:w="423" w:type="pct"/>
            <w:vMerge w:val="restart"/>
            <w:tcBorders>
              <w:right w:val="single" w:color="auto" w:sz="4" w:space="0"/>
            </w:tcBorders>
            <w:vAlign w:val="center"/>
          </w:tcPr>
          <w:p w14:paraId="4AFAD876">
            <w:pPr>
              <w:pStyle w:val="20"/>
              <w:shd w:val="clear" w:color="auto" w:fill="auto"/>
              <w:spacing w:line="300" w:lineRule="exact"/>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1</w:t>
            </w:r>
            <w:r>
              <w:rPr>
                <w:rFonts w:ascii="Times New Roman" w:hAnsi="Times New Roman" w:eastAsia="仿宋_GB2312" w:cs="Times New Roman"/>
                <w:snapToGrid w:val="0"/>
                <w:sz w:val="21"/>
                <w:szCs w:val="21"/>
              </w:rPr>
              <w:t>户</w:t>
            </w:r>
          </w:p>
        </w:tc>
        <w:tc>
          <w:tcPr>
            <w:tcW w:w="401" w:type="pct"/>
            <w:vMerge w:val="restart"/>
            <w:tcBorders>
              <w:left w:val="single" w:color="auto" w:sz="4" w:space="0"/>
            </w:tcBorders>
            <w:shd w:val="clear" w:color="auto" w:fill="auto"/>
            <w:vAlign w:val="center"/>
          </w:tcPr>
          <w:p w14:paraId="1227BDD1">
            <w:pPr>
              <w:pStyle w:val="20"/>
              <w:shd w:val="clear" w:color="auto" w:fill="auto"/>
              <w:spacing w:line="300" w:lineRule="exact"/>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市级</w:t>
            </w:r>
          </w:p>
        </w:tc>
        <w:tc>
          <w:tcPr>
            <w:tcW w:w="354" w:type="pct"/>
            <w:vMerge w:val="restart"/>
            <w:tcBorders>
              <w:left w:val="single" w:color="auto" w:sz="4" w:space="0"/>
            </w:tcBorders>
            <w:shd w:val="clear" w:color="auto" w:fill="auto"/>
            <w:vAlign w:val="center"/>
          </w:tcPr>
          <w:p w14:paraId="26B31435">
            <w:pPr>
              <w:pStyle w:val="20"/>
              <w:shd w:val="clear" w:color="auto" w:fill="auto"/>
              <w:spacing w:line="300" w:lineRule="exact"/>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3-11月</w:t>
            </w:r>
          </w:p>
        </w:tc>
      </w:tr>
      <w:tr w14:paraId="27B256E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07" w:hRule="atLeast"/>
          <w:jc w:val="center"/>
        </w:trPr>
        <w:tc>
          <w:tcPr>
            <w:tcW w:w="200" w:type="pct"/>
            <w:vMerge w:val="continue"/>
            <w:vAlign w:val="center"/>
          </w:tcPr>
          <w:p w14:paraId="374C0C3F">
            <w:pPr>
              <w:pStyle w:val="2"/>
              <w:spacing w:line="300" w:lineRule="exact"/>
              <w:jc w:val="center"/>
              <w:rPr>
                <w:rFonts w:ascii="Times New Roman" w:hAnsi="Times New Roman" w:eastAsia="仿宋_GB2312" w:cs="Times New Roman"/>
                <w:snapToGrid w:val="0"/>
                <w:sz w:val="24"/>
                <w:szCs w:val="24"/>
              </w:rPr>
            </w:pPr>
          </w:p>
        </w:tc>
        <w:tc>
          <w:tcPr>
            <w:tcW w:w="388" w:type="pct"/>
            <w:vMerge w:val="continue"/>
            <w:vAlign w:val="center"/>
          </w:tcPr>
          <w:p w14:paraId="7D4A9B5B">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p>
        </w:tc>
        <w:tc>
          <w:tcPr>
            <w:tcW w:w="255" w:type="pct"/>
            <w:tcBorders>
              <w:right w:val="single" w:color="auto" w:sz="4" w:space="0"/>
            </w:tcBorders>
            <w:shd w:val="clear" w:color="auto" w:fill="auto"/>
            <w:vAlign w:val="center"/>
          </w:tcPr>
          <w:p w14:paraId="71E8704C">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参与部门</w:t>
            </w:r>
          </w:p>
        </w:tc>
        <w:tc>
          <w:tcPr>
            <w:tcW w:w="277" w:type="pct"/>
            <w:shd w:val="clear" w:color="auto" w:fill="auto"/>
            <w:vAlign w:val="center"/>
          </w:tcPr>
          <w:p w14:paraId="374E4EA5">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市住建局</w:t>
            </w:r>
          </w:p>
        </w:tc>
        <w:tc>
          <w:tcPr>
            <w:tcW w:w="1414" w:type="pct"/>
            <w:shd w:val="clear" w:color="auto" w:fill="auto"/>
            <w:vAlign w:val="center"/>
          </w:tcPr>
          <w:p w14:paraId="51BE63B7">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对排水户排放污水的行政检查；对城镇污水处理设施运营情况的行政检查。</w:t>
            </w:r>
          </w:p>
        </w:tc>
        <w:tc>
          <w:tcPr>
            <w:tcW w:w="468" w:type="pct"/>
            <w:tcBorders>
              <w:right w:val="single" w:color="auto" w:sz="4" w:space="0"/>
            </w:tcBorders>
            <w:shd w:val="clear" w:color="auto" w:fill="auto"/>
            <w:vAlign w:val="center"/>
          </w:tcPr>
          <w:p w14:paraId="45F66FCD">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现场检查</w:t>
            </w:r>
          </w:p>
        </w:tc>
        <w:tc>
          <w:tcPr>
            <w:tcW w:w="418" w:type="pct"/>
            <w:tcBorders>
              <w:left w:val="single" w:color="auto" w:sz="4" w:space="0"/>
            </w:tcBorders>
            <w:shd w:val="clear" w:color="auto" w:fill="auto"/>
            <w:vAlign w:val="center"/>
          </w:tcPr>
          <w:p w14:paraId="34E7A6C9">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市政公用事业发展中心</w:t>
            </w:r>
          </w:p>
        </w:tc>
        <w:tc>
          <w:tcPr>
            <w:tcW w:w="401" w:type="pct"/>
            <w:vMerge w:val="continue"/>
            <w:vAlign w:val="center"/>
          </w:tcPr>
          <w:p w14:paraId="73C369E1">
            <w:pPr>
              <w:pStyle w:val="20"/>
              <w:shd w:val="clear" w:color="auto" w:fill="auto"/>
              <w:spacing w:line="300" w:lineRule="exact"/>
              <w:rPr>
                <w:rFonts w:ascii="Times New Roman" w:hAnsi="Times New Roman" w:eastAsia="仿宋_GB2312" w:cs="Times New Roman"/>
                <w:snapToGrid w:val="0"/>
                <w:kern w:val="0"/>
                <w:sz w:val="21"/>
                <w:szCs w:val="21"/>
                <w:lang w:val="en-US" w:bidi="ar-SA"/>
              </w:rPr>
            </w:pPr>
          </w:p>
        </w:tc>
        <w:tc>
          <w:tcPr>
            <w:tcW w:w="423" w:type="pct"/>
            <w:vMerge w:val="continue"/>
            <w:tcBorders>
              <w:right w:val="single" w:color="auto" w:sz="4" w:space="0"/>
            </w:tcBorders>
            <w:vAlign w:val="center"/>
          </w:tcPr>
          <w:p w14:paraId="3C4F6F3E">
            <w:pPr>
              <w:pStyle w:val="20"/>
              <w:shd w:val="clear" w:color="auto" w:fill="auto"/>
              <w:spacing w:line="300" w:lineRule="exact"/>
              <w:rPr>
                <w:rFonts w:ascii="Times New Roman" w:hAnsi="Times New Roman" w:eastAsia="仿宋_GB2312" w:cs="Times New Roman"/>
                <w:snapToGrid w:val="0"/>
                <w:kern w:val="0"/>
                <w:sz w:val="21"/>
                <w:szCs w:val="21"/>
                <w:lang w:val="en-US" w:bidi="ar-SA"/>
              </w:rPr>
            </w:pPr>
          </w:p>
        </w:tc>
        <w:tc>
          <w:tcPr>
            <w:tcW w:w="401" w:type="pct"/>
            <w:vMerge w:val="continue"/>
            <w:tcBorders>
              <w:left w:val="single" w:color="auto" w:sz="4" w:space="0"/>
            </w:tcBorders>
            <w:vAlign w:val="center"/>
          </w:tcPr>
          <w:p w14:paraId="55C573CB">
            <w:pPr>
              <w:pStyle w:val="20"/>
              <w:shd w:val="clear" w:color="auto" w:fill="auto"/>
              <w:spacing w:line="300" w:lineRule="exact"/>
              <w:rPr>
                <w:rFonts w:ascii="Times New Roman" w:hAnsi="Times New Roman" w:eastAsia="仿宋_GB2312" w:cs="Times New Roman"/>
                <w:snapToGrid w:val="0"/>
                <w:kern w:val="0"/>
                <w:sz w:val="21"/>
                <w:szCs w:val="21"/>
                <w:lang w:val="en-US" w:bidi="ar-SA"/>
              </w:rPr>
            </w:pPr>
          </w:p>
        </w:tc>
        <w:tc>
          <w:tcPr>
            <w:tcW w:w="354" w:type="pct"/>
            <w:vMerge w:val="continue"/>
            <w:tcBorders>
              <w:left w:val="single" w:color="auto" w:sz="4" w:space="0"/>
            </w:tcBorders>
            <w:vAlign w:val="center"/>
          </w:tcPr>
          <w:p w14:paraId="41C0E2FB">
            <w:pPr>
              <w:pStyle w:val="20"/>
              <w:shd w:val="clear" w:color="auto" w:fill="auto"/>
              <w:spacing w:line="300" w:lineRule="exact"/>
              <w:rPr>
                <w:rFonts w:ascii="Times New Roman" w:hAnsi="Times New Roman" w:eastAsia="仿宋_GB2312" w:cs="Times New Roman"/>
                <w:snapToGrid w:val="0"/>
                <w:kern w:val="0"/>
                <w:sz w:val="21"/>
                <w:szCs w:val="21"/>
                <w:lang w:val="en-US" w:bidi="ar-SA"/>
              </w:rPr>
            </w:pPr>
          </w:p>
        </w:tc>
      </w:tr>
      <w:tr w14:paraId="138F4EF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0" w:hRule="atLeast"/>
          <w:jc w:val="center"/>
        </w:trPr>
        <w:tc>
          <w:tcPr>
            <w:tcW w:w="200" w:type="pct"/>
            <w:vMerge w:val="restart"/>
            <w:shd w:val="clear" w:color="auto" w:fill="auto"/>
            <w:vAlign w:val="center"/>
          </w:tcPr>
          <w:p w14:paraId="4323493E">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2</w:t>
            </w:r>
          </w:p>
        </w:tc>
        <w:tc>
          <w:tcPr>
            <w:tcW w:w="388" w:type="pct"/>
            <w:vMerge w:val="restart"/>
            <w:shd w:val="clear" w:color="auto" w:fill="auto"/>
            <w:vAlign w:val="center"/>
          </w:tcPr>
          <w:p w14:paraId="11C02A91">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涉消耗臭氧层物质生产、使用、进出口</w:t>
            </w:r>
            <w:r>
              <w:rPr>
                <w:rFonts w:ascii="Times New Roman" w:hAnsi="Times New Roman" w:eastAsia="仿宋_GB2312" w:cs="Times New Roman"/>
                <w:sz w:val="21"/>
                <w:szCs w:val="21"/>
              </w:rPr>
              <w:t>（综合查一次）</w:t>
            </w:r>
          </w:p>
        </w:tc>
        <w:tc>
          <w:tcPr>
            <w:tcW w:w="255" w:type="pct"/>
            <w:tcBorders>
              <w:right w:val="single" w:color="auto" w:sz="4" w:space="0"/>
            </w:tcBorders>
            <w:shd w:val="clear" w:color="auto" w:fill="auto"/>
            <w:vAlign w:val="center"/>
          </w:tcPr>
          <w:p w14:paraId="2F0817BA">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发起部门</w:t>
            </w:r>
          </w:p>
        </w:tc>
        <w:tc>
          <w:tcPr>
            <w:tcW w:w="277" w:type="pct"/>
            <w:shd w:val="clear" w:color="auto" w:fill="auto"/>
            <w:vAlign w:val="center"/>
          </w:tcPr>
          <w:p w14:paraId="2CE0AE7B">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市生态环境局</w:t>
            </w:r>
          </w:p>
        </w:tc>
        <w:tc>
          <w:tcPr>
            <w:tcW w:w="1414" w:type="pct"/>
            <w:shd w:val="clear" w:color="auto" w:fill="auto"/>
            <w:vAlign w:val="center"/>
          </w:tcPr>
          <w:p w14:paraId="6633048B">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对消耗臭氧层物质的年度生产、使用、进出口配额许可的行政检查（非现场检查）。</w:t>
            </w:r>
          </w:p>
        </w:tc>
        <w:tc>
          <w:tcPr>
            <w:tcW w:w="468" w:type="pct"/>
            <w:tcBorders>
              <w:right w:val="single" w:color="auto" w:sz="4" w:space="0"/>
            </w:tcBorders>
            <w:shd w:val="clear" w:color="auto" w:fill="auto"/>
            <w:vAlign w:val="center"/>
          </w:tcPr>
          <w:p w14:paraId="5A5ED150">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现场检查、非现场检查</w:t>
            </w:r>
          </w:p>
        </w:tc>
        <w:tc>
          <w:tcPr>
            <w:tcW w:w="418" w:type="pct"/>
            <w:tcBorders>
              <w:left w:val="single" w:color="auto" w:sz="4" w:space="0"/>
            </w:tcBorders>
            <w:shd w:val="clear" w:color="auto" w:fill="auto"/>
            <w:vAlign w:val="center"/>
          </w:tcPr>
          <w:p w14:paraId="41B1E618">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市生态环境综合行政执法局</w:t>
            </w:r>
          </w:p>
        </w:tc>
        <w:tc>
          <w:tcPr>
            <w:tcW w:w="401" w:type="pct"/>
            <w:vMerge w:val="restart"/>
            <w:vAlign w:val="center"/>
          </w:tcPr>
          <w:p w14:paraId="2D632EA2">
            <w:pPr>
              <w:pStyle w:val="20"/>
              <w:shd w:val="clear" w:color="auto" w:fill="auto"/>
              <w:spacing w:line="300" w:lineRule="exact"/>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消耗臭氧层物质生产、使用、进出口企业</w:t>
            </w:r>
          </w:p>
        </w:tc>
        <w:tc>
          <w:tcPr>
            <w:tcW w:w="423" w:type="pct"/>
            <w:vMerge w:val="restart"/>
            <w:tcBorders>
              <w:right w:val="single" w:color="auto" w:sz="4" w:space="0"/>
            </w:tcBorders>
            <w:vAlign w:val="center"/>
          </w:tcPr>
          <w:p w14:paraId="22418C64">
            <w:pPr>
              <w:pStyle w:val="20"/>
              <w:shd w:val="clear" w:color="auto" w:fill="auto"/>
              <w:spacing w:line="300" w:lineRule="exact"/>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2</w:t>
            </w:r>
            <w:r>
              <w:rPr>
                <w:rFonts w:ascii="Times New Roman" w:hAnsi="Times New Roman" w:eastAsia="仿宋_GB2312" w:cs="Times New Roman"/>
                <w:snapToGrid w:val="0"/>
                <w:sz w:val="21"/>
                <w:szCs w:val="21"/>
              </w:rPr>
              <w:t>户</w:t>
            </w:r>
          </w:p>
        </w:tc>
        <w:tc>
          <w:tcPr>
            <w:tcW w:w="401" w:type="pct"/>
            <w:vMerge w:val="restart"/>
            <w:tcBorders>
              <w:left w:val="single" w:color="auto" w:sz="4" w:space="0"/>
            </w:tcBorders>
            <w:shd w:val="clear" w:color="auto" w:fill="auto"/>
            <w:vAlign w:val="center"/>
          </w:tcPr>
          <w:p w14:paraId="3FCA2EA0">
            <w:pPr>
              <w:pStyle w:val="20"/>
              <w:shd w:val="clear" w:color="auto" w:fill="auto"/>
              <w:spacing w:line="300" w:lineRule="exact"/>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市级</w:t>
            </w:r>
          </w:p>
        </w:tc>
        <w:tc>
          <w:tcPr>
            <w:tcW w:w="354" w:type="pct"/>
            <w:vMerge w:val="restart"/>
            <w:tcBorders>
              <w:left w:val="single" w:color="auto" w:sz="4" w:space="0"/>
            </w:tcBorders>
            <w:shd w:val="clear" w:color="auto" w:fill="auto"/>
            <w:vAlign w:val="center"/>
          </w:tcPr>
          <w:p w14:paraId="7DC7D21A">
            <w:pPr>
              <w:pStyle w:val="20"/>
              <w:shd w:val="clear" w:color="auto" w:fill="auto"/>
              <w:spacing w:line="300" w:lineRule="exact"/>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3-11月</w:t>
            </w:r>
          </w:p>
        </w:tc>
      </w:tr>
      <w:tr w14:paraId="4A0DEDC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10" w:hRule="atLeast"/>
          <w:jc w:val="center"/>
        </w:trPr>
        <w:tc>
          <w:tcPr>
            <w:tcW w:w="200" w:type="pct"/>
            <w:vMerge w:val="continue"/>
            <w:vAlign w:val="center"/>
          </w:tcPr>
          <w:p w14:paraId="4BFB2EF1">
            <w:pPr>
              <w:pStyle w:val="2"/>
              <w:spacing w:line="300" w:lineRule="exact"/>
              <w:jc w:val="center"/>
              <w:rPr>
                <w:rFonts w:ascii="Times New Roman" w:hAnsi="Times New Roman" w:eastAsia="仿宋_GB2312" w:cs="Times New Roman"/>
                <w:snapToGrid w:val="0"/>
                <w:sz w:val="24"/>
                <w:szCs w:val="24"/>
              </w:rPr>
            </w:pPr>
          </w:p>
        </w:tc>
        <w:tc>
          <w:tcPr>
            <w:tcW w:w="388" w:type="pct"/>
            <w:vMerge w:val="continue"/>
            <w:vAlign w:val="center"/>
          </w:tcPr>
          <w:p w14:paraId="48902B05">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p>
        </w:tc>
        <w:tc>
          <w:tcPr>
            <w:tcW w:w="255" w:type="pct"/>
            <w:tcBorders>
              <w:right w:val="single" w:color="auto" w:sz="4" w:space="0"/>
            </w:tcBorders>
            <w:shd w:val="clear" w:color="auto" w:fill="auto"/>
            <w:vAlign w:val="center"/>
          </w:tcPr>
          <w:p w14:paraId="642843A1">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参与部门</w:t>
            </w:r>
          </w:p>
        </w:tc>
        <w:tc>
          <w:tcPr>
            <w:tcW w:w="277" w:type="pct"/>
            <w:shd w:val="clear" w:color="auto" w:fill="auto"/>
            <w:vAlign w:val="center"/>
          </w:tcPr>
          <w:p w14:paraId="4C8A50F8">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市</w:t>
            </w:r>
            <w:r>
              <w:rPr>
                <w:rFonts w:ascii="Times New Roman" w:hAnsi="Times New Roman" w:eastAsia="仿宋_GB2312" w:cs="Times New Roman"/>
                <w:snapToGrid w:val="0"/>
                <w:kern w:val="0"/>
                <w:sz w:val="21"/>
                <w:szCs w:val="21"/>
                <w:lang w:val="en-US" w:eastAsia="en-US" w:bidi="ar-SA"/>
              </w:rPr>
              <w:t>商务</w:t>
            </w:r>
            <w:r>
              <w:rPr>
                <w:rFonts w:ascii="Times New Roman" w:hAnsi="Times New Roman" w:eastAsia="仿宋_GB2312" w:cs="Times New Roman"/>
                <w:snapToGrid w:val="0"/>
                <w:kern w:val="0"/>
                <w:sz w:val="21"/>
                <w:szCs w:val="21"/>
                <w:lang w:val="en-US" w:bidi="ar-SA"/>
              </w:rPr>
              <w:t>局</w:t>
            </w:r>
          </w:p>
        </w:tc>
        <w:tc>
          <w:tcPr>
            <w:tcW w:w="1414" w:type="pct"/>
            <w:shd w:val="clear" w:color="auto" w:fill="auto"/>
            <w:vAlign w:val="center"/>
          </w:tcPr>
          <w:p w14:paraId="1CD53F99">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对涉消耗臭氧层物质进出口企业许可证使用情况的行政检查。</w:t>
            </w:r>
          </w:p>
        </w:tc>
        <w:tc>
          <w:tcPr>
            <w:tcW w:w="468" w:type="pct"/>
            <w:tcBorders>
              <w:right w:val="single" w:color="auto" w:sz="4" w:space="0"/>
            </w:tcBorders>
            <w:shd w:val="clear" w:color="auto" w:fill="auto"/>
            <w:vAlign w:val="center"/>
          </w:tcPr>
          <w:p w14:paraId="0B536856">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现场检查</w:t>
            </w:r>
          </w:p>
        </w:tc>
        <w:tc>
          <w:tcPr>
            <w:tcW w:w="418" w:type="pct"/>
            <w:tcBorders>
              <w:left w:val="single" w:color="auto" w:sz="4" w:space="0"/>
            </w:tcBorders>
            <w:shd w:val="clear" w:color="auto" w:fill="auto"/>
            <w:vAlign w:val="center"/>
          </w:tcPr>
          <w:p w14:paraId="2A85C059">
            <w:pPr>
              <w:pStyle w:val="20"/>
              <w:shd w:val="clear" w:color="auto" w:fill="auto"/>
              <w:spacing w:line="300" w:lineRule="exact"/>
              <w:jc w:val="both"/>
              <w:rPr>
                <w:rFonts w:ascii="Times New Roman" w:hAnsi="Times New Roman" w:eastAsia="仿宋_GB2312" w:cs="Times New Roman"/>
                <w:snapToGrid w:val="0"/>
                <w:kern w:val="0"/>
                <w:sz w:val="21"/>
                <w:szCs w:val="21"/>
                <w:lang w:val="en-US" w:eastAsia="en-US" w:bidi="ar-SA"/>
              </w:rPr>
            </w:pPr>
            <w:r>
              <w:rPr>
                <w:rFonts w:ascii="Times New Roman" w:hAnsi="Times New Roman" w:eastAsia="仿宋_GB2312" w:cs="Times New Roman"/>
                <w:snapToGrid w:val="0"/>
                <w:kern w:val="0"/>
                <w:sz w:val="21"/>
                <w:szCs w:val="21"/>
                <w:lang w:val="en-US" w:eastAsia="en-US" w:bidi="ar-SA"/>
              </w:rPr>
              <w:t>外贸处</w:t>
            </w:r>
          </w:p>
        </w:tc>
        <w:tc>
          <w:tcPr>
            <w:tcW w:w="401" w:type="pct"/>
            <w:vMerge w:val="continue"/>
            <w:vAlign w:val="center"/>
          </w:tcPr>
          <w:p w14:paraId="4096FD67">
            <w:pPr>
              <w:pStyle w:val="20"/>
              <w:shd w:val="clear" w:color="auto" w:fill="auto"/>
              <w:spacing w:line="300" w:lineRule="exact"/>
              <w:rPr>
                <w:rFonts w:ascii="Times New Roman" w:hAnsi="Times New Roman" w:eastAsia="仿宋_GB2312" w:cs="Times New Roman"/>
                <w:snapToGrid w:val="0"/>
                <w:kern w:val="0"/>
                <w:sz w:val="21"/>
                <w:szCs w:val="21"/>
                <w:lang w:val="en-US" w:bidi="ar-SA"/>
              </w:rPr>
            </w:pPr>
          </w:p>
        </w:tc>
        <w:tc>
          <w:tcPr>
            <w:tcW w:w="423" w:type="pct"/>
            <w:vMerge w:val="continue"/>
            <w:tcBorders>
              <w:right w:val="single" w:color="auto" w:sz="4" w:space="0"/>
            </w:tcBorders>
            <w:vAlign w:val="center"/>
          </w:tcPr>
          <w:p w14:paraId="6B56C528">
            <w:pPr>
              <w:pStyle w:val="20"/>
              <w:shd w:val="clear" w:color="auto" w:fill="auto"/>
              <w:spacing w:line="300" w:lineRule="exact"/>
              <w:rPr>
                <w:rFonts w:ascii="Times New Roman" w:hAnsi="Times New Roman" w:eastAsia="仿宋_GB2312" w:cs="Times New Roman"/>
                <w:snapToGrid w:val="0"/>
                <w:kern w:val="0"/>
                <w:sz w:val="21"/>
                <w:szCs w:val="21"/>
                <w:lang w:val="en-US" w:bidi="ar-SA"/>
              </w:rPr>
            </w:pPr>
          </w:p>
        </w:tc>
        <w:tc>
          <w:tcPr>
            <w:tcW w:w="401" w:type="pct"/>
            <w:vMerge w:val="continue"/>
            <w:tcBorders>
              <w:left w:val="single" w:color="auto" w:sz="4" w:space="0"/>
            </w:tcBorders>
            <w:vAlign w:val="center"/>
          </w:tcPr>
          <w:p w14:paraId="3694FB7D">
            <w:pPr>
              <w:pStyle w:val="20"/>
              <w:shd w:val="clear" w:color="auto" w:fill="auto"/>
              <w:spacing w:line="300" w:lineRule="exact"/>
              <w:rPr>
                <w:rFonts w:ascii="Times New Roman" w:hAnsi="Times New Roman" w:eastAsia="仿宋_GB2312" w:cs="Times New Roman"/>
                <w:snapToGrid w:val="0"/>
                <w:kern w:val="0"/>
                <w:sz w:val="21"/>
                <w:szCs w:val="21"/>
                <w:lang w:val="en-US" w:bidi="ar-SA"/>
              </w:rPr>
            </w:pPr>
          </w:p>
        </w:tc>
        <w:tc>
          <w:tcPr>
            <w:tcW w:w="354" w:type="pct"/>
            <w:vMerge w:val="continue"/>
            <w:tcBorders>
              <w:left w:val="single" w:color="auto" w:sz="4" w:space="0"/>
            </w:tcBorders>
            <w:vAlign w:val="center"/>
          </w:tcPr>
          <w:p w14:paraId="31B5661A">
            <w:pPr>
              <w:pStyle w:val="20"/>
              <w:shd w:val="clear" w:color="auto" w:fill="auto"/>
              <w:spacing w:line="300" w:lineRule="exact"/>
              <w:rPr>
                <w:rFonts w:ascii="Times New Roman" w:hAnsi="Times New Roman" w:eastAsia="仿宋_GB2312" w:cs="Times New Roman"/>
                <w:snapToGrid w:val="0"/>
                <w:kern w:val="0"/>
                <w:sz w:val="21"/>
                <w:szCs w:val="21"/>
                <w:lang w:val="en-US" w:bidi="ar-SA"/>
              </w:rPr>
            </w:pPr>
          </w:p>
        </w:tc>
      </w:tr>
      <w:tr w14:paraId="53FBD78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34" w:hRule="atLeast"/>
          <w:jc w:val="center"/>
        </w:trPr>
        <w:tc>
          <w:tcPr>
            <w:tcW w:w="200" w:type="pct"/>
            <w:vMerge w:val="restart"/>
            <w:vAlign w:val="center"/>
          </w:tcPr>
          <w:p w14:paraId="0DF24F83">
            <w:pPr>
              <w:pStyle w:val="2"/>
              <w:spacing w:line="300" w:lineRule="exact"/>
              <w:jc w:val="center"/>
              <w:rPr>
                <w:rFonts w:ascii="Times New Roman" w:hAnsi="Times New Roman" w:eastAsia="仿宋_GB2312" w:cs="Times New Roman"/>
                <w:snapToGrid w:val="0"/>
                <w:sz w:val="24"/>
                <w:szCs w:val="24"/>
                <w:lang w:eastAsia="en-US"/>
              </w:rPr>
            </w:pPr>
            <w:r>
              <w:rPr>
                <w:rFonts w:ascii="Times New Roman" w:hAnsi="Times New Roman" w:eastAsia="仿宋_GB2312" w:cs="Times New Roman"/>
                <w:snapToGrid w:val="0"/>
                <w:sz w:val="24"/>
                <w:szCs w:val="24"/>
              </w:rPr>
              <w:t>3</w:t>
            </w:r>
          </w:p>
        </w:tc>
        <w:tc>
          <w:tcPr>
            <w:tcW w:w="388" w:type="pct"/>
            <w:vMerge w:val="restart"/>
            <w:vAlign w:val="center"/>
          </w:tcPr>
          <w:p w14:paraId="19E4CCF7">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自然保护地联合检查</w:t>
            </w:r>
            <w:r>
              <w:rPr>
                <w:rFonts w:ascii="Times New Roman" w:hAnsi="Times New Roman" w:eastAsia="仿宋_GB2312" w:cs="Times New Roman"/>
                <w:sz w:val="21"/>
                <w:szCs w:val="21"/>
              </w:rPr>
              <w:t>（综合查一次）</w:t>
            </w:r>
          </w:p>
        </w:tc>
        <w:tc>
          <w:tcPr>
            <w:tcW w:w="255" w:type="pct"/>
            <w:tcBorders>
              <w:right w:val="single" w:color="auto" w:sz="4" w:space="0"/>
            </w:tcBorders>
            <w:vAlign w:val="center"/>
          </w:tcPr>
          <w:p w14:paraId="0A9632FF">
            <w:pPr>
              <w:pStyle w:val="20"/>
              <w:shd w:val="clear" w:color="auto" w:fill="auto"/>
              <w:spacing w:line="300" w:lineRule="exact"/>
              <w:jc w:val="both"/>
              <w:rPr>
                <w:rFonts w:ascii="Times New Roman" w:hAnsi="Times New Roman" w:eastAsia="仿宋_GB2312" w:cs="Times New Roman"/>
                <w:snapToGrid w:val="0"/>
                <w:kern w:val="0"/>
                <w:sz w:val="21"/>
                <w:szCs w:val="21"/>
                <w:lang w:val="en-US" w:eastAsia="en-US" w:bidi="ar-SA"/>
              </w:rPr>
            </w:pPr>
            <w:r>
              <w:rPr>
                <w:rFonts w:ascii="Times New Roman" w:hAnsi="Times New Roman" w:eastAsia="仿宋_GB2312" w:cs="Times New Roman"/>
                <w:snapToGrid w:val="0"/>
                <w:kern w:val="0"/>
                <w:sz w:val="21"/>
                <w:szCs w:val="21"/>
                <w:lang w:val="en-US" w:eastAsia="en-US" w:bidi="ar-SA"/>
              </w:rPr>
              <w:t>发起部门</w:t>
            </w:r>
          </w:p>
        </w:tc>
        <w:tc>
          <w:tcPr>
            <w:tcW w:w="277" w:type="pct"/>
            <w:vAlign w:val="center"/>
          </w:tcPr>
          <w:p w14:paraId="7DB650B6">
            <w:pPr>
              <w:pStyle w:val="20"/>
              <w:shd w:val="clear" w:color="auto" w:fill="auto"/>
              <w:spacing w:line="300" w:lineRule="exact"/>
              <w:jc w:val="both"/>
              <w:rPr>
                <w:rFonts w:ascii="Times New Roman" w:hAnsi="Times New Roman" w:eastAsia="仿宋_GB2312" w:cs="Times New Roman"/>
                <w:snapToGrid w:val="0"/>
                <w:kern w:val="0"/>
                <w:sz w:val="21"/>
                <w:szCs w:val="21"/>
                <w:lang w:val="en-US" w:eastAsia="en-US" w:bidi="ar-SA"/>
              </w:rPr>
            </w:pPr>
            <w:r>
              <w:rPr>
                <w:rFonts w:ascii="Times New Roman" w:hAnsi="Times New Roman" w:eastAsia="仿宋_GB2312" w:cs="Times New Roman"/>
                <w:snapToGrid w:val="0"/>
                <w:kern w:val="0"/>
                <w:sz w:val="21"/>
                <w:szCs w:val="21"/>
                <w:lang w:val="en-US" w:bidi="ar-SA"/>
              </w:rPr>
              <w:t>市</w:t>
            </w:r>
            <w:r>
              <w:rPr>
                <w:rFonts w:ascii="Times New Roman" w:hAnsi="Times New Roman" w:eastAsia="仿宋_GB2312" w:cs="Times New Roman"/>
                <w:snapToGrid w:val="0"/>
                <w:kern w:val="0"/>
                <w:sz w:val="21"/>
                <w:szCs w:val="21"/>
                <w:lang w:val="en-US" w:eastAsia="en-US" w:bidi="ar-SA"/>
              </w:rPr>
              <w:t>生态环境局</w:t>
            </w:r>
          </w:p>
        </w:tc>
        <w:tc>
          <w:tcPr>
            <w:tcW w:w="1414" w:type="pct"/>
            <w:tcBorders>
              <w:bottom w:val="single" w:color="auto" w:sz="4" w:space="0"/>
            </w:tcBorders>
            <w:vAlign w:val="center"/>
          </w:tcPr>
          <w:p w14:paraId="197785B3">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对建设项目投入生产或者使用后所产生的环境影响进行跟踪检查的行政检查（非现场检查）；对倾倒工业固体废物、危险废物的行政检查（现场检查）。</w:t>
            </w:r>
          </w:p>
        </w:tc>
        <w:tc>
          <w:tcPr>
            <w:tcW w:w="468" w:type="pct"/>
            <w:tcBorders>
              <w:bottom w:val="single" w:color="auto" w:sz="4" w:space="0"/>
              <w:right w:val="single" w:color="auto" w:sz="4" w:space="0"/>
            </w:tcBorders>
            <w:vAlign w:val="center"/>
          </w:tcPr>
          <w:p w14:paraId="36E1A05C">
            <w:pPr>
              <w:pStyle w:val="20"/>
              <w:shd w:val="clear" w:color="auto" w:fill="auto"/>
              <w:spacing w:line="300" w:lineRule="exact"/>
              <w:jc w:val="both"/>
              <w:rPr>
                <w:rFonts w:ascii="Times New Roman" w:hAnsi="Times New Roman" w:eastAsia="仿宋_GB2312" w:cs="Times New Roman"/>
                <w:snapToGrid w:val="0"/>
                <w:kern w:val="0"/>
                <w:sz w:val="21"/>
                <w:szCs w:val="21"/>
                <w:lang w:val="en-US" w:eastAsia="en-US" w:bidi="ar-SA"/>
              </w:rPr>
            </w:pPr>
            <w:r>
              <w:rPr>
                <w:rFonts w:ascii="Times New Roman" w:hAnsi="Times New Roman" w:eastAsia="仿宋_GB2312" w:cs="Times New Roman"/>
                <w:snapToGrid w:val="0"/>
                <w:kern w:val="0"/>
                <w:sz w:val="21"/>
                <w:szCs w:val="21"/>
                <w:lang w:val="en-US" w:eastAsia="en-US" w:bidi="ar-SA"/>
              </w:rPr>
              <w:t>现场检查</w:t>
            </w:r>
          </w:p>
        </w:tc>
        <w:tc>
          <w:tcPr>
            <w:tcW w:w="418" w:type="pct"/>
            <w:tcBorders>
              <w:left w:val="single" w:color="auto" w:sz="4" w:space="0"/>
            </w:tcBorders>
            <w:vAlign w:val="center"/>
          </w:tcPr>
          <w:p w14:paraId="0B9F5911">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市生态环境综合行政执法局</w:t>
            </w:r>
          </w:p>
        </w:tc>
        <w:tc>
          <w:tcPr>
            <w:tcW w:w="401" w:type="pct"/>
            <w:vMerge w:val="restart"/>
            <w:vAlign w:val="center"/>
          </w:tcPr>
          <w:p w14:paraId="71C05247">
            <w:pPr>
              <w:pStyle w:val="20"/>
              <w:shd w:val="clear" w:color="auto" w:fill="auto"/>
              <w:spacing w:line="300" w:lineRule="exact"/>
              <w:rPr>
                <w:rFonts w:ascii="Times New Roman" w:hAnsi="Times New Roman" w:eastAsia="仿宋_GB2312" w:cs="Times New Roman"/>
                <w:snapToGrid w:val="0"/>
                <w:kern w:val="0"/>
                <w:sz w:val="21"/>
                <w:szCs w:val="21"/>
                <w:lang w:val="en-US" w:eastAsia="en-US" w:bidi="ar-SA"/>
              </w:rPr>
            </w:pPr>
            <w:r>
              <w:rPr>
                <w:rFonts w:ascii="Times New Roman" w:hAnsi="Times New Roman" w:eastAsia="仿宋_GB2312" w:cs="Times New Roman"/>
                <w:snapToGrid w:val="0"/>
                <w:kern w:val="0"/>
                <w:sz w:val="21"/>
                <w:szCs w:val="21"/>
                <w:lang w:val="en-US" w:bidi="ar-SA"/>
              </w:rPr>
              <w:t>自然保护地</w:t>
            </w:r>
          </w:p>
        </w:tc>
        <w:tc>
          <w:tcPr>
            <w:tcW w:w="423" w:type="pct"/>
            <w:vMerge w:val="restart"/>
            <w:tcBorders>
              <w:right w:val="single" w:color="auto" w:sz="4" w:space="0"/>
            </w:tcBorders>
            <w:vAlign w:val="center"/>
          </w:tcPr>
          <w:p w14:paraId="782C7CB4">
            <w:pPr>
              <w:pStyle w:val="20"/>
              <w:shd w:val="clear" w:color="auto" w:fill="auto"/>
              <w:spacing w:line="300" w:lineRule="exact"/>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1</w:t>
            </w:r>
            <w:r>
              <w:rPr>
                <w:rFonts w:ascii="Times New Roman" w:hAnsi="Times New Roman" w:eastAsia="仿宋_GB2312" w:cs="Times New Roman"/>
                <w:snapToGrid w:val="0"/>
                <w:sz w:val="21"/>
                <w:szCs w:val="21"/>
              </w:rPr>
              <w:t>户</w:t>
            </w:r>
          </w:p>
        </w:tc>
        <w:tc>
          <w:tcPr>
            <w:tcW w:w="401" w:type="pct"/>
            <w:vMerge w:val="restart"/>
            <w:tcBorders>
              <w:left w:val="single" w:color="auto" w:sz="4" w:space="0"/>
            </w:tcBorders>
            <w:vAlign w:val="center"/>
          </w:tcPr>
          <w:p w14:paraId="64391D0E">
            <w:pPr>
              <w:pStyle w:val="20"/>
              <w:shd w:val="clear" w:color="auto" w:fill="auto"/>
              <w:spacing w:line="300" w:lineRule="exact"/>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市级</w:t>
            </w:r>
          </w:p>
        </w:tc>
        <w:tc>
          <w:tcPr>
            <w:tcW w:w="354" w:type="pct"/>
            <w:vMerge w:val="restart"/>
            <w:tcBorders>
              <w:left w:val="single" w:color="auto" w:sz="4" w:space="0"/>
            </w:tcBorders>
            <w:vAlign w:val="center"/>
          </w:tcPr>
          <w:p w14:paraId="486FC718">
            <w:pPr>
              <w:pStyle w:val="20"/>
              <w:shd w:val="clear" w:color="auto" w:fill="auto"/>
              <w:spacing w:line="300" w:lineRule="exact"/>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3-11月</w:t>
            </w:r>
          </w:p>
        </w:tc>
      </w:tr>
      <w:tr w14:paraId="132D0A2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7" w:hRule="atLeast"/>
          <w:jc w:val="center"/>
        </w:trPr>
        <w:tc>
          <w:tcPr>
            <w:tcW w:w="200" w:type="pct"/>
            <w:vMerge w:val="continue"/>
            <w:vAlign w:val="center"/>
          </w:tcPr>
          <w:p w14:paraId="6D9AA893">
            <w:pPr>
              <w:pStyle w:val="2"/>
              <w:spacing w:line="300" w:lineRule="exact"/>
              <w:jc w:val="center"/>
              <w:rPr>
                <w:rFonts w:ascii="Times New Roman" w:hAnsi="Times New Roman" w:eastAsia="仿宋_GB2312" w:cs="Times New Roman"/>
                <w:snapToGrid w:val="0"/>
                <w:sz w:val="24"/>
                <w:szCs w:val="24"/>
              </w:rPr>
            </w:pPr>
          </w:p>
        </w:tc>
        <w:tc>
          <w:tcPr>
            <w:tcW w:w="388" w:type="pct"/>
            <w:vMerge w:val="continue"/>
            <w:vAlign w:val="center"/>
          </w:tcPr>
          <w:p w14:paraId="6066176E">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p>
        </w:tc>
        <w:tc>
          <w:tcPr>
            <w:tcW w:w="255" w:type="pct"/>
            <w:vMerge w:val="restart"/>
            <w:tcBorders>
              <w:right w:val="single" w:color="auto" w:sz="4" w:space="0"/>
            </w:tcBorders>
            <w:vAlign w:val="center"/>
          </w:tcPr>
          <w:p w14:paraId="7B466FF2">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参与部门</w:t>
            </w:r>
          </w:p>
        </w:tc>
        <w:tc>
          <w:tcPr>
            <w:tcW w:w="277" w:type="pct"/>
            <w:shd w:val="clear" w:color="auto" w:fill="auto"/>
            <w:vAlign w:val="center"/>
          </w:tcPr>
          <w:p w14:paraId="6C9C01B1">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市自然资源局</w:t>
            </w:r>
          </w:p>
        </w:tc>
        <w:tc>
          <w:tcPr>
            <w:tcW w:w="1414" w:type="pct"/>
            <w:shd w:val="clear" w:color="auto" w:fill="auto"/>
            <w:vAlign w:val="center"/>
          </w:tcPr>
          <w:p w14:paraId="6EA5D993">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对自然保护地的行政检查。</w:t>
            </w:r>
          </w:p>
        </w:tc>
        <w:tc>
          <w:tcPr>
            <w:tcW w:w="468" w:type="pct"/>
            <w:tcBorders>
              <w:right w:val="single" w:color="auto" w:sz="4" w:space="0"/>
            </w:tcBorders>
            <w:shd w:val="clear" w:color="auto" w:fill="auto"/>
            <w:vAlign w:val="center"/>
          </w:tcPr>
          <w:p w14:paraId="1252D147">
            <w:pPr>
              <w:pStyle w:val="20"/>
              <w:shd w:val="clear" w:color="auto" w:fill="auto"/>
              <w:spacing w:line="300" w:lineRule="exact"/>
              <w:jc w:val="both"/>
              <w:rPr>
                <w:rFonts w:ascii="Times New Roman" w:hAnsi="Times New Roman" w:eastAsia="仿宋_GB2312" w:cs="Times New Roman"/>
                <w:snapToGrid w:val="0"/>
                <w:kern w:val="0"/>
                <w:sz w:val="21"/>
                <w:szCs w:val="21"/>
                <w:lang w:val="en-US" w:eastAsia="en-US" w:bidi="ar-SA"/>
              </w:rPr>
            </w:pPr>
            <w:r>
              <w:rPr>
                <w:rFonts w:ascii="Times New Roman" w:hAnsi="Times New Roman" w:eastAsia="仿宋_GB2312" w:cs="Times New Roman"/>
                <w:snapToGrid w:val="0"/>
                <w:kern w:val="0"/>
                <w:sz w:val="21"/>
                <w:szCs w:val="21"/>
                <w:lang w:val="en-US" w:bidi="ar-SA"/>
              </w:rPr>
              <w:t>现场检查</w:t>
            </w:r>
          </w:p>
        </w:tc>
        <w:tc>
          <w:tcPr>
            <w:tcW w:w="418" w:type="pct"/>
            <w:tcBorders>
              <w:left w:val="single" w:color="auto" w:sz="4" w:space="0"/>
            </w:tcBorders>
            <w:vAlign w:val="center"/>
          </w:tcPr>
          <w:p w14:paraId="11ACBB7E">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森林资源管理处</w:t>
            </w:r>
          </w:p>
        </w:tc>
        <w:tc>
          <w:tcPr>
            <w:tcW w:w="401" w:type="pct"/>
            <w:vMerge w:val="continue"/>
            <w:vAlign w:val="center"/>
          </w:tcPr>
          <w:p w14:paraId="397A3074">
            <w:pPr>
              <w:pStyle w:val="2"/>
              <w:spacing w:line="300" w:lineRule="exact"/>
              <w:jc w:val="center"/>
              <w:rPr>
                <w:rFonts w:ascii="Times New Roman" w:hAnsi="Times New Roman" w:eastAsia="仿宋_GB2312" w:cs="Times New Roman"/>
                <w:snapToGrid w:val="0"/>
                <w:sz w:val="21"/>
                <w:szCs w:val="21"/>
              </w:rPr>
            </w:pPr>
          </w:p>
        </w:tc>
        <w:tc>
          <w:tcPr>
            <w:tcW w:w="423" w:type="pct"/>
            <w:vMerge w:val="continue"/>
            <w:tcBorders>
              <w:right w:val="single" w:color="auto" w:sz="4" w:space="0"/>
            </w:tcBorders>
            <w:vAlign w:val="center"/>
          </w:tcPr>
          <w:p w14:paraId="03076732">
            <w:pPr>
              <w:pStyle w:val="2"/>
              <w:spacing w:line="300" w:lineRule="exact"/>
              <w:jc w:val="center"/>
              <w:rPr>
                <w:rFonts w:ascii="Times New Roman" w:hAnsi="Times New Roman" w:eastAsia="仿宋_GB2312" w:cs="Times New Roman"/>
                <w:snapToGrid w:val="0"/>
                <w:sz w:val="21"/>
                <w:szCs w:val="21"/>
              </w:rPr>
            </w:pPr>
          </w:p>
        </w:tc>
        <w:tc>
          <w:tcPr>
            <w:tcW w:w="401" w:type="pct"/>
            <w:vMerge w:val="continue"/>
            <w:tcBorders>
              <w:left w:val="single" w:color="auto" w:sz="4" w:space="0"/>
            </w:tcBorders>
            <w:vAlign w:val="center"/>
          </w:tcPr>
          <w:p w14:paraId="0D173F9D">
            <w:pPr>
              <w:pStyle w:val="2"/>
              <w:spacing w:line="300" w:lineRule="exact"/>
              <w:jc w:val="center"/>
              <w:rPr>
                <w:rFonts w:ascii="Times New Roman" w:hAnsi="Times New Roman" w:eastAsia="仿宋_GB2312" w:cs="Times New Roman"/>
                <w:snapToGrid w:val="0"/>
                <w:sz w:val="21"/>
                <w:szCs w:val="21"/>
              </w:rPr>
            </w:pPr>
          </w:p>
        </w:tc>
        <w:tc>
          <w:tcPr>
            <w:tcW w:w="354" w:type="pct"/>
            <w:vMerge w:val="continue"/>
            <w:tcBorders>
              <w:left w:val="single" w:color="auto" w:sz="4" w:space="0"/>
            </w:tcBorders>
            <w:vAlign w:val="center"/>
          </w:tcPr>
          <w:p w14:paraId="7FB9DE0A">
            <w:pPr>
              <w:pStyle w:val="2"/>
              <w:spacing w:line="300" w:lineRule="exact"/>
              <w:jc w:val="center"/>
              <w:rPr>
                <w:rFonts w:ascii="Times New Roman" w:hAnsi="Times New Roman" w:eastAsia="仿宋_GB2312" w:cs="Times New Roman"/>
                <w:snapToGrid w:val="0"/>
                <w:sz w:val="21"/>
                <w:szCs w:val="21"/>
              </w:rPr>
            </w:pPr>
          </w:p>
        </w:tc>
      </w:tr>
      <w:tr w14:paraId="3A02BD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7" w:hRule="atLeast"/>
          <w:jc w:val="center"/>
        </w:trPr>
        <w:tc>
          <w:tcPr>
            <w:tcW w:w="200" w:type="pct"/>
            <w:vMerge w:val="continue"/>
            <w:vAlign w:val="center"/>
          </w:tcPr>
          <w:p w14:paraId="6B36F7AE">
            <w:pPr>
              <w:pStyle w:val="2"/>
              <w:spacing w:line="300" w:lineRule="exact"/>
              <w:jc w:val="center"/>
              <w:rPr>
                <w:rFonts w:ascii="Times New Roman" w:hAnsi="Times New Roman" w:eastAsia="仿宋_GB2312" w:cs="Times New Roman"/>
                <w:snapToGrid w:val="0"/>
                <w:sz w:val="24"/>
                <w:szCs w:val="24"/>
              </w:rPr>
            </w:pPr>
          </w:p>
        </w:tc>
        <w:tc>
          <w:tcPr>
            <w:tcW w:w="388" w:type="pct"/>
            <w:vMerge w:val="continue"/>
            <w:vAlign w:val="center"/>
          </w:tcPr>
          <w:p w14:paraId="135E7289">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p>
        </w:tc>
        <w:tc>
          <w:tcPr>
            <w:tcW w:w="255" w:type="pct"/>
            <w:vMerge w:val="continue"/>
            <w:tcBorders>
              <w:right w:val="single" w:color="auto" w:sz="4" w:space="0"/>
            </w:tcBorders>
            <w:vAlign w:val="center"/>
          </w:tcPr>
          <w:p w14:paraId="194520BC">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p>
        </w:tc>
        <w:tc>
          <w:tcPr>
            <w:tcW w:w="277" w:type="pct"/>
            <w:shd w:val="clear" w:color="auto" w:fill="auto"/>
            <w:vAlign w:val="center"/>
          </w:tcPr>
          <w:p w14:paraId="72C8952E">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市交通局</w:t>
            </w:r>
          </w:p>
        </w:tc>
        <w:tc>
          <w:tcPr>
            <w:tcW w:w="1414" w:type="pct"/>
            <w:shd w:val="clear" w:color="auto" w:fill="auto"/>
            <w:vAlign w:val="center"/>
          </w:tcPr>
          <w:p w14:paraId="412963EF">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公路水运工程建设程序与建设市场检查。</w:t>
            </w:r>
          </w:p>
        </w:tc>
        <w:tc>
          <w:tcPr>
            <w:tcW w:w="468" w:type="pct"/>
            <w:tcBorders>
              <w:right w:val="single" w:color="auto" w:sz="4" w:space="0"/>
            </w:tcBorders>
            <w:shd w:val="clear" w:color="auto" w:fill="auto"/>
            <w:vAlign w:val="center"/>
          </w:tcPr>
          <w:p w14:paraId="415FE69B">
            <w:pPr>
              <w:pStyle w:val="20"/>
              <w:shd w:val="clear" w:color="auto" w:fill="auto"/>
              <w:spacing w:line="300" w:lineRule="exact"/>
              <w:jc w:val="both"/>
              <w:rPr>
                <w:rFonts w:ascii="Times New Roman" w:hAnsi="Times New Roman" w:eastAsia="仿宋_GB2312" w:cs="Times New Roman"/>
                <w:snapToGrid w:val="0"/>
                <w:kern w:val="0"/>
                <w:sz w:val="21"/>
                <w:szCs w:val="21"/>
                <w:lang w:val="en-US" w:eastAsia="en-US" w:bidi="ar-SA"/>
              </w:rPr>
            </w:pPr>
            <w:r>
              <w:rPr>
                <w:rFonts w:ascii="Times New Roman" w:hAnsi="Times New Roman" w:eastAsia="仿宋_GB2312" w:cs="Times New Roman"/>
                <w:snapToGrid w:val="0"/>
                <w:kern w:val="0"/>
                <w:sz w:val="21"/>
                <w:szCs w:val="21"/>
                <w:lang w:val="en-US" w:bidi="ar-SA"/>
              </w:rPr>
              <w:t>现场检查</w:t>
            </w:r>
          </w:p>
        </w:tc>
        <w:tc>
          <w:tcPr>
            <w:tcW w:w="418" w:type="pct"/>
            <w:tcBorders>
              <w:left w:val="single" w:color="auto" w:sz="4" w:space="0"/>
            </w:tcBorders>
            <w:vAlign w:val="center"/>
          </w:tcPr>
          <w:p w14:paraId="20FE5247">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交通综合执法支队</w:t>
            </w:r>
          </w:p>
        </w:tc>
        <w:tc>
          <w:tcPr>
            <w:tcW w:w="401" w:type="pct"/>
            <w:vMerge w:val="continue"/>
            <w:vAlign w:val="center"/>
          </w:tcPr>
          <w:p w14:paraId="7EBFF4FD">
            <w:pPr>
              <w:pStyle w:val="2"/>
              <w:spacing w:line="300" w:lineRule="exact"/>
              <w:jc w:val="center"/>
              <w:rPr>
                <w:rFonts w:ascii="Times New Roman" w:hAnsi="Times New Roman" w:eastAsia="仿宋_GB2312" w:cs="Times New Roman"/>
                <w:snapToGrid w:val="0"/>
                <w:sz w:val="21"/>
                <w:szCs w:val="21"/>
              </w:rPr>
            </w:pPr>
          </w:p>
        </w:tc>
        <w:tc>
          <w:tcPr>
            <w:tcW w:w="423" w:type="pct"/>
            <w:vMerge w:val="continue"/>
            <w:tcBorders>
              <w:right w:val="single" w:color="auto" w:sz="4" w:space="0"/>
            </w:tcBorders>
            <w:vAlign w:val="center"/>
          </w:tcPr>
          <w:p w14:paraId="2A234C2A">
            <w:pPr>
              <w:pStyle w:val="2"/>
              <w:spacing w:line="300" w:lineRule="exact"/>
              <w:jc w:val="center"/>
              <w:rPr>
                <w:rFonts w:ascii="Times New Roman" w:hAnsi="Times New Roman" w:eastAsia="仿宋_GB2312" w:cs="Times New Roman"/>
                <w:snapToGrid w:val="0"/>
                <w:sz w:val="21"/>
                <w:szCs w:val="21"/>
              </w:rPr>
            </w:pPr>
          </w:p>
        </w:tc>
        <w:tc>
          <w:tcPr>
            <w:tcW w:w="401" w:type="pct"/>
            <w:vMerge w:val="continue"/>
            <w:tcBorders>
              <w:left w:val="single" w:color="auto" w:sz="4" w:space="0"/>
            </w:tcBorders>
            <w:vAlign w:val="center"/>
          </w:tcPr>
          <w:p w14:paraId="056EAA49">
            <w:pPr>
              <w:pStyle w:val="2"/>
              <w:spacing w:line="300" w:lineRule="exact"/>
              <w:jc w:val="center"/>
              <w:rPr>
                <w:rFonts w:ascii="Times New Roman" w:hAnsi="Times New Roman" w:eastAsia="仿宋_GB2312" w:cs="Times New Roman"/>
                <w:snapToGrid w:val="0"/>
                <w:sz w:val="21"/>
                <w:szCs w:val="21"/>
              </w:rPr>
            </w:pPr>
          </w:p>
        </w:tc>
        <w:tc>
          <w:tcPr>
            <w:tcW w:w="354" w:type="pct"/>
            <w:vMerge w:val="continue"/>
            <w:tcBorders>
              <w:left w:val="single" w:color="auto" w:sz="4" w:space="0"/>
            </w:tcBorders>
            <w:vAlign w:val="center"/>
          </w:tcPr>
          <w:p w14:paraId="50585978">
            <w:pPr>
              <w:pStyle w:val="2"/>
              <w:spacing w:line="300" w:lineRule="exact"/>
              <w:jc w:val="center"/>
              <w:rPr>
                <w:rFonts w:ascii="Times New Roman" w:hAnsi="Times New Roman" w:eastAsia="仿宋_GB2312" w:cs="Times New Roman"/>
                <w:snapToGrid w:val="0"/>
                <w:sz w:val="21"/>
                <w:szCs w:val="21"/>
              </w:rPr>
            </w:pPr>
          </w:p>
        </w:tc>
      </w:tr>
      <w:tr w14:paraId="112A717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7" w:hRule="atLeast"/>
          <w:jc w:val="center"/>
        </w:trPr>
        <w:tc>
          <w:tcPr>
            <w:tcW w:w="200" w:type="pct"/>
            <w:vMerge w:val="continue"/>
            <w:vAlign w:val="center"/>
          </w:tcPr>
          <w:p w14:paraId="75C40664">
            <w:pPr>
              <w:pStyle w:val="2"/>
              <w:spacing w:line="300" w:lineRule="exact"/>
              <w:jc w:val="center"/>
              <w:rPr>
                <w:rFonts w:ascii="Times New Roman" w:hAnsi="Times New Roman" w:eastAsia="仿宋_GB2312" w:cs="Times New Roman"/>
                <w:snapToGrid w:val="0"/>
                <w:sz w:val="24"/>
                <w:szCs w:val="24"/>
              </w:rPr>
            </w:pPr>
          </w:p>
        </w:tc>
        <w:tc>
          <w:tcPr>
            <w:tcW w:w="388" w:type="pct"/>
            <w:vMerge w:val="continue"/>
            <w:vAlign w:val="center"/>
          </w:tcPr>
          <w:p w14:paraId="2DAA4CF1">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p>
        </w:tc>
        <w:tc>
          <w:tcPr>
            <w:tcW w:w="255" w:type="pct"/>
            <w:vMerge w:val="continue"/>
            <w:tcBorders>
              <w:right w:val="single" w:color="auto" w:sz="4" w:space="0"/>
            </w:tcBorders>
            <w:vAlign w:val="center"/>
          </w:tcPr>
          <w:p w14:paraId="09ACF0D0">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p>
        </w:tc>
        <w:tc>
          <w:tcPr>
            <w:tcW w:w="277" w:type="pct"/>
            <w:shd w:val="clear" w:color="auto" w:fill="auto"/>
            <w:vAlign w:val="center"/>
          </w:tcPr>
          <w:p w14:paraId="7C5AFD42">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市水利局</w:t>
            </w:r>
          </w:p>
        </w:tc>
        <w:tc>
          <w:tcPr>
            <w:tcW w:w="1414" w:type="pct"/>
            <w:shd w:val="clear" w:color="auto" w:fill="auto"/>
            <w:vAlign w:val="center"/>
          </w:tcPr>
          <w:p w14:paraId="17D5F98F">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河道管理范围内建设项目的检查。</w:t>
            </w:r>
          </w:p>
        </w:tc>
        <w:tc>
          <w:tcPr>
            <w:tcW w:w="468" w:type="pct"/>
            <w:tcBorders>
              <w:right w:val="single" w:color="auto" w:sz="4" w:space="0"/>
            </w:tcBorders>
            <w:shd w:val="clear" w:color="auto" w:fill="auto"/>
            <w:vAlign w:val="center"/>
          </w:tcPr>
          <w:p w14:paraId="14E68108">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现场检查</w:t>
            </w:r>
          </w:p>
        </w:tc>
        <w:tc>
          <w:tcPr>
            <w:tcW w:w="418" w:type="pct"/>
            <w:tcBorders>
              <w:left w:val="single" w:color="auto" w:sz="4" w:space="0"/>
            </w:tcBorders>
            <w:vAlign w:val="center"/>
          </w:tcPr>
          <w:p w14:paraId="2E169D4E">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工管处、市水行政监督管理办公室</w:t>
            </w:r>
          </w:p>
        </w:tc>
        <w:tc>
          <w:tcPr>
            <w:tcW w:w="401" w:type="pct"/>
            <w:vMerge w:val="continue"/>
            <w:vAlign w:val="center"/>
          </w:tcPr>
          <w:p w14:paraId="5324E684">
            <w:pPr>
              <w:pStyle w:val="2"/>
              <w:spacing w:line="300" w:lineRule="exact"/>
              <w:jc w:val="center"/>
              <w:rPr>
                <w:rFonts w:ascii="Times New Roman" w:hAnsi="Times New Roman" w:eastAsia="仿宋_GB2312" w:cs="Times New Roman"/>
                <w:snapToGrid w:val="0"/>
                <w:sz w:val="21"/>
                <w:szCs w:val="21"/>
              </w:rPr>
            </w:pPr>
          </w:p>
        </w:tc>
        <w:tc>
          <w:tcPr>
            <w:tcW w:w="423" w:type="pct"/>
            <w:vMerge w:val="continue"/>
            <w:tcBorders>
              <w:right w:val="single" w:color="auto" w:sz="4" w:space="0"/>
            </w:tcBorders>
            <w:vAlign w:val="center"/>
          </w:tcPr>
          <w:p w14:paraId="69FD7A66">
            <w:pPr>
              <w:pStyle w:val="2"/>
              <w:spacing w:line="300" w:lineRule="exact"/>
              <w:jc w:val="center"/>
              <w:rPr>
                <w:rFonts w:ascii="Times New Roman" w:hAnsi="Times New Roman" w:eastAsia="仿宋_GB2312" w:cs="Times New Roman"/>
                <w:snapToGrid w:val="0"/>
                <w:sz w:val="21"/>
                <w:szCs w:val="21"/>
              </w:rPr>
            </w:pPr>
          </w:p>
        </w:tc>
        <w:tc>
          <w:tcPr>
            <w:tcW w:w="401" w:type="pct"/>
            <w:vMerge w:val="continue"/>
            <w:tcBorders>
              <w:left w:val="single" w:color="auto" w:sz="4" w:space="0"/>
            </w:tcBorders>
            <w:vAlign w:val="center"/>
          </w:tcPr>
          <w:p w14:paraId="0F12D49F">
            <w:pPr>
              <w:pStyle w:val="2"/>
              <w:spacing w:line="300" w:lineRule="exact"/>
              <w:jc w:val="center"/>
              <w:rPr>
                <w:rFonts w:ascii="Times New Roman" w:hAnsi="Times New Roman" w:eastAsia="仿宋_GB2312" w:cs="Times New Roman"/>
                <w:snapToGrid w:val="0"/>
                <w:sz w:val="21"/>
                <w:szCs w:val="21"/>
              </w:rPr>
            </w:pPr>
          </w:p>
        </w:tc>
        <w:tc>
          <w:tcPr>
            <w:tcW w:w="354" w:type="pct"/>
            <w:vMerge w:val="continue"/>
            <w:tcBorders>
              <w:left w:val="single" w:color="auto" w:sz="4" w:space="0"/>
            </w:tcBorders>
            <w:vAlign w:val="center"/>
          </w:tcPr>
          <w:p w14:paraId="24D3EBCB">
            <w:pPr>
              <w:pStyle w:val="2"/>
              <w:spacing w:line="300" w:lineRule="exact"/>
              <w:jc w:val="center"/>
              <w:rPr>
                <w:rFonts w:ascii="Times New Roman" w:hAnsi="Times New Roman" w:eastAsia="仿宋_GB2312" w:cs="Times New Roman"/>
                <w:snapToGrid w:val="0"/>
                <w:sz w:val="21"/>
                <w:szCs w:val="21"/>
              </w:rPr>
            </w:pPr>
          </w:p>
        </w:tc>
      </w:tr>
      <w:tr w14:paraId="62204AA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7" w:hRule="atLeast"/>
          <w:jc w:val="center"/>
        </w:trPr>
        <w:tc>
          <w:tcPr>
            <w:tcW w:w="200" w:type="pct"/>
            <w:vMerge w:val="continue"/>
            <w:vAlign w:val="center"/>
          </w:tcPr>
          <w:p w14:paraId="32C38B94">
            <w:pPr>
              <w:pStyle w:val="2"/>
              <w:spacing w:line="300" w:lineRule="exact"/>
              <w:jc w:val="center"/>
              <w:rPr>
                <w:rFonts w:ascii="Times New Roman" w:hAnsi="Times New Roman" w:eastAsia="仿宋_GB2312" w:cs="Times New Roman"/>
                <w:snapToGrid w:val="0"/>
                <w:sz w:val="24"/>
                <w:szCs w:val="24"/>
              </w:rPr>
            </w:pPr>
          </w:p>
        </w:tc>
        <w:tc>
          <w:tcPr>
            <w:tcW w:w="388" w:type="pct"/>
            <w:vMerge w:val="continue"/>
            <w:vAlign w:val="center"/>
          </w:tcPr>
          <w:p w14:paraId="64CA5BC3">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p>
        </w:tc>
        <w:tc>
          <w:tcPr>
            <w:tcW w:w="255" w:type="pct"/>
            <w:vMerge w:val="continue"/>
            <w:tcBorders>
              <w:right w:val="single" w:color="auto" w:sz="4" w:space="0"/>
            </w:tcBorders>
            <w:vAlign w:val="center"/>
          </w:tcPr>
          <w:p w14:paraId="07984CB9">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p>
        </w:tc>
        <w:tc>
          <w:tcPr>
            <w:tcW w:w="277" w:type="pct"/>
            <w:shd w:val="clear" w:color="auto" w:fill="auto"/>
            <w:vAlign w:val="center"/>
          </w:tcPr>
          <w:p w14:paraId="2CF1F4F9">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连云港海警局</w:t>
            </w:r>
          </w:p>
        </w:tc>
        <w:tc>
          <w:tcPr>
            <w:tcW w:w="1414" w:type="pct"/>
            <w:shd w:val="clear" w:color="auto" w:fill="auto"/>
            <w:vAlign w:val="center"/>
          </w:tcPr>
          <w:p w14:paraId="69B57406">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对自然保护地向海一侧保护利用活动的行政检查。</w:t>
            </w:r>
          </w:p>
        </w:tc>
        <w:tc>
          <w:tcPr>
            <w:tcW w:w="468" w:type="pct"/>
            <w:tcBorders>
              <w:right w:val="single" w:color="auto" w:sz="4" w:space="0"/>
            </w:tcBorders>
            <w:shd w:val="clear" w:color="auto" w:fill="auto"/>
            <w:vAlign w:val="center"/>
          </w:tcPr>
          <w:p w14:paraId="6D930906">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现场检查</w:t>
            </w:r>
          </w:p>
        </w:tc>
        <w:tc>
          <w:tcPr>
            <w:tcW w:w="418" w:type="pct"/>
            <w:tcBorders>
              <w:left w:val="single" w:color="auto" w:sz="4" w:space="0"/>
            </w:tcBorders>
            <w:vAlign w:val="center"/>
          </w:tcPr>
          <w:p w14:paraId="0165BCB2">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执法部</w:t>
            </w:r>
          </w:p>
        </w:tc>
        <w:tc>
          <w:tcPr>
            <w:tcW w:w="401" w:type="pct"/>
            <w:vMerge w:val="continue"/>
            <w:vAlign w:val="center"/>
          </w:tcPr>
          <w:p w14:paraId="49B6422B">
            <w:pPr>
              <w:pStyle w:val="2"/>
              <w:spacing w:line="300" w:lineRule="exact"/>
              <w:jc w:val="center"/>
              <w:rPr>
                <w:rFonts w:ascii="Times New Roman" w:hAnsi="Times New Roman" w:eastAsia="仿宋_GB2312" w:cs="Times New Roman"/>
                <w:snapToGrid w:val="0"/>
                <w:sz w:val="21"/>
                <w:szCs w:val="21"/>
              </w:rPr>
            </w:pPr>
          </w:p>
        </w:tc>
        <w:tc>
          <w:tcPr>
            <w:tcW w:w="423" w:type="pct"/>
            <w:vMerge w:val="continue"/>
            <w:tcBorders>
              <w:right w:val="single" w:color="auto" w:sz="4" w:space="0"/>
            </w:tcBorders>
            <w:vAlign w:val="center"/>
          </w:tcPr>
          <w:p w14:paraId="474A53E7">
            <w:pPr>
              <w:pStyle w:val="2"/>
              <w:spacing w:line="300" w:lineRule="exact"/>
              <w:jc w:val="center"/>
              <w:rPr>
                <w:rFonts w:ascii="Times New Roman" w:hAnsi="Times New Roman" w:eastAsia="仿宋_GB2312" w:cs="Times New Roman"/>
                <w:snapToGrid w:val="0"/>
                <w:sz w:val="21"/>
                <w:szCs w:val="21"/>
              </w:rPr>
            </w:pPr>
          </w:p>
        </w:tc>
        <w:tc>
          <w:tcPr>
            <w:tcW w:w="401" w:type="pct"/>
            <w:vMerge w:val="continue"/>
            <w:tcBorders>
              <w:left w:val="single" w:color="auto" w:sz="4" w:space="0"/>
            </w:tcBorders>
            <w:vAlign w:val="center"/>
          </w:tcPr>
          <w:p w14:paraId="61EB9B5F">
            <w:pPr>
              <w:pStyle w:val="2"/>
              <w:spacing w:line="300" w:lineRule="exact"/>
              <w:jc w:val="center"/>
              <w:rPr>
                <w:rFonts w:ascii="Times New Roman" w:hAnsi="Times New Roman" w:eastAsia="仿宋_GB2312" w:cs="Times New Roman"/>
                <w:snapToGrid w:val="0"/>
                <w:sz w:val="21"/>
                <w:szCs w:val="21"/>
              </w:rPr>
            </w:pPr>
          </w:p>
        </w:tc>
        <w:tc>
          <w:tcPr>
            <w:tcW w:w="354" w:type="pct"/>
            <w:vMerge w:val="continue"/>
            <w:tcBorders>
              <w:left w:val="single" w:color="auto" w:sz="4" w:space="0"/>
            </w:tcBorders>
            <w:vAlign w:val="center"/>
          </w:tcPr>
          <w:p w14:paraId="4903A25D">
            <w:pPr>
              <w:pStyle w:val="2"/>
              <w:spacing w:line="300" w:lineRule="exact"/>
              <w:jc w:val="center"/>
              <w:rPr>
                <w:rFonts w:ascii="Times New Roman" w:hAnsi="Times New Roman" w:eastAsia="仿宋_GB2312" w:cs="Times New Roman"/>
                <w:snapToGrid w:val="0"/>
                <w:sz w:val="21"/>
                <w:szCs w:val="21"/>
              </w:rPr>
            </w:pPr>
          </w:p>
        </w:tc>
      </w:tr>
      <w:tr w14:paraId="7DFD68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7" w:hRule="atLeast"/>
          <w:jc w:val="center"/>
        </w:trPr>
        <w:tc>
          <w:tcPr>
            <w:tcW w:w="200" w:type="pct"/>
            <w:vMerge w:val="restart"/>
            <w:shd w:val="clear" w:color="auto" w:fill="auto"/>
            <w:vAlign w:val="center"/>
          </w:tcPr>
          <w:p w14:paraId="7413E223">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4</w:t>
            </w:r>
          </w:p>
        </w:tc>
        <w:tc>
          <w:tcPr>
            <w:tcW w:w="388" w:type="pct"/>
            <w:vMerge w:val="restart"/>
            <w:shd w:val="clear" w:color="auto" w:fill="auto"/>
            <w:vAlign w:val="center"/>
          </w:tcPr>
          <w:p w14:paraId="65CA39CC">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生态环境类检验检测机构及其生态环境监测活动监督检查</w:t>
            </w:r>
            <w:r>
              <w:rPr>
                <w:rFonts w:ascii="Times New Roman" w:hAnsi="Times New Roman" w:eastAsia="仿宋_GB2312" w:cs="Times New Roman"/>
                <w:sz w:val="21"/>
                <w:szCs w:val="21"/>
              </w:rPr>
              <w:t>（综合查一次）</w:t>
            </w:r>
          </w:p>
        </w:tc>
        <w:tc>
          <w:tcPr>
            <w:tcW w:w="255" w:type="pct"/>
            <w:tcBorders>
              <w:right w:val="single" w:color="auto" w:sz="4" w:space="0"/>
            </w:tcBorders>
            <w:shd w:val="clear" w:color="auto" w:fill="auto"/>
            <w:vAlign w:val="center"/>
          </w:tcPr>
          <w:p w14:paraId="36B00BC8">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eastAsia="en-US" w:bidi="ar-SA"/>
              </w:rPr>
              <w:t>发起部门</w:t>
            </w:r>
          </w:p>
        </w:tc>
        <w:tc>
          <w:tcPr>
            <w:tcW w:w="277" w:type="pct"/>
            <w:shd w:val="clear" w:color="auto" w:fill="auto"/>
            <w:vAlign w:val="center"/>
          </w:tcPr>
          <w:p w14:paraId="28031CAE">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市</w:t>
            </w:r>
            <w:r>
              <w:rPr>
                <w:rFonts w:ascii="Times New Roman" w:hAnsi="Times New Roman" w:eastAsia="仿宋_GB2312" w:cs="Times New Roman"/>
                <w:snapToGrid w:val="0"/>
                <w:kern w:val="0"/>
                <w:sz w:val="21"/>
                <w:szCs w:val="21"/>
                <w:lang w:val="en-US" w:eastAsia="en-US" w:bidi="ar-SA"/>
              </w:rPr>
              <w:t>生态环境局</w:t>
            </w:r>
          </w:p>
        </w:tc>
        <w:tc>
          <w:tcPr>
            <w:tcW w:w="1414" w:type="pct"/>
            <w:shd w:val="clear" w:color="auto" w:fill="auto"/>
            <w:vAlign w:val="center"/>
          </w:tcPr>
          <w:p w14:paraId="449D5C21">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对生态环境监测机构及其生态环境监测活动的监督检查。</w:t>
            </w:r>
          </w:p>
        </w:tc>
        <w:tc>
          <w:tcPr>
            <w:tcW w:w="468" w:type="pct"/>
            <w:tcBorders>
              <w:right w:val="single" w:color="auto" w:sz="4" w:space="0"/>
            </w:tcBorders>
            <w:shd w:val="clear" w:color="auto" w:fill="auto"/>
            <w:vAlign w:val="center"/>
          </w:tcPr>
          <w:p w14:paraId="1260341A">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现场检查</w:t>
            </w:r>
          </w:p>
        </w:tc>
        <w:tc>
          <w:tcPr>
            <w:tcW w:w="418" w:type="pct"/>
            <w:tcBorders>
              <w:left w:val="single" w:color="auto" w:sz="4" w:space="0"/>
            </w:tcBorders>
            <w:shd w:val="clear" w:color="auto" w:fill="auto"/>
            <w:vAlign w:val="center"/>
          </w:tcPr>
          <w:p w14:paraId="4922DCAF">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监测处</w:t>
            </w:r>
          </w:p>
        </w:tc>
        <w:tc>
          <w:tcPr>
            <w:tcW w:w="401" w:type="pct"/>
            <w:vMerge w:val="restart"/>
            <w:vAlign w:val="center"/>
          </w:tcPr>
          <w:p w14:paraId="57BE2A0A">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生态环境检验检测机构</w:t>
            </w:r>
          </w:p>
        </w:tc>
        <w:tc>
          <w:tcPr>
            <w:tcW w:w="423" w:type="pct"/>
            <w:vMerge w:val="restart"/>
            <w:tcBorders>
              <w:right w:val="single" w:color="auto" w:sz="4" w:space="0"/>
            </w:tcBorders>
            <w:vAlign w:val="center"/>
          </w:tcPr>
          <w:p w14:paraId="16C6AF42">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12</w:t>
            </w:r>
            <w:r>
              <w:rPr>
                <w:rFonts w:ascii="Times New Roman" w:hAnsi="Times New Roman" w:eastAsia="仿宋_GB2312" w:cs="Times New Roman"/>
                <w:snapToGrid w:val="0"/>
                <w:sz w:val="21"/>
                <w:szCs w:val="21"/>
                <w:lang w:val="zh-CN"/>
              </w:rPr>
              <w:t>户</w:t>
            </w:r>
          </w:p>
        </w:tc>
        <w:tc>
          <w:tcPr>
            <w:tcW w:w="401" w:type="pct"/>
            <w:vMerge w:val="restart"/>
            <w:tcBorders>
              <w:left w:val="single" w:color="auto" w:sz="4" w:space="0"/>
            </w:tcBorders>
            <w:shd w:val="clear" w:color="auto" w:fill="auto"/>
            <w:vAlign w:val="center"/>
          </w:tcPr>
          <w:p w14:paraId="19937742">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市级</w:t>
            </w:r>
          </w:p>
        </w:tc>
        <w:tc>
          <w:tcPr>
            <w:tcW w:w="354" w:type="pct"/>
            <w:vMerge w:val="restart"/>
            <w:tcBorders>
              <w:left w:val="single" w:color="auto" w:sz="4" w:space="0"/>
            </w:tcBorders>
            <w:shd w:val="clear" w:color="auto" w:fill="auto"/>
            <w:vAlign w:val="center"/>
          </w:tcPr>
          <w:p w14:paraId="08CAE897">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3-11月</w:t>
            </w:r>
          </w:p>
        </w:tc>
      </w:tr>
      <w:tr w14:paraId="7E7D8E0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7" w:hRule="atLeast"/>
          <w:jc w:val="center"/>
        </w:trPr>
        <w:tc>
          <w:tcPr>
            <w:tcW w:w="200" w:type="pct"/>
            <w:vMerge w:val="continue"/>
            <w:vAlign w:val="center"/>
          </w:tcPr>
          <w:p w14:paraId="48D8DF36">
            <w:pPr>
              <w:pStyle w:val="2"/>
              <w:spacing w:line="300" w:lineRule="exact"/>
              <w:jc w:val="both"/>
              <w:rPr>
                <w:rFonts w:ascii="Times New Roman" w:hAnsi="Times New Roman" w:eastAsia="仿宋_GB2312" w:cs="Times New Roman"/>
                <w:snapToGrid w:val="0"/>
                <w:sz w:val="21"/>
                <w:szCs w:val="21"/>
              </w:rPr>
            </w:pPr>
          </w:p>
        </w:tc>
        <w:tc>
          <w:tcPr>
            <w:tcW w:w="388" w:type="pct"/>
            <w:vMerge w:val="continue"/>
            <w:vAlign w:val="center"/>
          </w:tcPr>
          <w:p w14:paraId="165EC496">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p>
        </w:tc>
        <w:tc>
          <w:tcPr>
            <w:tcW w:w="255" w:type="pct"/>
            <w:tcBorders>
              <w:right w:val="single" w:color="auto" w:sz="4" w:space="0"/>
            </w:tcBorders>
            <w:shd w:val="clear" w:color="auto" w:fill="auto"/>
            <w:vAlign w:val="center"/>
          </w:tcPr>
          <w:p w14:paraId="563D8EC5">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参与部门</w:t>
            </w:r>
          </w:p>
        </w:tc>
        <w:tc>
          <w:tcPr>
            <w:tcW w:w="277" w:type="pct"/>
            <w:shd w:val="clear" w:color="auto" w:fill="auto"/>
            <w:vAlign w:val="center"/>
          </w:tcPr>
          <w:p w14:paraId="091C6318">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市</w:t>
            </w:r>
            <w:r>
              <w:rPr>
                <w:rFonts w:hint="eastAsia" w:ascii="Times New Roman" w:hAnsi="Times New Roman" w:eastAsia="仿宋_GB2312" w:cs="Times New Roman"/>
                <w:snapToGrid w:val="0"/>
                <w:kern w:val="0"/>
                <w:sz w:val="21"/>
                <w:szCs w:val="21"/>
                <w:lang w:val="en-US" w:bidi="ar-SA"/>
              </w:rPr>
              <w:t>、县区</w:t>
            </w:r>
            <w:r>
              <w:rPr>
                <w:rFonts w:ascii="Times New Roman" w:hAnsi="Times New Roman" w:eastAsia="仿宋_GB2312" w:cs="Times New Roman"/>
                <w:snapToGrid w:val="0"/>
                <w:kern w:val="0"/>
                <w:sz w:val="21"/>
                <w:szCs w:val="21"/>
                <w:lang w:val="en-US" w:bidi="ar-SA"/>
              </w:rPr>
              <w:t>市场监管局</w:t>
            </w:r>
          </w:p>
        </w:tc>
        <w:tc>
          <w:tcPr>
            <w:tcW w:w="1414" w:type="pct"/>
            <w:shd w:val="clear" w:color="auto" w:fill="auto"/>
            <w:vAlign w:val="center"/>
          </w:tcPr>
          <w:p w14:paraId="120B5242">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对检验检测机构是否持续符合资质许可条件的行政检查。</w:t>
            </w:r>
          </w:p>
        </w:tc>
        <w:tc>
          <w:tcPr>
            <w:tcW w:w="468" w:type="pct"/>
            <w:tcBorders>
              <w:right w:val="single" w:color="auto" w:sz="4" w:space="0"/>
            </w:tcBorders>
            <w:shd w:val="clear" w:color="auto" w:fill="auto"/>
            <w:vAlign w:val="center"/>
          </w:tcPr>
          <w:p w14:paraId="402DA89C">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现场检查</w:t>
            </w:r>
          </w:p>
        </w:tc>
        <w:tc>
          <w:tcPr>
            <w:tcW w:w="418" w:type="pct"/>
            <w:tcBorders>
              <w:left w:val="single" w:color="auto" w:sz="4" w:space="0"/>
            </w:tcBorders>
            <w:shd w:val="clear" w:color="auto" w:fill="auto"/>
            <w:vAlign w:val="center"/>
          </w:tcPr>
          <w:p w14:paraId="6E0B0CEA">
            <w:pPr>
              <w:pStyle w:val="20"/>
              <w:shd w:val="clear" w:color="auto" w:fill="auto"/>
              <w:spacing w:line="300" w:lineRule="exact"/>
              <w:jc w:val="both"/>
              <w:rPr>
                <w:rFonts w:ascii="Times New Roman" w:hAnsi="Times New Roman" w:eastAsia="仿宋_GB2312" w:cs="Times New Roman"/>
                <w:snapToGrid w:val="0"/>
                <w:kern w:val="0"/>
                <w:sz w:val="21"/>
                <w:szCs w:val="21"/>
                <w:lang w:val="en-US" w:bidi="ar-SA"/>
              </w:rPr>
            </w:pPr>
            <w:r>
              <w:rPr>
                <w:rFonts w:ascii="Times New Roman" w:hAnsi="Times New Roman" w:eastAsia="仿宋_GB2312" w:cs="Times New Roman"/>
                <w:snapToGrid w:val="0"/>
                <w:kern w:val="0"/>
                <w:sz w:val="21"/>
                <w:szCs w:val="21"/>
                <w:lang w:val="en-US" w:bidi="ar-SA"/>
              </w:rPr>
              <w:t>认证认可监督管理处</w:t>
            </w:r>
          </w:p>
        </w:tc>
        <w:tc>
          <w:tcPr>
            <w:tcW w:w="401" w:type="pct"/>
            <w:vMerge w:val="continue"/>
            <w:vAlign w:val="center"/>
          </w:tcPr>
          <w:p w14:paraId="6BF5C9A2">
            <w:pPr>
              <w:pStyle w:val="2"/>
              <w:spacing w:line="300" w:lineRule="exact"/>
              <w:jc w:val="both"/>
              <w:rPr>
                <w:rFonts w:ascii="Times New Roman" w:hAnsi="Times New Roman" w:eastAsia="仿宋_GB2312" w:cs="Times New Roman"/>
                <w:snapToGrid w:val="0"/>
                <w:sz w:val="21"/>
                <w:szCs w:val="21"/>
              </w:rPr>
            </w:pPr>
          </w:p>
        </w:tc>
        <w:tc>
          <w:tcPr>
            <w:tcW w:w="423" w:type="pct"/>
            <w:vMerge w:val="continue"/>
            <w:tcBorders>
              <w:right w:val="single" w:color="auto" w:sz="4" w:space="0"/>
            </w:tcBorders>
            <w:vAlign w:val="center"/>
          </w:tcPr>
          <w:p w14:paraId="11ABAA2C">
            <w:pPr>
              <w:pStyle w:val="2"/>
              <w:spacing w:line="300" w:lineRule="exact"/>
              <w:jc w:val="both"/>
              <w:rPr>
                <w:rFonts w:ascii="Times New Roman" w:hAnsi="Times New Roman" w:eastAsia="仿宋_GB2312" w:cs="Times New Roman"/>
                <w:snapToGrid w:val="0"/>
                <w:sz w:val="21"/>
                <w:szCs w:val="21"/>
              </w:rPr>
            </w:pPr>
          </w:p>
        </w:tc>
        <w:tc>
          <w:tcPr>
            <w:tcW w:w="401" w:type="pct"/>
            <w:vMerge w:val="continue"/>
            <w:tcBorders>
              <w:left w:val="single" w:color="auto" w:sz="4" w:space="0"/>
            </w:tcBorders>
            <w:vAlign w:val="center"/>
          </w:tcPr>
          <w:p w14:paraId="5127CC26">
            <w:pPr>
              <w:pStyle w:val="2"/>
              <w:spacing w:line="300" w:lineRule="exact"/>
              <w:jc w:val="both"/>
              <w:rPr>
                <w:rFonts w:ascii="Times New Roman" w:hAnsi="Times New Roman" w:eastAsia="仿宋_GB2312" w:cs="Times New Roman"/>
                <w:snapToGrid w:val="0"/>
                <w:sz w:val="21"/>
                <w:szCs w:val="21"/>
              </w:rPr>
            </w:pPr>
          </w:p>
        </w:tc>
        <w:tc>
          <w:tcPr>
            <w:tcW w:w="354" w:type="pct"/>
            <w:vMerge w:val="continue"/>
            <w:tcBorders>
              <w:left w:val="single" w:color="auto" w:sz="4" w:space="0"/>
            </w:tcBorders>
            <w:vAlign w:val="center"/>
          </w:tcPr>
          <w:p w14:paraId="0DE59DC5">
            <w:pPr>
              <w:pStyle w:val="2"/>
              <w:spacing w:line="300" w:lineRule="exact"/>
              <w:jc w:val="both"/>
              <w:rPr>
                <w:rFonts w:ascii="Times New Roman" w:hAnsi="Times New Roman" w:eastAsia="仿宋_GB2312" w:cs="Times New Roman"/>
                <w:snapToGrid w:val="0"/>
                <w:sz w:val="21"/>
                <w:szCs w:val="21"/>
              </w:rPr>
            </w:pPr>
          </w:p>
        </w:tc>
      </w:tr>
    </w:tbl>
    <w:p w14:paraId="4D3EC46E">
      <w:pPr>
        <w:spacing w:line="300" w:lineRule="exact"/>
        <w:rPr>
          <w:rFonts w:ascii="Times New Roman" w:hAnsi="Times New Roman" w:eastAsia="方正仿宋_GBK" w:cs="Times New Roman"/>
          <w:sz w:val="32"/>
          <w:szCs w:val="32"/>
        </w:rPr>
      </w:pPr>
    </w:p>
    <w:p w14:paraId="139D0E6D">
      <w:pPr>
        <w:spacing w:line="300" w:lineRule="exact"/>
        <w:rPr>
          <w:rFonts w:ascii="Times New Roman" w:hAnsi="Times New Roman" w:eastAsia="方正仿宋_GBK" w:cs="Times New Roman"/>
          <w:sz w:val="32"/>
          <w:szCs w:val="32"/>
        </w:rPr>
      </w:pPr>
    </w:p>
    <w:p w14:paraId="328AD619">
      <w:pPr>
        <w:spacing w:line="300" w:lineRule="exact"/>
        <w:rPr>
          <w:rFonts w:ascii="Times New Roman" w:hAnsi="Times New Roman" w:eastAsia="方正仿宋_GBK" w:cs="Times New Roman"/>
          <w:sz w:val="32"/>
          <w:szCs w:val="32"/>
        </w:rPr>
      </w:pPr>
    </w:p>
    <w:p w14:paraId="7EA1BAB3">
      <w:pPr>
        <w:spacing w:line="300" w:lineRule="exact"/>
        <w:rPr>
          <w:rFonts w:ascii="Times New Roman" w:hAnsi="Times New Roman" w:eastAsia="方正仿宋_GBK" w:cs="Times New Roman"/>
          <w:sz w:val="32"/>
          <w:szCs w:val="32"/>
        </w:rPr>
      </w:pPr>
    </w:p>
    <w:p w14:paraId="43C056EC">
      <w:pPr>
        <w:spacing w:line="300" w:lineRule="exact"/>
        <w:rPr>
          <w:rFonts w:ascii="Times New Roman" w:hAnsi="Times New Roman" w:eastAsia="方正仿宋_GBK" w:cs="Times New Roman"/>
          <w:sz w:val="32"/>
          <w:szCs w:val="32"/>
        </w:rPr>
      </w:pPr>
    </w:p>
    <w:p w14:paraId="4D05B12F">
      <w:pPr>
        <w:spacing w:line="300" w:lineRule="exact"/>
        <w:rPr>
          <w:rFonts w:ascii="Times New Roman" w:hAnsi="Times New Roman" w:eastAsia="方正仿宋_GBK" w:cs="Times New Roman"/>
          <w:sz w:val="32"/>
          <w:szCs w:val="32"/>
        </w:rPr>
      </w:pPr>
    </w:p>
    <w:p w14:paraId="6C33FB36">
      <w:pPr>
        <w:spacing w:line="300" w:lineRule="exact"/>
        <w:rPr>
          <w:rFonts w:ascii="Times New Roman" w:hAnsi="Times New Roman" w:eastAsia="方正仿宋_GBK" w:cs="Times New Roman"/>
          <w:sz w:val="32"/>
          <w:szCs w:val="32"/>
        </w:rPr>
      </w:pPr>
    </w:p>
    <w:p w14:paraId="3064A8AD">
      <w:pPr>
        <w:pStyle w:val="2"/>
        <w:spacing w:after="120" w:afterLines="50" w:line="580" w:lineRule="exact"/>
        <w:jc w:val="center"/>
        <w:rPr>
          <w:rFonts w:ascii="Times New Roman" w:hAnsi="Times New Roman" w:eastAsia="方正小标宋_GBK" w:cs="Times New Roman"/>
          <w:snapToGrid w:val="0"/>
          <w:sz w:val="44"/>
          <w:szCs w:val="44"/>
        </w:rPr>
      </w:pPr>
    </w:p>
    <w:p w14:paraId="61212290">
      <w:pPr>
        <w:pStyle w:val="2"/>
        <w:spacing w:after="120" w:afterLines="50" w:line="580" w:lineRule="exact"/>
        <w:jc w:val="center"/>
        <w:rPr>
          <w:rFonts w:ascii="Times New Roman" w:hAnsi="Times New Roman" w:eastAsia="方正小标宋_GBK" w:cs="Times New Roman"/>
          <w:snapToGrid w:val="0"/>
          <w:sz w:val="44"/>
          <w:szCs w:val="44"/>
        </w:rPr>
      </w:pPr>
    </w:p>
    <w:p w14:paraId="2E9DFCF2">
      <w:pPr>
        <w:pStyle w:val="2"/>
        <w:spacing w:after="120" w:afterLines="50" w:line="580" w:lineRule="exact"/>
        <w:jc w:val="center"/>
        <w:rPr>
          <w:rFonts w:ascii="Times New Roman" w:hAnsi="Times New Roman" w:eastAsia="方正小标宋_GBK" w:cs="Times New Roman"/>
          <w:snapToGrid w:val="0"/>
          <w:sz w:val="44"/>
          <w:szCs w:val="44"/>
        </w:rPr>
      </w:pPr>
    </w:p>
    <w:p w14:paraId="0210E06E">
      <w:pPr>
        <w:pStyle w:val="2"/>
        <w:spacing w:after="120" w:afterLines="50" w:line="580" w:lineRule="exact"/>
        <w:jc w:val="center"/>
        <w:rPr>
          <w:rFonts w:ascii="Times New Roman" w:hAnsi="Times New Roman" w:eastAsia="方正小标宋_GBK" w:cs="Times New Roman"/>
          <w:snapToGrid w:val="0"/>
          <w:sz w:val="44"/>
          <w:szCs w:val="44"/>
        </w:rPr>
      </w:pPr>
      <w:r>
        <w:rPr>
          <w:rFonts w:ascii="Times New Roman" w:hAnsi="Times New Roman" w:eastAsia="方正小标宋_GBK" w:cs="Times New Roman"/>
          <w:snapToGrid w:val="0"/>
          <w:sz w:val="44"/>
          <w:szCs w:val="44"/>
        </w:rPr>
        <w:t>市住建局2026年度跨部门联合（综合查一次）检查计划</w:t>
      </w:r>
    </w:p>
    <w:tbl>
      <w:tblPr>
        <w:tblStyle w:val="8"/>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660"/>
        <w:gridCol w:w="1035"/>
        <w:gridCol w:w="728"/>
        <w:gridCol w:w="725"/>
        <w:gridCol w:w="4050"/>
        <w:gridCol w:w="1288"/>
        <w:gridCol w:w="1104"/>
        <w:gridCol w:w="1220"/>
        <w:gridCol w:w="1104"/>
        <w:gridCol w:w="1104"/>
        <w:gridCol w:w="1200"/>
      </w:tblGrid>
      <w:tr w14:paraId="1C361D6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0" w:hRule="atLeast"/>
          <w:tblHeader/>
          <w:jc w:val="center"/>
        </w:trPr>
        <w:tc>
          <w:tcPr>
            <w:tcW w:w="232" w:type="pct"/>
            <w:vAlign w:val="center"/>
          </w:tcPr>
          <w:p w14:paraId="2A24B208">
            <w:pPr>
              <w:pStyle w:val="2"/>
              <w:spacing w:line="300" w:lineRule="exact"/>
              <w:ind w:left="-141" w:leftChars="-67" w:right="-115" w:rightChars="-55"/>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序号</w:t>
            </w:r>
          </w:p>
        </w:tc>
        <w:tc>
          <w:tcPr>
            <w:tcW w:w="364" w:type="pct"/>
            <w:vAlign w:val="center"/>
          </w:tcPr>
          <w:p w14:paraId="55057234">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任务名称</w:t>
            </w:r>
          </w:p>
        </w:tc>
        <w:tc>
          <w:tcPr>
            <w:tcW w:w="1935" w:type="pct"/>
            <w:gridSpan w:val="3"/>
            <w:vAlign w:val="center"/>
          </w:tcPr>
          <w:p w14:paraId="0BE90E5C">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联合检查部门与检查事项</w:t>
            </w:r>
          </w:p>
        </w:tc>
        <w:tc>
          <w:tcPr>
            <w:tcW w:w="453" w:type="pct"/>
            <w:tcBorders>
              <w:right w:val="single" w:color="auto" w:sz="4" w:space="0"/>
            </w:tcBorders>
            <w:vAlign w:val="center"/>
          </w:tcPr>
          <w:p w14:paraId="38768F3B">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检查方式</w:t>
            </w:r>
          </w:p>
        </w:tc>
        <w:tc>
          <w:tcPr>
            <w:tcW w:w="388" w:type="pct"/>
            <w:tcBorders>
              <w:left w:val="single" w:color="auto" w:sz="4" w:space="0"/>
            </w:tcBorders>
            <w:vAlign w:val="center"/>
          </w:tcPr>
          <w:p w14:paraId="4791345D">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责任处（科）室</w:t>
            </w:r>
          </w:p>
        </w:tc>
        <w:tc>
          <w:tcPr>
            <w:tcW w:w="429" w:type="pct"/>
            <w:vAlign w:val="center"/>
          </w:tcPr>
          <w:p w14:paraId="48307A0A">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检查对象</w:t>
            </w:r>
          </w:p>
        </w:tc>
        <w:tc>
          <w:tcPr>
            <w:tcW w:w="388" w:type="pct"/>
            <w:tcBorders>
              <w:right w:val="single" w:color="auto" w:sz="4" w:space="0"/>
            </w:tcBorders>
            <w:vAlign w:val="center"/>
          </w:tcPr>
          <w:p w14:paraId="25F037CD">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抽查比例（数量）</w:t>
            </w:r>
          </w:p>
        </w:tc>
        <w:tc>
          <w:tcPr>
            <w:tcW w:w="388" w:type="pct"/>
            <w:tcBorders>
              <w:left w:val="single" w:color="auto" w:sz="4" w:space="0"/>
            </w:tcBorders>
            <w:vAlign w:val="center"/>
          </w:tcPr>
          <w:p w14:paraId="763A0323">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检查层级</w:t>
            </w:r>
          </w:p>
        </w:tc>
        <w:tc>
          <w:tcPr>
            <w:tcW w:w="422" w:type="pct"/>
            <w:tcBorders>
              <w:left w:val="single" w:color="auto" w:sz="4" w:space="0"/>
            </w:tcBorders>
            <w:vAlign w:val="center"/>
          </w:tcPr>
          <w:p w14:paraId="2B8D52A8">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执行时间</w:t>
            </w:r>
          </w:p>
        </w:tc>
      </w:tr>
      <w:tr w14:paraId="1BFC5C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 w:hRule="atLeast"/>
          <w:jc w:val="center"/>
        </w:trPr>
        <w:tc>
          <w:tcPr>
            <w:tcW w:w="232" w:type="pct"/>
            <w:vMerge w:val="restart"/>
            <w:vAlign w:val="center"/>
          </w:tcPr>
          <w:p w14:paraId="1EA74B91">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w:t>
            </w:r>
          </w:p>
        </w:tc>
        <w:tc>
          <w:tcPr>
            <w:tcW w:w="364" w:type="pct"/>
            <w:vMerge w:val="restart"/>
            <w:vAlign w:val="center"/>
          </w:tcPr>
          <w:p w14:paraId="09B859E1">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工程质量检测机构从事质量检测活动检查</w:t>
            </w:r>
            <w:r>
              <w:rPr>
                <w:rFonts w:ascii="Times New Roman" w:hAnsi="Times New Roman" w:eastAsia="仿宋_GB2312" w:cs="Times New Roman"/>
                <w:sz w:val="21"/>
                <w:szCs w:val="21"/>
              </w:rPr>
              <w:t>（综合查一次）</w:t>
            </w:r>
          </w:p>
        </w:tc>
        <w:tc>
          <w:tcPr>
            <w:tcW w:w="256" w:type="pct"/>
            <w:tcBorders>
              <w:right w:val="single" w:color="auto" w:sz="4" w:space="0"/>
            </w:tcBorders>
            <w:vAlign w:val="center"/>
          </w:tcPr>
          <w:p w14:paraId="7B047A62">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255" w:type="pct"/>
            <w:vAlign w:val="center"/>
          </w:tcPr>
          <w:p w14:paraId="2909B920">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市住建局</w:t>
            </w:r>
          </w:p>
        </w:tc>
        <w:tc>
          <w:tcPr>
            <w:tcW w:w="1424" w:type="pct"/>
            <w:tcBorders>
              <w:bottom w:val="single" w:color="auto" w:sz="4" w:space="0"/>
            </w:tcBorders>
            <w:vAlign w:val="center"/>
          </w:tcPr>
          <w:p w14:paraId="65E98A10">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对工程质量检测机构从事质量检测活动的行政检查；对全省人防工程防护设备检测机构检测质量的行政检查。</w:t>
            </w:r>
          </w:p>
        </w:tc>
        <w:tc>
          <w:tcPr>
            <w:tcW w:w="453" w:type="pct"/>
            <w:tcBorders>
              <w:bottom w:val="single" w:color="auto" w:sz="4" w:space="0"/>
              <w:right w:val="single" w:color="auto" w:sz="4" w:space="0"/>
            </w:tcBorders>
            <w:vAlign w:val="center"/>
          </w:tcPr>
          <w:p w14:paraId="38C37F0E">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p>
        </w:tc>
        <w:tc>
          <w:tcPr>
            <w:tcW w:w="388" w:type="pct"/>
            <w:tcBorders>
              <w:left w:val="single" w:color="auto" w:sz="4" w:space="0"/>
            </w:tcBorders>
            <w:vAlign w:val="center"/>
          </w:tcPr>
          <w:p w14:paraId="3F7AD843">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工程质量安全监管处</w:t>
            </w:r>
          </w:p>
        </w:tc>
        <w:tc>
          <w:tcPr>
            <w:tcW w:w="429" w:type="pct"/>
            <w:vMerge w:val="restart"/>
            <w:vAlign w:val="center"/>
          </w:tcPr>
          <w:p w14:paraId="5975B2A3">
            <w:pPr>
              <w:pStyle w:val="2"/>
              <w:spacing w:line="300" w:lineRule="exact"/>
              <w:ind w:left="-130" w:leftChars="-62" w:right="-126" w:rightChars="-60"/>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检测机构</w:t>
            </w:r>
          </w:p>
        </w:tc>
        <w:tc>
          <w:tcPr>
            <w:tcW w:w="388" w:type="pct"/>
            <w:vMerge w:val="restart"/>
            <w:tcBorders>
              <w:right w:val="single" w:color="auto" w:sz="4" w:space="0"/>
            </w:tcBorders>
            <w:vAlign w:val="center"/>
          </w:tcPr>
          <w:p w14:paraId="7AF0BBD4">
            <w:pPr>
              <w:pStyle w:val="2"/>
              <w:spacing w:line="300" w:lineRule="exact"/>
              <w:ind w:left="-120" w:leftChars="-57" w:right="-113" w:rightChars="-54"/>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100%（17</w:t>
            </w:r>
            <w:r>
              <w:rPr>
                <w:rFonts w:ascii="Times New Roman" w:hAnsi="Times New Roman" w:eastAsia="仿宋_GB2312" w:cs="Times New Roman"/>
                <w:snapToGrid w:val="0"/>
                <w:sz w:val="21"/>
                <w:szCs w:val="21"/>
                <w:lang w:val="zh-CN"/>
              </w:rPr>
              <w:t>户</w:t>
            </w:r>
            <w:r>
              <w:rPr>
                <w:rFonts w:ascii="Times New Roman" w:hAnsi="Times New Roman" w:eastAsia="仿宋_GB2312" w:cs="Times New Roman"/>
                <w:snapToGrid w:val="0"/>
                <w:sz w:val="21"/>
                <w:szCs w:val="21"/>
              </w:rPr>
              <w:t>）</w:t>
            </w:r>
          </w:p>
        </w:tc>
        <w:tc>
          <w:tcPr>
            <w:tcW w:w="388" w:type="pct"/>
            <w:vMerge w:val="restart"/>
            <w:tcBorders>
              <w:left w:val="single" w:color="auto" w:sz="4" w:space="0"/>
            </w:tcBorders>
            <w:vAlign w:val="center"/>
          </w:tcPr>
          <w:p w14:paraId="4F7EAFAB">
            <w:pPr>
              <w:pStyle w:val="2"/>
              <w:spacing w:line="300" w:lineRule="exact"/>
              <w:ind w:left="-130" w:leftChars="-62" w:right="-126" w:rightChars="-60"/>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市级</w:t>
            </w:r>
          </w:p>
        </w:tc>
        <w:tc>
          <w:tcPr>
            <w:tcW w:w="422" w:type="pct"/>
            <w:vMerge w:val="restart"/>
            <w:tcBorders>
              <w:left w:val="single" w:color="auto" w:sz="4" w:space="0"/>
            </w:tcBorders>
            <w:vAlign w:val="center"/>
          </w:tcPr>
          <w:p w14:paraId="54A7A504">
            <w:pPr>
              <w:pStyle w:val="2"/>
              <w:spacing w:line="300" w:lineRule="exact"/>
              <w:ind w:left="-130" w:leftChars="-62" w:right="-126" w:rightChars="-60"/>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3-10月</w:t>
            </w:r>
          </w:p>
        </w:tc>
      </w:tr>
      <w:tr w14:paraId="256F981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5" w:hRule="atLeast"/>
          <w:jc w:val="center"/>
        </w:trPr>
        <w:tc>
          <w:tcPr>
            <w:tcW w:w="232" w:type="pct"/>
            <w:vMerge w:val="continue"/>
            <w:vAlign w:val="center"/>
          </w:tcPr>
          <w:p w14:paraId="729BD957">
            <w:pPr>
              <w:pStyle w:val="2"/>
              <w:spacing w:line="300" w:lineRule="exact"/>
              <w:jc w:val="center"/>
              <w:rPr>
                <w:rFonts w:ascii="Times New Roman" w:hAnsi="Times New Roman" w:eastAsia="仿宋_GB2312" w:cs="Times New Roman"/>
                <w:snapToGrid w:val="0"/>
                <w:sz w:val="24"/>
                <w:szCs w:val="24"/>
              </w:rPr>
            </w:pPr>
          </w:p>
        </w:tc>
        <w:tc>
          <w:tcPr>
            <w:tcW w:w="364" w:type="pct"/>
            <w:vMerge w:val="continue"/>
            <w:vAlign w:val="center"/>
          </w:tcPr>
          <w:p w14:paraId="2E09B843">
            <w:pPr>
              <w:pStyle w:val="2"/>
              <w:spacing w:line="300" w:lineRule="exact"/>
              <w:jc w:val="both"/>
              <w:rPr>
                <w:rFonts w:ascii="Times New Roman" w:hAnsi="Times New Roman" w:eastAsia="仿宋_GB2312" w:cs="Times New Roman"/>
                <w:snapToGrid w:val="0"/>
                <w:sz w:val="21"/>
                <w:szCs w:val="21"/>
              </w:rPr>
            </w:pPr>
          </w:p>
        </w:tc>
        <w:tc>
          <w:tcPr>
            <w:tcW w:w="256" w:type="pct"/>
            <w:tcBorders>
              <w:right w:val="single" w:color="auto" w:sz="4" w:space="0"/>
            </w:tcBorders>
            <w:vAlign w:val="center"/>
          </w:tcPr>
          <w:p w14:paraId="4A93BFAB">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55" w:type="pct"/>
            <w:vAlign w:val="center"/>
          </w:tcPr>
          <w:p w14:paraId="4821C13C">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市、县市场监管局</w:t>
            </w:r>
          </w:p>
        </w:tc>
        <w:tc>
          <w:tcPr>
            <w:tcW w:w="1424" w:type="pct"/>
            <w:vAlign w:val="center"/>
          </w:tcPr>
          <w:p w14:paraId="7032C94A">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对检验检测机构是否持续符合资质许可条件的行政检查。</w:t>
            </w:r>
          </w:p>
        </w:tc>
        <w:tc>
          <w:tcPr>
            <w:tcW w:w="453" w:type="pct"/>
            <w:tcBorders>
              <w:right w:val="single" w:color="auto" w:sz="4" w:space="0"/>
            </w:tcBorders>
            <w:vAlign w:val="center"/>
          </w:tcPr>
          <w:p w14:paraId="06C7A1A2">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p>
        </w:tc>
        <w:tc>
          <w:tcPr>
            <w:tcW w:w="388" w:type="pct"/>
            <w:tcBorders>
              <w:left w:val="single" w:color="auto" w:sz="4" w:space="0"/>
            </w:tcBorders>
            <w:vAlign w:val="center"/>
          </w:tcPr>
          <w:p w14:paraId="56361BB5">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认证认可监督管理处</w:t>
            </w:r>
          </w:p>
        </w:tc>
        <w:tc>
          <w:tcPr>
            <w:tcW w:w="429" w:type="pct"/>
            <w:vMerge w:val="continue"/>
            <w:vAlign w:val="center"/>
          </w:tcPr>
          <w:p w14:paraId="2D4A5B14">
            <w:pPr>
              <w:pStyle w:val="2"/>
              <w:spacing w:line="300" w:lineRule="exact"/>
              <w:jc w:val="center"/>
              <w:rPr>
                <w:rFonts w:ascii="Times New Roman" w:hAnsi="Times New Roman" w:eastAsia="仿宋_GB2312" w:cs="Times New Roman"/>
                <w:snapToGrid w:val="0"/>
                <w:sz w:val="21"/>
                <w:szCs w:val="21"/>
              </w:rPr>
            </w:pPr>
          </w:p>
        </w:tc>
        <w:tc>
          <w:tcPr>
            <w:tcW w:w="388" w:type="pct"/>
            <w:vMerge w:val="continue"/>
            <w:tcBorders>
              <w:right w:val="single" w:color="auto" w:sz="4" w:space="0"/>
            </w:tcBorders>
            <w:vAlign w:val="center"/>
          </w:tcPr>
          <w:p w14:paraId="7C7698AE">
            <w:pPr>
              <w:pStyle w:val="2"/>
              <w:spacing w:line="300" w:lineRule="exact"/>
              <w:jc w:val="center"/>
              <w:rPr>
                <w:rFonts w:ascii="Times New Roman" w:hAnsi="Times New Roman" w:eastAsia="仿宋_GB2312" w:cs="Times New Roman"/>
                <w:snapToGrid w:val="0"/>
                <w:sz w:val="21"/>
                <w:szCs w:val="21"/>
              </w:rPr>
            </w:pPr>
          </w:p>
        </w:tc>
        <w:tc>
          <w:tcPr>
            <w:tcW w:w="388" w:type="pct"/>
            <w:vMerge w:val="continue"/>
            <w:tcBorders>
              <w:left w:val="single" w:color="auto" w:sz="4" w:space="0"/>
            </w:tcBorders>
            <w:vAlign w:val="center"/>
          </w:tcPr>
          <w:p w14:paraId="443CD0F7">
            <w:pPr>
              <w:pStyle w:val="2"/>
              <w:spacing w:line="300" w:lineRule="exact"/>
              <w:jc w:val="center"/>
              <w:rPr>
                <w:rFonts w:ascii="Times New Roman" w:hAnsi="Times New Roman" w:eastAsia="仿宋_GB2312" w:cs="Times New Roman"/>
                <w:snapToGrid w:val="0"/>
                <w:sz w:val="21"/>
                <w:szCs w:val="21"/>
              </w:rPr>
            </w:pPr>
          </w:p>
        </w:tc>
        <w:tc>
          <w:tcPr>
            <w:tcW w:w="422" w:type="pct"/>
            <w:vMerge w:val="continue"/>
            <w:tcBorders>
              <w:left w:val="single" w:color="auto" w:sz="4" w:space="0"/>
            </w:tcBorders>
            <w:vAlign w:val="center"/>
          </w:tcPr>
          <w:p w14:paraId="4E534FD6">
            <w:pPr>
              <w:pStyle w:val="2"/>
              <w:spacing w:line="300" w:lineRule="exact"/>
              <w:jc w:val="center"/>
              <w:rPr>
                <w:rFonts w:ascii="Times New Roman" w:hAnsi="Times New Roman" w:eastAsia="仿宋_GB2312" w:cs="Times New Roman"/>
                <w:snapToGrid w:val="0"/>
                <w:sz w:val="21"/>
                <w:szCs w:val="21"/>
              </w:rPr>
            </w:pPr>
          </w:p>
        </w:tc>
      </w:tr>
      <w:tr w14:paraId="23045FD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5" w:hRule="atLeast"/>
          <w:jc w:val="center"/>
        </w:trPr>
        <w:tc>
          <w:tcPr>
            <w:tcW w:w="232" w:type="pct"/>
            <w:vMerge w:val="restart"/>
            <w:vAlign w:val="center"/>
          </w:tcPr>
          <w:p w14:paraId="5D660B0C">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2</w:t>
            </w:r>
          </w:p>
        </w:tc>
        <w:tc>
          <w:tcPr>
            <w:tcW w:w="364" w:type="pct"/>
            <w:vMerge w:val="restart"/>
            <w:vAlign w:val="center"/>
          </w:tcPr>
          <w:p w14:paraId="1C3FEEC9">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燃气经营者燃气安全（综合查一次）</w:t>
            </w:r>
          </w:p>
        </w:tc>
        <w:tc>
          <w:tcPr>
            <w:tcW w:w="256" w:type="pct"/>
            <w:tcBorders>
              <w:right w:val="single" w:color="auto" w:sz="4" w:space="0"/>
            </w:tcBorders>
            <w:vAlign w:val="center"/>
          </w:tcPr>
          <w:p w14:paraId="7BDC5CF3">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255" w:type="pct"/>
            <w:vAlign w:val="center"/>
          </w:tcPr>
          <w:p w14:paraId="3BD5661A">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市住建局</w:t>
            </w:r>
          </w:p>
        </w:tc>
        <w:tc>
          <w:tcPr>
            <w:tcW w:w="1424" w:type="pct"/>
            <w:vAlign w:val="center"/>
          </w:tcPr>
          <w:p w14:paraId="64D3ADA7">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对燃气经营者的燃气经营许可条件、燃气经营活动情况进行行政检查。</w:t>
            </w:r>
          </w:p>
        </w:tc>
        <w:tc>
          <w:tcPr>
            <w:tcW w:w="453" w:type="pct"/>
            <w:tcBorders>
              <w:right w:val="single" w:color="auto" w:sz="4" w:space="0"/>
            </w:tcBorders>
            <w:vAlign w:val="center"/>
          </w:tcPr>
          <w:p w14:paraId="34514A3F">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现场检查、非现场检查</w:t>
            </w:r>
          </w:p>
        </w:tc>
        <w:tc>
          <w:tcPr>
            <w:tcW w:w="388" w:type="pct"/>
            <w:tcBorders>
              <w:left w:val="single" w:color="auto" w:sz="4" w:space="0"/>
            </w:tcBorders>
            <w:vAlign w:val="center"/>
          </w:tcPr>
          <w:p w14:paraId="0785445D">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公用处、市市政公用事业发展中心</w:t>
            </w:r>
          </w:p>
        </w:tc>
        <w:tc>
          <w:tcPr>
            <w:tcW w:w="429" w:type="pct"/>
            <w:vMerge w:val="restart"/>
            <w:vAlign w:val="center"/>
          </w:tcPr>
          <w:p w14:paraId="16B2E8AA">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燃气经营者</w:t>
            </w:r>
          </w:p>
        </w:tc>
        <w:tc>
          <w:tcPr>
            <w:tcW w:w="388" w:type="pct"/>
            <w:vMerge w:val="restart"/>
            <w:tcBorders>
              <w:right w:val="single" w:color="auto" w:sz="4" w:space="0"/>
            </w:tcBorders>
            <w:vAlign w:val="center"/>
          </w:tcPr>
          <w:p w14:paraId="13DC6BD8">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50%（15</w:t>
            </w:r>
            <w:r>
              <w:rPr>
                <w:rFonts w:ascii="Times New Roman" w:hAnsi="Times New Roman" w:eastAsia="仿宋_GB2312" w:cs="Times New Roman"/>
                <w:snapToGrid w:val="0"/>
                <w:sz w:val="21"/>
                <w:szCs w:val="21"/>
                <w:lang w:val="zh-CN"/>
              </w:rPr>
              <w:t>户</w:t>
            </w:r>
            <w:r>
              <w:rPr>
                <w:rFonts w:ascii="Times New Roman" w:hAnsi="Times New Roman" w:eastAsia="仿宋_GB2312" w:cs="Times New Roman"/>
                <w:snapToGrid w:val="0"/>
                <w:sz w:val="21"/>
                <w:szCs w:val="21"/>
              </w:rPr>
              <w:t>）</w:t>
            </w:r>
          </w:p>
        </w:tc>
        <w:tc>
          <w:tcPr>
            <w:tcW w:w="388" w:type="pct"/>
            <w:vMerge w:val="restart"/>
            <w:tcBorders>
              <w:left w:val="single" w:color="auto" w:sz="4" w:space="0"/>
            </w:tcBorders>
            <w:vAlign w:val="center"/>
          </w:tcPr>
          <w:p w14:paraId="22D8AFA8">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市级</w:t>
            </w:r>
          </w:p>
        </w:tc>
        <w:tc>
          <w:tcPr>
            <w:tcW w:w="422" w:type="pct"/>
            <w:vMerge w:val="restart"/>
            <w:tcBorders>
              <w:left w:val="single" w:color="auto" w:sz="4" w:space="0"/>
            </w:tcBorders>
            <w:vAlign w:val="center"/>
          </w:tcPr>
          <w:p w14:paraId="332AF163">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3-11月</w:t>
            </w:r>
          </w:p>
        </w:tc>
      </w:tr>
      <w:tr w14:paraId="2803C6C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5" w:hRule="atLeast"/>
          <w:jc w:val="center"/>
        </w:trPr>
        <w:tc>
          <w:tcPr>
            <w:tcW w:w="232" w:type="pct"/>
            <w:vMerge w:val="continue"/>
            <w:vAlign w:val="center"/>
          </w:tcPr>
          <w:p w14:paraId="7BFD5513">
            <w:pPr>
              <w:pStyle w:val="2"/>
              <w:spacing w:line="300" w:lineRule="exact"/>
              <w:jc w:val="center"/>
              <w:rPr>
                <w:rFonts w:ascii="Times New Roman" w:hAnsi="Times New Roman" w:eastAsia="仿宋_GB2312" w:cs="Times New Roman"/>
                <w:snapToGrid w:val="0"/>
                <w:sz w:val="24"/>
                <w:szCs w:val="24"/>
              </w:rPr>
            </w:pPr>
          </w:p>
        </w:tc>
        <w:tc>
          <w:tcPr>
            <w:tcW w:w="364" w:type="pct"/>
            <w:vMerge w:val="continue"/>
            <w:vAlign w:val="center"/>
          </w:tcPr>
          <w:p w14:paraId="695060F6">
            <w:pPr>
              <w:pStyle w:val="2"/>
              <w:spacing w:line="300" w:lineRule="exact"/>
              <w:jc w:val="both"/>
              <w:rPr>
                <w:rFonts w:ascii="Times New Roman" w:hAnsi="Times New Roman" w:eastAsia="仿宋_GB2312" w:cs="Times New Roman"/>
                <w:snapToGrid w:val="0"/>
                <w:sz w:val="21"/>
                <w:szCs w:val="21"/>
              </w:rPr>
            </w:pPr>
          </w:p>
        </w:tc>
        <w:tc>
          <w:tcPr>
            <w:tcW w:w="256" w:type="pct"/>
            <w:tcBorders>
              <w:right w:val="single" w:color="auto" w:sz="4" w:space="0"/>
            </w:tcBorders>
            <w:vAlign w:val="center"/>
          </w:tcPr>
          <w:p w14:paraId="19E436E1">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55" w:type="pct"/>
            <w:vAlign w:val="center"/>
          </w:tcPr>
          <w:p w14:paraId="68464E95">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市公安局</w:t>
            </w:r>
          </w:p>
        </w:tc>
        <w:tc>
          <w:tcPr>
            <w:tcW w:w="1424" w:type="pct"/>
            <w:vAlign w:val="center"/>
          </w:tcPr>
          <w:p w14:paraId="0F953DE5">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对单位治安保卫工作开展情况的行政检查。</w:t>
            </w:r>
          </w:p>
        </w:tc>
        <w:tc>
          <w:tcPr>
            <w:tcW w:w="453" w:type="pct"/>
            <w:tcBorders>
              <w:right w:val="single" w:color="auto" w:sz="4" w:space="0"/>
            </w:tcBorders>
            <w:vAlign w:val="center"/>
          </w:tcPr>
          <w:p w14:paraId="7363855F">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现场检查、非现场检查</w:t>
            </w:r>
          </w:p>
        </w:tc>
        <w:tc>
          <w:tcPr>
            <w:tcW w:w="388" w:type="pct"/>
            <w:tcBorders>
              <w:left w:val="single" w:color="auto" w:sz="4" w:space="0"/>
            </w:tcBorders>
            <w:vAlign w:val="center"/>
          </w:tcPr>
          <w:p w14:paraId="40567673">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公交内保局</w:t>
            </w:r>
          </w:p>
        </w:tc>
        <w:tc>
          <w:tcPr>
            <w:tcW w:w="429" w:type="pct"/>
            <w:vMerge w:val="continue"/>
            <w:vAlign w:val="center"/>
          </w:tcPr>
          <w:p w14:paraId="658067AD">
            <w:pPr>
              <w:pStyle w:val="2"/>
              <w:spacing w:line="300" w:lineRule="exact"/>
              <w:jc w:val="center"/>
              <w:rPr>
                <w:rFonts w:ascii="Times New Roman" w:hAnsi="Times New Roman" w:eastAsia="仿宋_GB2312" w:cs="Times New Roman"/>
                <w:snapToGrid w:val="0"/>
                <w:sz w:val="21"/>
                <w:szCs w:val="21"/>
              </w:rPr>
            </w:pPr>
          </w:p>
        </w:tc>
        <w:tc>
          <w:tcPr>
            <w:tcW w:w="388" w:type="pct"/>
            <w:vMerge w:val="continue"/>
            <w:tcBorders>
              <w:right w:val="single" w:color="auto" w:sz="4" w:space="0"/>
            </w:tcBorders>
            <w:vAlign w:val="center"/>
          </w:tcPr>
          <w:p w14:paraId="519030CA">
            <w:pPr>
              <w:pStyle w:val="2"/>
              <w:spacing w:line="300" w:lineRule="exact"/>
              <w:jc w:val="center"/>
              <w:rPr>
                <w:rFonts w:ascii="Times New Roman" w:hAnsi="Times New Roman" w:eastAsia="仿宋_GB2312" w:cs="Times New Roman"/>
                <w:snapToGrid w:val="0"/>
                <w:sz w:val="21"/>
                <w:szCs w:val="21"/>
              </w:rPr>
            </w:pPr>
          </w:p>
        </w:tc>
        <w:tc>
          <w:tcPr>
            <w:tcW w:w="388" w:type="pct"/>
            <w:vMerge w:val="continue"/>
            <w:tcBorders>
              <w:left w:val="single" w:color="auto" w:sz="4" w:space="0"/>
            </w:tcBorders>
            <w:vAlign w:val="center"/>
          </w:tcPr>
          <w:p w14:paraId="0124E712">
            <w:pPr>
              <w:pStyle w:val="2"/>
              <w:spacing w:line="300" w:lineRule="exact"/>
              <w:jc w:val="center"/>
              <w:rPr>
                <w:rFonts w:ascii="Times New Roman" w:hAnsi="Times New Roman" w:eastAsia="仿宋_GB2312" w:cs="Times New Roman"/>
                <w:snapToGrid w:val="0"/>
                <w:sz w:val="21"/>
                <w:szCs w:val="21"/>
              </w:rPr>
            </w:pPr>
          </w:p>
        </w:tc>
        <w:tc>
          <w:tcPr>
            <w:tcW w:w="422" w:type="pct"/>
            <w:vMerge w:val="continue"/>
            <w:tcBorders>
              <w:left w:val="single" w:color="auto" w:sz="4" w:space="0"/>
            </w:tcBorders>
            <w:vAlign w:val="center"/>
          </w:tcPr>
          <w:p w14:paraId="6DCC7C3C">
            <w:pPr>
              <w:pStyle w:val="2"/>
              <w:spacing w:line="300" w:lineRule="exact"/>
              <w:jc w:val="center"/>
              <w:rPr>
                <w:rFonts w:ascii="Times New Roman" w:hAnsi="Times New Roman" w:eastAsia="仿宋_GB2312" w:cs="Times New Roman"/>
                <w:snapToGrid w:val="0"/>
                <w:sz w:val="21"/>
                <w:szCs w:val="21"/>
              </w:rPr>
            </w:pPr>
          </w:p>
        </w:tc>
      </w:tr>
      <w:tr w14:paraId="2EC30BA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5" w:hRule="atLeast"/>
          <w:jc w:val="center"/>
        </w:trPr>
        <w:tc>
          <w:tcPr>
            <w:tcW w:w="232" w:type="pct"/>
            <w:vMerge w:val="restart"/>
            <w:vAlign w:val="center"/>
          </w:tcPr>
          <w:p w14:paraId="3A4616F7">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3</w:t>
            </w:r>
          </w:p>
        </w:tc>
        <w:tc>
          <w:tcPr>
            <w:tcW w:w="364" w:type="pct"/>
            <w:vMerge w:val="restart"/>
            <w:vAlign w:val="center"/>
          </w:tcPr>
          <w:p w14:paraId="21D38794">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建设工程对地震观测环境造成危害情况检查</w:t>
            </w:r>
            <w:r>
              <w:rPr>
                <w:rFonts w:ascii="Times New Roman" w:hAnsi="Times New Roman" w:eastAsia="仿宋_GB2312" w:cs="Times New Roman"/>
                <w:sz w:val="21"/>
                <w:szCs w:val="21"/>
              </w:rPr>
              <w:t>（综合查一次）</w:t>
            </w:r>
          </w:p>
        </w:tc>
        <w:tc>
          <w:tcPr>
            <w:tcW w:w="256" w:type="pct"/>
            <w:tcBorders>
              <w:right w:val="single" w:color="auto" w:sz="4" w:space="0"/>
            </w:tcBorders>
            <w:vAlign w:val="center"/>
          </w:tcPr>
          <w:p w14:paraId="7538264D">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255" w:type="pct"/>
            <w:vAlign w:val="center"/>
          </w:tcPr>
          <w:p w14:paraId="5BBFEB5D">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市住建局</w:t>
            </w:r>
          </w:p>
        </w:tc>
        <w:tc>
          <w:tcPr>
            <w:tcW w:w="1424" w:type="pct"/>
            <w:vAlign w:val="center"/>
          </w:tcPr>
          <w:p w14:paraId="516F511E">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对新建、扩建、改建建设工程对地震观测环境造成危害情况的行政检查。</w:t>
            </w:r>
          </w:p>
        </w:tc>
        <w:tc>
          <w:tcPr>
            <w:tcW w:w="453" w:type="pct"/>
            <w:tcBorders>
              <w:right w:val="single" w:color="auto" w:sz="4" w:space="0"/>
            </w:tcBorders>
            <w:vAlign w:val="center"/>
          </w:tcPr>
          <w:p w14:paraId="018B7E10">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现场检查、非现场检查</w:t>
            </w:r>
          </w:p>
        </w:tc>
        <w:tc>
          <w:tcPr>
            <w:tcW w:w="388" w:type="pct"/>
            <w:tcBorders>
              <w:left w:val="single" w:color="auto" w:sz="4" w:space="0"/>
            </w:tcBorders>
            <w:vAlign w:val="center"/>
          </w:tcPr>
          <w:p w14:paraId="62262E57">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防震减灾管理处</w:t>
            </w:r>
          </w:p>
        </w:tc>
        <w:tc>
          <w:tcPr>
            <w:tcW w:w="429" w:type="pct"/>
            <w:vMerge w:val="restart"/>
            <w:vAlign w:val="center"/>
          </w:tcPr>
          <w:p w14:paraId="63443202">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新建、扩建、改建建设工程实施单位或个人</w:t>
            </w:r>
          </w:p>
        </w:tc>
        <w:tc>
          <w:tcPr>
            <w:tcW w:w="388" w:type="pct"/>
            <w:vMerge w:val="restart"/>
            <w:tcBorders>
              <w:right w:val="single" w:color="auto" w:sz="4" w:space="0"/>
            </w:tcBorders>
            <w:vAlign w:val="center"/>
          </w:tcPr>
          <w:p w14:paraId="5791E889">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根据实际情况设定</w:t>
            </w:r>
          </w:p>
        </w:tc>
        <w:tc>
          <w:tcPr>
            <w:tcW w:w="388" w:type="pct"/>
            <w:vMerge w:val="restart"/>
            <w:tcBorders>
              <w:left w:val="single" w:color="auto" w:sz="4" w:space="0"/>
            </w:tcBorders>
            <w:vAlign w:val="center"/>
          </w:tcPr>
          <w:p w14:paraId="3408F4AD">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市级</w:t>
            </w:r>
          </w:p>
        </w:tc>
        <w:tc>
          <w:tcPr>
            <w:tcW w:w="422" w:type="pct"/>
            <w:vMerge w:val="restart"/>
            <w:tcBorders>
              <w:left w:val="single" w:color="auto" w:sz="4" w:space="0"/>
            </w:tcBorders>
            <w:vAlign w:val="center"/>
          </w:tcPr>
          <w:p w14:paraId="72121A4A">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9月</w:t>
            </w:r>
          </w:p>
        </w:tc>
      </w:tr>
      <w:tr w14:paraId="4909C41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5" w:hRule="atLeast"/>
          <w:jc w:val="center"/>
        </w:trPr>
        <w:tc>
          <w:tcPr>
            <w:tcW w:w="232" w:type="pct"/>
            <w:vMerge w:val="continue"/>
            <w:vAlign w:val="center"/>
          </w:tcPr>
          <w:p w14:paraId="7160B1D5">
            <w:pPr>
              <w:pStyle w:val="2"/>
              <w:spacing w:line="300" w:lineRule="exact"/>
              <w:jc w:val="center"/>
              <w:rPr>
                <w:rFonts w:ascii="Times New Roman" w:hAnsi="Times New Roman" w:eastAsia="仿宋_GB2312" w:cs="Times New Roman"/>
                <w:snapToGrid w:val="0"/>
                <w:sz w:val="24"/>
                <w:szCs w:val="24"/>
              </w:rPr>
            </w:pPr>
          </w:p>
        </w:tc>
        <w:tc>
          <w:tcPr>
            <w:tcW w:w="364" w:type="pct"/>
            <w:vMerge w:val="continue"/>
            <w:vAlign w:val="center"/>
          </w:tcPr>
          <w:p w14:paraId="4FE9CE4A">
            <w:pPr>
              <w:pStyle w:val="2"/>
              <w:spacing w:line="300" w:lineRule="exact"/>
              <w:jc w:val="both"/>
              <w:rPr>
                <w:rFonts w:ascii="Times New Roman" w:hAnsi="Times New Roman" w:eastAsia="仿宋_GB2312" w:cs="Times New Roman"/>
                <w:snapToGrid w:val="0"/>
                <w:sz w:val="21"/>
                <w:szCs w:val="21"/>
              </w:rPr>
            </w:pPr>
          </w:p>
        </w:tc>
        <w:tc>
          <w:tcPr>
            <w:tcW w:w="256" w:type="pct"/>
            <w:tcBorders>
              <w:right w:val="single" w:color="auto" w:sz="4" w:space="0"/>
            </w:tcBorders>
            <w:vAlign w:val="center"/>
          </w:tcPr>
          <w:p w14:paraId="24A62E32">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55" w:type="pct"/>
            <w:vAlign w:val="center"/>
          </w:tcPr>
          <w:p w14:paraId="328F50F1">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市应急局</w:t>
            </w:r>
          </w:p>
        </w:tc>
        <w:tc>
          <w:tcPr>
            <w:tcW w:w="1424" w:type="pct"/>
            <w:vAlign w:val="center"/>
          </w:tcPr>
          <w:p w14:paraId="4A0BF8EA">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对生产经营单位安全培训情况及特种作业人员持证上岗情况的行政检查。</w:t>
            </w:r>
          </w:p>
        </w:tc>
        <w:tc>
          <w:tcPr>
            <w:tcW w:w="453" w:type="pct"/>
            <w:tcBorders>
              <w:right w:val="single" w:color="auto" w:sz="4" w:space="0"/>
            </w:tcBorders>
            <w:vAlign w:val="center"/>
          </w:tcPr>
          <w:p w14:paraId="50DCA3A4">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现场检查、非现场检查</w:t>
            </w:r>
          </w:p>
        </w:tc>
        <w:tc>
          <w:tcPr>
            <w:tcW w:w="388" w:type="pct"/>
            <w:tcBorders>
              <w:left w:val="single" w:color="auto" w:sz="4" w:space="0"/>
            </w:tcBorders>
            <w:vAlign w:val="center"/>
          </w:tcPr>
          <w:p w14:paraId="112424EB">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防汛防旱处（地震和地质灾害救援处）</w:t>
            </w:r>
          </w:p>
        </w:tc>
        <w:tc>
          <w:tcPr>
            <w:tcW w:w="429" w:type="pct"/>
            <w:vMerge w:val="continue"/>
            <w:vAlign w:val="center"/>
          </w:tcPr>
          <w:p w14:paraId="2AB2F7C3">
            <w:pPr>
              <w:pStyle w:val="2"/>
              <w:spacing w:line="300" w:lineRule="exact"/>
              <w:jc w:val="center"/>
              <w:rPr>
                <w:rFonts w:ascii="Times New Roman" w:hAnsi="Times New Roman" w:eastAsia="仿宋_GB2312" w:cs="Times New Roman"/>
                <w:snapToGrid w:val="0"/>
                <w:sz w:val="21"/>
                <w:szCs w:val="21"/>
              </w:rPr>
            </w:pPr>
          </w:p>
        </w:tc>
        <w:tc>
          <w:tcPr>
            <w:tcW w:w="388" w:type="pct"/>
            <w:vMerge w:val="continue"/>
            <w:tcBorders>
              <w:right w:val="single" w:color="auto" w:sz="4" w:space="0"/>
            </w:tcBorders>
            <w:vAlign w:val="center"/>
          </w:tcPr>
          <w:p w14:paraId="0D874329">
            <w:pPr>
              <w:pStyle w:val="2"/>
              <w:spacing w:line="300" w:lineRule="exact"/>
              <w:jc w:val="center"/>
              <w:rPr>
                <w:rFonts w:ascii="Times New Roman" w:hAnsi="Times New Roman" w:eastAsia="仿宋_GB2312" w:cs="Times New Roman"/>
                <w:snapToGrid w:val="0"/>
                <w:sz w:val="21"/>
                <w:szCs w:val="21"/>
              </w:rPr>
            </w:pPr>
          </w:p>
        </w:tc>
        <w:tc>
          <w:tcPr>
            <w:tcW w:w="388" w:type="pct"/>
            <w:vMerge w:val="continue"/>
            <w:tcBorders>
              <w:left w:val="single" w:color="auto" w:sz="4" w:space="0"/>
            </w:tcBorders>
            <w:vAlign w:val="center"/>
          </w:tcPr>
          <w:p w14:paraId="601ECEBB">
            <w:pPr>
              <w:pStyle w:val="2"/>
              <w:spacing w:line="300" w:lineRule="exact"/>
              <w:jc w:val="center"/>
              <w:rPr>
                <w:rFonts w:ascii="Times New Roman" w:hAnsi="Times New Roman" w:eastAsia="仿宋_GB2312" w:cs="Times New Roman"/>
                <w:snapToGrid w:val="0"/>
                <w:sz w:val="21"/>
                <w:szCs w:val="21"/>
              </w:rPr>
            </w:pPr>
          </w:p>
        </w:tc>
        <w:tc>
          <w:tcPr>
            <w:tcW w:w="422" w:type="pct"/>
            <w:vMerge w:val="continue"/>
            <w:tcBorders>
              <w:left w:val="single" w:color="auto" w:sz="4" w:space="0"/>
            </w:tcBorders>
            <w:vAlign w:val="center"/>
          </w:tcPr>
          <w:p w14:paraId="4A66FDBC">
            <w:pPr>
              <w:pStyle w:val="2"/>
              <w:spacing w:line="300" w:lineRule="exact"/>
              <w:jc w:val="center"/>
              <w:rPr>
                <w:rFonts w:ascii="Times New Roman" w:hAnsi="Times New Roman" w:eastAsia="仿宋_GB2312" w:cs="Times New Roman"/>
                <w:snapToGrid w:val="0"/>
                <w:sz w:val="21"/>
                <w:szCs w:val="21"/>
              </w:rPr>
            </w:pPr>
          </w:p>
        </w:tc>
      </w:tr>
      <w:tr w14:paraId="57CE70D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5" w:hRule="atLeast"/>
          <w:jc w:val="center"/>
        </w:trPr>
        <w:tc>
          <w:tcPr>
            <w:tcW w:w="232" w:type="pct"/>
            <w:vMerge w:val="restart"/>
            <w:vAlign w:val="center"/>
          </w:tcPr>
          <w:p w14:paraId="00507301">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4</w:t>
            </w:r>
          </w:p>
        </w:tc>
        <w:tc>
          <w:tcPr>
            <w:tcW w:w="364" w:type="pct"/>
            <w:vMerge w:val="restart"/>
            <w:vAlign w:val="center"/>
          </w:tcPr>
          <w:p w14:paraId="56C1FBAA">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地震监测台网及专用地震监测设施建设情况检查</w:t>
            </w:r>
            <w:r>
              <w:rPr>
                <w:rFonts w:ascii="Times New Roman" w:hAnsi="Times New Roman" w:eastAsia="仿宋_GB2312" w:cs="Times New Roman"/>
                <w:sz w:val="21"/>
                <w:szCs w:val="21"/>
              </w:rPr>
              <w:t>（综合查一次）</w:t>
            </w:r>
          </w:p>
        </w:tc>
        <w:tc>
          <w:tcPr>
            <w:tcW w:w="256" w:type="pct"/>
            <w:tcBorders>
              <w:right w:val="single" w:color="auto" w:sz="4" w:space="0"/>
            </w:tcBorders>
            <w:shd w:val="clear" w:color="auto" w:fill="auto"/>
            <w:vAlign w:val="center"/>
          </w:tcPr>
          <w:p w14:paraId="436FF23C">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255" w:type="pct"/>
            <w:shd w:val="clear" w:color="auto" w:fill="auto"/>
            <w:vAlign w:val="center"/>
          </w:tcPr>
          <w:p w14:paraId="29BE83B8">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市住建局</w:t>
            </w:r>
          </w:p>
        </w:tc>
        <w:tc>
          <w:tcPr>
            <w:tcW w:w="1424" w:type="pct"/>
            <w:vAlign w:val="center"/>
          </w:tcPr>
          <w:p w14:paraId="7FF452D3">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对地震监测台网及专用地震监测设施建设情况的行政检查。</w:t>
            </w:r>
          </w:p>
        </w:tc>
        <w:tc>
          <w:tcPr>
            <w:tcW w:w="453" w:type="pct"/>
            <w:tcBorders>
              <w:right w:val="single" w:color="auto" w:sz="4" w:space="0"/>
            </w:tcBorders>
            <w:vAlign w:val="center"/>
          </w:tcPr>
          <w:p w14:paraId="1EFF16C6">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现场检查、非现场检查</w:t>
            </w:r>
          </w:p>
        </w:tc>
        <w:tc>
          <w:tcPr>
            <w:tcW w:w="388" w:type="pct"/>
            <w:tcBorders>
              <w:left w:val="single" w:color="auto" w:sz="4" w:space="0"/>
            </w:tcBorders>
            <w:shd w:val="clear" w:color="auto" w:fill="auto"/>
            <w:vAlign w:val="center"/>
          </w:tcPr>
          <w:p w14:paraId="7051004D">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防震减灾管理处</w:t>
            </w:r>
          </w:p>
        </w:tc>
        <w:tc>
          <w:tcPr>
            <w:tcW w:w="429" w:type="pct"/>
            <w:vMerge w:val="restart"/>
            <w:vAlign w:val="center"/>
          </w:tcPr>
          <w:p w14:paraId="63F16AC3">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地震监测台网及专用地震监测设施建设实施单位</w:t>
            </w:r>
          </w:p>
        </w:tc>
        <w:tc>
          <w:tcPr>
            <w:tcW w:w="388" w:type="pct"/>
            <w:vMerge w:val="restart"/>
            <w:tcBorders>
              <w:right w:val="single" w:color="auto" w:sz="4" w:space="0"/>
            </w:tcBorders>
            <w:vAlign w:val="center"/>
          </w:tcPr>
          <w:p w14:paraId="108A2683">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4</w:t>
            </w:r>
            <w:r>
              <w:rPr>
                <w:rFonts w:ascii="Times New Roman" w:hAnsi="Times New Roman" w:eastAsia="仿宋_GB2312" w:cs="Times New Roman"/>
                <w:snapToGrid w:val="0"/>
                <w:sz w:val="21"/>
                <w:szCs w:val="21"/>
                <w:lang w:val="zh-CN"/>
              </w:rPr>
              <w:t>户</w:t>
            </w:r>
          </w:p>
        </w:tc>
        <w:tc>
          <w:tcPr>
            <w:tcW w:w="388" w:type="pct"/>
            <w:vMerge w:val="restart"/>
            <w:tcBorders>
              <w:left w:val="single" w:color="auto" w:sz="4" w:space="0"/>
            </w:tcBorders>
            <w:vAlign w:val="center"/>
          </w:tcPr>
          <w:p w14:paraId="0AC65432">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市级</w:t>
            </w:r>
          </w:p>
        </w:tc>
        <w:tc>
          <w:tcPr>
            <w:tcW w:w="422" w:type="pct"/>
            <w:vMerge w:val="restart"/>
            <w:tcBorders>
              <w:left w:val="single" w:color="auto" w:sz="4" w:space="0"/>
            </w:tcBorders>
            <w:vAlign w:val="center"/>
          </w:tcPr>
          <w:p w14:paraId="064C0B93">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9月</w:t>
            </w:r>
          </w:p>
        </w:tc>
      </w:tr>
      <w:tr w14:paraId="6C51AE1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5" w:hRule="atLeast"/>
          <w:jc w:val="center"/>
        </w:trPr>
        <w:tc>
          <w:tcPr>
            <w:tcW w:w="232" w:type="pct"/>
            <w:vMerge w:val="continue"/>
            <w:vAlign w:val="center"/>
          </w:tcPr>
          <w:p w14:paraId="2DD1DBC6">
            <w:pPr>
              <w:pStyle w:val="2"/>
              <w:spacing w:line="300" w:lineRule="exact"/>
              <w:jc w:val="center"/>
              <w:rPr>
                <w:rFonts w:ascii="Times New Roman" w:hAnsi="Times New Roman" w:eastAsia="仿宋_GB2312" w:cs="Times New Roman"/>
                <w:snapToGrid w:val="0"/>
                <w:sz w:val="24"/>
                <w:szCs w:val="24"/>
              </w:rPr>
            </w:pPr>
          </w:p>
        </w:tc>
        <w:tc>
          <w:tcPr>
            <w:tcW w:w="364" w:type="pct"/>
            <w:vMerge w:val="continue"/>
            <w:vAlign w:val="center"/>
          </w:tcPr>
          <w:p w14:paraId="08CEC934">
            <w:pPr>
              <w:pStyle w:val="2"/>
              <w:spacing w:line="300" w:lineRule="exact"/>
              <w:jc w:val="both"/>
              <w:rPr>
                <w:rFonts w:ascii="Times New Roman" w:hAnsi="Times New Roman" w:eastAsia="仿宋_GB2312" w:cs="Times New Roman"/>
                <w:snapToGrid w:val="0"/>
                <w:sz w:val="21"/>
                <w:szCs w:val="21"/>
              </w:rPr>
            </w:pPr>
          </w:p>
        </w:tc>
        <w:tc>
          <w:tcPr>
            <w:tcW w:w="256" w:type="pct"/>
            <w:tcBorders>
              <w:right w:val="single" w:color="auto" w:sz="4" w:space="0"/>
            </w:tcBorders>
            <w:shd w:val="clear" w:color="auto" w:fill="auto"/>
            <w:vAlign w:val="center"/>
          </w:tcPr>
          <w:p w14:paraId="30C5AAB1">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55" w:type="pct"/>
            <w:shd w:val="clear" w:color="auto" w:fill="auto"/>
            <w:vAlign w:val="center"/>
          </w:tcPr>
          <w:p w14:paraId="3433131B">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市应急局</w:t>
            </w:r>
          </w:p>
        </w:tc>
        <w:tc>
          <w:tcPr>
            <w:tcW w:w="1424" w:type="pct"/>
            <w:vAlign w:val="center"/>
          </w:tcPr>
          <w:p w14:paraId="02C6CE5F">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对生产经营单位安全培训情况及特种作业人员持证上岗情况的行政检查。</w:t>
            </w:r>
          </w:p>
        </w:tc>
        <w:tc>
          <w:tcPr>
            <w:tcW w:w="453" w:type="pct"/>
            <w:tcBorders>
              <w:right w:val="single" w:color="auto" w:sz="4" w:space="0"/>
            </w:tcBorders>
            <w:vAlign w:val="center"/>
          </w:tcPr>
          <w:p w14:paraId="51CE222E">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现场检查、非现场检查</w:t>
            </w:r>
          </w:p>
        </w:tc>
        <w:tc>
          <w:tcPr>
            <w:tcW w:w="388" w:type="pct"/>
            <w:tcBorders>
              <w:left w:val="single" w:color="auto" w:sz="4" w:space="0"/>
            </w:tcBorders>
            <w:shd w:val="clear" w:color="auto" w:fill="auto"/>
            <w:vAlign w:val="center"/>
          </w:tcPr>
          <w:p w14:paraId="5A5AD65A">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防汛防旱处（地震和地质灾害救援处）</w:t>
            </w:r>
          </w:p>
        </w:tc>
        <w:tc>
          <w:tcPr>
            <w:tcW w:w="429" w:type="pct"/>
            <w:vMerge w:val="continue"/>
            <w:vAlign w:val="center"/>
          </w:tcPr>
          <w:p w14:paraId="4F463D37">
            <w:pPr>
              <w:pStyle w:val="2"/>
              <w:spacing w:line="300" w:lineRule="exact"/>
              <w:jc w:val="center"/>
              <w:rPr>
                <w:rFonts w:ascii="Times New Roman" w:hAnsi="Times New Roman" w:eastAsia="仿宋_GB2312" w:cs="Times New Roman"/>
                <w:snapToGrid w:val="0"/>
                <w:sz w:val="21"/>
                <w:szCs w:val="21"/>
              </w:rPr>
            </w:pPr>
          </w:p>
        </w:tc>
        <w:tc>
          <w:tcPr>
            <w:tcW w:w="388" w:type="pct"/>
            <w:vMerge w:val="continue"/>
            <w:tcBorders>
              <w:right w:val="single" w:color="auto" w:sz="4" w:space="0"/>
            </w:tcBorders>
            <w:vAlign w:val="center"/>
          </w:tcPr>
          <w:p w14:paraId="579FCFDE">
            <w:pPr>
              <w:pStyle w:val="2"/>
              <w:spacing w:line="300" w:lineRule="exact"/>
              <w:jc w:val="center"/>
              <w:rPr>
                <w:rFonts w:ascii="Times New Roman" w:hAnsi="Times New Roman" w:eastAsia="仿宋_GB2312" w:cs="Times New Roman"/>
                <w:snapToGrid w:val="0"/>
                <w:sz w:val="21"/>
                <w:szCs w:val="21"/>
              </w:rPr>
            </w:pPr>
          </w:p>
        </w:tc>
        <w:tc>
          <w:tcPr>
            <w:tcW w:w="388" w:type="pct"/>
            <w:vMerge w:val="continue"/>
            <w:tcBorders>
              <w:left w:val="single" w:color="auto" w:sz="4" w:space="0"/>
            </w:tcBorders>
            <w:vAlign w:val="center"/>
          </w:tcPr>
          <w:p w14:paraId="41AE8B58">
            <w:pPr>
              <w:pStyle w:val="2"/>
              <w:spacing w:line="300" w:lineRule="exact"/>
              <w:jc w:val="center"/>
              <w:rPr>
                <w:rFonts w:ascii="Times New Roman" w:hAnsi="Times New Roman" w:eastAsia="仿宋_GB2312" w:cs="Times New Roman"/>
                <w:snapToGrid w:val="0"/>
                <w:sz w:val="21"/>
                <w:szCs w:val="21"/>
              </w:rPr>
            </w:pPr>
          </w:p>
        </w:tc>
        <w:tc>
          <w:tcPr>
            <w:tcW w:w="422" w:type="pct"/>
            <w:vMerge w:val="continue"/>
            <w:tcBorders>
              <w:left w:val="single" w:color="auto" w:sz="4" w:space="0"/>
            </w:tcBorders>
            <w:vAlign w:val="center"/>
          </w:tcPr>
          <w:p w14:paraId="37A41083">
            <w:pPr>
              <w:pStyle w:val="2"/>
              <w:spacing w:line="300" w:lineRule="exact"/>
              <w:jc w:val="center"/>
              <w:rPr>
                <w:rFonts w:ascii="Times New Roman" w:hAnsi="Times New Roman" w:eastAsia="仿宋_GB2312" w:cs="Times New Roman"/>
                <w:snapToGrid w:val="0"/>
                <w:sz w:val="21"/>
                <w:szCs w:val="21"/>
              </w:rPr>
            </w:pPr>
          </w:p>
        </w:tc>
      </w:tr>
      <w:tr w14:paraId="1A76085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5" w:hRule="atLeast"/>
          <w:jc w:val="center"/>
        </w:trPr>
        <w:tc>
          <w:tcPr>
            <w:tcW w:w="232" w:type="pct"/>
            <w:vMerge w:val="restart"/>
            <w:vAlign w:val="center"/>
          </w:tcPr>
          <w:p w14:paraId="559A12A7">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5</w:t>
            </w:r>
          </w:p>
        </w:tc>
        <w:tc>
          <w:tcPr>
            <w:tcW w:w="364" w:type="pct"/>
            <w:vMerge w:val="restart"/>
            <w:vAlign w:val="center"/>
          </w:tcPr>
          <w:p w14:paraId="69DD1000">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地震预警应急处置措施制定情况检查</w:t>
            </w:r>
            <w:r>
              <w:rPr>
                <w:rFonts w:ascii="Times New Roman" w:hAnsi="Times New Roman" w:eastAsia="仿宋_GB2312" w:cs="Times New Roman"/>
                <w:sz w:val="21"/>
                <w:szCs w:val="21"/>
              </w:rPr>
              <w:t>（综合查一次）</w:t>
            </w:r>
          </w:p>
        </w:tc>
        <w:tc>
          <w:tcPr>
            <w:tcW w:w="256" w:type="pct"/>
            <w:tcBorders>
              <w:right w:val="single" w:color="auto" w:sz="4" w:space="0"/>
            </w:tcBorders>
            <w:shd w:val="clear" w:color="auto" w:fill="auto"/>
            <w:vAlign w:val="center"/>
          </w:tcPr>
          <w:p w14:paraId="1633F2AD">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255" w:type="pct"/>
            <w:shd w:val="clear" w:color="auto" w:fill="auto"/>
            <w:vAlign w:val="center"/>
          </w:tcPr>
          <w:p w14:paraId="7D3FCA78">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市住建局</w:t>
            </w:r>
          </w:p>
        </w:tc>
        <w:tc>
          <w:tcPr>
            <w:tcW w:w="1424" w:type="pct"/>
            <w:vAlign w:val="center"/>
          </w:tcPr>
          <w:p w14:paraId="4CD21BDC">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对地震预警应急处置措施制定情况的检查。</w:t>
            </w:r>
          </w:p>
        </w:tc>
        <w:tc>
          <w:tcPr>
            <w:tcW w:w="453" w:type="pct"/>
            <w:tcBorders>
              <w:right w:val="single" w:color="auto" w:sz="4" w:space="0"/>
            </w:tcBorders>
            <w:shd w:val="clear" w:color="auto" w:fill="auto"/>
            <w:vAlign w:val="center"/>
          </w:tcPr>
          <w:p w14:paraId="66603E09">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现场检查、非现场检查</w:t>
            </w:r>
          </w:p>
        </w:tc>
        <w:tc>
          <w:tcPr>
            <w:tcW w:w="388" w:type="pct"/>
            <w:tcBorders>
              <w:left w:val="single" w:color="auto" w:sz="4" w:space="0"/>
            </w:tcBorders>
            <w:shd w:val="clear" w:color="auto" w:fill="auto"/>
            <w:vAlign w:val="center"/>
          </w:tcPr>
          <w:p w14:paraId="55F68B24">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防震减灾管理处</w:t>
            </w:r>
          </w:p>
        </w:tc>
        <w:tc>
          <w:tcPr>
            <w:tcW w:w="429" w:type="pct"/>
            <w:vMerge w:val="restart"/>
            <w:vAlign w:val="center"/>
          </w:tcPr>
          <w:p w14:paraId="6D5DA5B1">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相关基础设施、人员密集场所的经营管理单位和可能发生次生灾害的生产经营单位</w:t>
            </w:r>
          </w:p>
        </w:tc>
        <w:tc>
          <w:tcPr>
            <w:tcW w:w="388" w:type="pct"/>
            <w:vMerge w:val="restart"/>
            <w:tcBorders>
              <w:right w:val="single" w:color="auto" w:sz="4" w:space="0"/>
            </w:tcBorders>
            <w:vAlign w:val="center"/>
          </w:tcPr>
          <w:p w14:paraId="5F400C10">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根据实际情况设定</w:t>
            </w:r>
          </w:p>
        </w:tc>
        <w:tc>
          <w:tcPr>
            <w:tcW w:w="388" w:type="pct"/>
            <w:vMerge w:val="restart"/>
            <w:tcBorders>
              <w:left w:val="single" w:color="auto" w:sz="4" w:space="0"/>
            </w:tcBorders>
            <w:vAlign w:val="center"/>
          </w:tcPr>
          <w:p w14:paraId="7D215731">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市级</w:t>
            </w:r>
          </w:p>
        </w:tc>
        <w:tc>
          <w:tcPr>
            <w:tcW w:w="422" w:type="pct"/>
            <w:vMerge w:val="restart"/>
            <w:tcBorders>
              <w:left w:val="single" w:color="auto" w:sz="4" w:space="0"/>
            </w:tcBorders>
            <w:vAlign w:val="center"/>
          </w:tcPr>
          <w:p w14:paraId="72422135">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9月</w:t>
            </w:r>
          </w:p>
        </w:tc>
      </w:tr>
      <w:tr w14:paraId="42C8CBA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5" w:hRule="atLeast"/>
          <w:jc w:val="center"/>
        </w:trPr>
        <w:tc>
          <w:tcPr>
            <w:tcW w:w="232" w:type="pct"/>
            <w:vMerge w:val="continue"/>
            <w:vAlign w:val="center"/>
          </w:tcPr>
          <w:p w14:paraId="431C2120">
            <w:pPr>
              <w:pStyle w:val="2"/>
              <w:spacing w:line="300" w:lineRule="exact"/>
              <w:jc w:val="center"/>
              <w:rPr>
                <w:rFonts w:ascii="Times New Roman" w:hAnsi="Times New Roman" w:eastAsia="仿宋_GB2312" w:cs="Times New Roman"/>
                <w:snapToGrid w:val="0"/>
                <w:sz w:val="24"/>
                <w:szCs w:val="24"/>
              </w:rPr>
            </w:pPr>
          </w:p>
        </w:tc>
        <w:tc>
          <w:tcPr>
            <w:tcW w:w="364" w:type="pct"/>
            <w:vMerge w:val="continue"/>
            <w:vAlign w:val="center"/>
          </w:tcPr>
          <w:p w14:paraId="52E6FD94">
            <w:pPr>
              <w:pStyle w:val="2"/>
              <w:spacing w:line="300" w:lineRule="exact"/>
              <w:jc w:val="center"/>
              <w:rPr>
                <w:rFonts w:ascii="Times New Roman" w:hAnsi="Times New Roman" w:eastAsia="仿宋_GB2312" w:cs="Times New Roman"/>
                <w:snapToGrid w:val="0"/>
                <w:sz w:val="21"/>
                <w:szCs w:val="21"/>
              </w:rPr>
            </w:pPr>
          </w:p>
        </w:tc>
        <w:tc>
          <w:tcPr>
            <w:tcW w:w="256" w:type="pct"/>
            <w:tcBorders>
              <w:right w:val="single" w:color="auto" w:sz="4" w:space="0"/>
            </w:tcBorders>
            <w:shd w:val="clear" w:color="auto" w:fill="auto"/>
            <w:vAlign w:val="center"/>
          </w:tcPr>
          <w:p w14:paraId="5780EDF4">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55" w:type="pct"/>
            <w:shd w:val="clear" w:color="auto" w:fill="auto"/>
            <w:vAlign w:val="center"/>
          </w:tcPr>
          <w:p w14:paraId="74DF14D1">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市应急局</w:t>
            </w:r>
          </w:p>
        </w:tc>
        <w:tc>
          <w:tcPr>
            <w:tcW w:w="1424" w:type="pct"/>
            <w:vAlign w:val="center"/>
          </w:tcPr>
          <w:p w14:paraId="04DE4018">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对生产经营单位安全培训情 况及特种作业人员持证上岗 情况的行政检查。</w:t>
            </w:r>
          </w:p>
        </w:tc>
        <w:tc>
          <w:tcPr>
            <w:tcW w:w="453" w:type="pct"/>
            <w:tcBorders>
              <w:right w:val="single" w:color="auto" w:sz="4" w:space="0"/>
            </w:tcBorders>
            <w:shd w:val="clear" w:color="auto" w:fill="auto"/>
            <w:vAlign w:val="center"/>
          </w:tcPr>
          <w:p w14:paraId="31A1D9D3">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现场检查、非现场检查</w:t>
            </w:r>
          </w:p>
        </w:tc>
        <w:tc>
          <w:tcPr>
            <w:tcW w:w="388" w:type="pct"/>
            <w:tcBorders>
              <w:left w:val="single" w:color="auto" w:sz="4" w:space="0"/>
            </w:tcBorders>
            <w:shd w:val="clear" w:color="auto" w:fill="auto"/>
            <w:vAlign w:val="center"/>
          </w:tcPr>
          <w:p w14:paraId="2BD46302">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防汛防旱处（地震和地质灾害救援处）</w:t>
            </w:r>
          </w:p>
        </w:tc>
        <w:tc>
          <w:tcPr>
            <w:tcW w:w="429" w:type="pct"/>
            <w:vMerge w:val="continue"/>
            <w:vAlign w:val="center"/>
          </w:tcPr>
          <w:p w14:paraId="03FC1A8E">
            <w:pPr>
              <w:pStyle w:val="2"/>
              <w:spacing w:line="300" w:lineRule="exact"/>
              <w:jc w:val="center"/>
              <w:rPr>
                <w:rFonts w:ascii="Times New Roman" w:hAnsi="Times New Roman" w:eastAsia="仿宋_GB2312" w:cs="Times New Roman"/>
                <w:snapToGrid w:val="0"/>
                <w:sz w:val="21"/>
                <w:szCs w:val="21"/>
              </w:rPr>
            </w:pPr>
          </w:p>
        </w:tc>
        <w:tc>
          <w:tcPr>
            <w:tcW w:w="388" w:type="pct"/>
            <w:vMerge w:val="continue"/>
            <w:tcBorders>
              <w:right w:val="single" w:color="auto" w:sz="4" w:space="0"/>
            </w:tcBorders>
            <w:vAlign w:val="center"/>
          </w:tcPr>
          <w:p w14:paraId="47E06E2A">
            <w:pPr>
              <w:pStyle w:val="2"/>
              <w:spacing w:line="300" w:lineRule="exact"/>
              <w:jc w:val="center"/>
              <w:rPr>
                <w:rFonts w:ascii="Times New Roman" w:hAnsi="Times New Roman" w:eastAsia="仿宋_GB2312" w:cs="Times New Roman"/>
                <w:snapToGrid w:val="0"/>
                <w:sz w:val="21"/>
                <w:szCs w:val="21"/>
              </w:rPr>
            </w:pPr>
          </w:p>
        </w:tc>
        <w:tc>
          <w:tcPr>
            <w:tcW w:w="388" w:type="pct"/>
            <w:vMerge w:val="continue"/>
            <w:tcBorders>
              <w:left w:val="single" w:color="auto" w:sz="4" w:space="0"/>
            </w:tcBorders>
            <w:vAlign w:val="center"/>
          </w:tcPr>
          <w:p w14:paraId="1A4C3D4B">
            <w:pPr>
              <w:pStyle w:val="2"/>
              <w:spacing w:line="300" w:lineRule="exact"/>
              <w:jc w:val="center"/>
              <w:rPr>
                <w:rFonts w:ascii="Times New Roman" w:hAnsi="Times New Roman" w:eastAsia="仿宋_GB2312" w:cs="Times New Roman"/>
                <w:snapToGrid w:val="0"/>
                <w:sz w:val="21"/>
                <w:szCs w:val="21"/>
              </w:rPr>
            </w:pPr>
          </w:p>
        </w:tc>
        <w:tc>
          <w:tcPr>
            <w:tcW w:w="422" w:type="pct"/>
            <w:vMerge w:val="continue"/>
            <w:tcBorders>
              <w:left w:val="single" w:color="auto" w:sz="4" w:space="0"/>
            </w:tcBorders>
            <w:vAlign w:val="center"/>
          </w:tcPr>
          <w:p w14:paraId="13B1DE0D">
            <w:pPr>
              <w:pStyle w:val="2"/>
              <w:spacing w:line="300" w:lineRule="exact"/>
              <w:jc w:val="center"/>
              <w:rPr>
                <w:rFonts w:ascii="Times New Roman" w:hAnsi="Times New Roman" w:eastAsia="仿宋_GB2312" w:cs="Times New Roman"/>
                <w:snapToGrid w:val="0"/>
                <w:sz w:val="21"/>
                <w:szCs w:val="21"/>
              </w:rPr>
            </w:pPr>
          </w:p>
        </w:tc>
      </w:tr>
    </w:tbl>
    <w:p w14:paraId="39D6D0E5">
      <w:pPr>
        <w:spacing w:line="300" w:lineRule="exact"/>
        <w:rPr>
          <w:rFonts w:ascii="Times New Roman" w:hAnsi="Times New Roman" w:eastAsia="方正仿宋_GBK" w:cs="Times New Roman"/>
          <w:sz w:val="32"/>
          <w:szCs w:val="32"/>
        </w:rPr>
      </w:pPr>
    </w:p>
    <w:p w14:paraId="760F26C4">
      <w:pPr>
        <w:spacing w:line="300" w:lineRule="exact"/>
        <w:rPr>
          <w:rFonts w:ascii="Times New Roman" w:hAnsi="Times New Roman" w:eastAsia="方正仿宋_GBK" w:cs="Times New Roman"/>
          <w:sz w:val="32"/>
          <w:szCs w:val="32"/>
        </w:rPr>
      </w:pPr>
    </w:p>
    <w:p w14:paraId="0B6ECD2F">
      <w:pPr>
        <w:spacing w:line="300" w:lineRule="exact"/>
        <w:rPr>
          <w:rFonts w:ascii="Times New Roman" w:hAnsi="Times New Roman" w:eastAsia="方正仿宋_GBK" w:cs="Times New Roman"/>
          <w:sz w:val="32"/>
          <w:szCs w:val="32"/>
        </w:rPr>
      </w:pPr>
    </w:p>
    <w:p w14:paraId="5E26F2D7">
      <w:pPr>
        <w:pStyle w:val="2"/>
        <w:spacing w:line="300" w:lineRule="exact"/>
        <w:rPr>
          <w:rFonts w:ascii="Times New Roman" w:hAnsi="Times New Roman" w:cs="Times New Roman"/>
        </w:rPr>
      </w:pPr>
    </w:p>
    <w:p w14:paraId="129CE5CD">
      <w:pPr>
        <w:pStyle w:val="2"/>
        <w:spacing w:line="300" w:lineRule="exact"/>
        <w:rPr>
          <w:rFonts w:ascii="Times New Roman" w:hAnsi="Times New Roman" w:cs="Times New Roman"/>
        </w:rPr>
      </w:pPr>
    </w:p>
    <w:p w14:paraId="3C1C50CB">
      <w:pPr>
        <w:pStyle w:val="2"/>
        <w:spacing w:line="300" w:lineRule="exact"/>
        <w:rPr>
          <w:rFonts w:ascii="Times New Roman" w:hAnsi="Times New Roman" w:cs="Times New Roman"/>
        </w:rPr>
      </w:pPr>
    </w:p>
    <w:p w14:paraId="2CFB98F2">
      <w:pPr>
        <w:pStyle w:val="2"/>
        <w:spacing w:line="300" w:lineRule="exact"/>
        <w:rPr>
          <w:rFonts w:ascii="Times New Roman" w:hAnsi="Times New Roman" w:cs="Times New Roman"/>
        </w:rPr>
      </w:pPr>
    </w:p>
    <w:p w14:paraId="3A0418FC">
      <w:pPr>
        <w:pStyle w:val="2"/>
        <w:spacing w:line="300" w:lineRule="exact"/>
        <w:rPr>
          <w:rFonts w:ascii="Times New Roman" w:hAnsi="Times New Roman" w:cs="Times New Roman"/>
        </w:rPr>
      </w:pPr>
    </w:p>
    <w:p w14:paraId="07B3BF4C">
      <w:pPr>
        <w:pStyle w:val="2"/>
        <w:spacing w:after="120" w:afterLines="50" w:line="580" w:lineRule="exact"/>
        <w:jc w:val="center"/>
        <w:rPr>
          <w:rFonts w:ascii="Times New Roman" w:hAnsi="Times New Roman" w:eastAsia="方正小标宋_GBK" w:cs="Times New Roman"/>
          <w:snapToGrid w:val="0"/>
          <w:sz w:val="44"/>
          <w:szCs w:val="44"/>
        </w:rPr>
      </w:pPr>
    </w:p>
    <w:p w14:paraId="47E2A9B7">
      <w:pPr>
        <w:pStyle w:val="2"/>
        <w:spacing w:after="120" w:afterLines="50" w:line="580" w:lineRule="exact"/>
        <w:jc w:val="center"/>
        <w:rPr>
          <w:rFonts w:ascii="Times New Roman" w:hAnsi="Times New Roman" w:eastAsia="方正小标宋_GBK" w:cs="Times New Roman"/>
          <w:snapToGrid w:val="0"/>
          <w:sz w:val="44"/>
          <w:szCs w:val="44"/>
        </w:rPr>
      </w:pPr>
    </w:p>
    <w:p w14:paraId="6701686B">
      <w:pPr>
        <w:pStyle w:val="2"/>
        <w:spacing w:after="120" w:afterLines="50" w:line="580" w:lineRule="exact"/>
        <w:jc w:val="center"/>
        <w:rPr>
          <w:rFonts w:ascii="Times New Roman" w:hAnsi="Times New Roman" w:eastAsia="方正小标宋_GBK" w:cs="Times New Roman"/>
          <w:snapToGrid w:val="0"/>
          <w:sz w:val="44"/>
          <w:szCs w:val="44"/>
        </w:rPr>
      </w:pPr>
      <w:r>
        <w:rPr>
          <w:rFonts w:ascii="Times New Roman" w:hAnsi="Times New Roman" w:eastAsia="方正小标宋_GBK" w:cs="Times New Roman"/>
          <w:snapToGrid w:val="0"/>
          <w:sz w:val="44"/>
          <w:szCs w:val="44"/>
        </w:rPr>
        <w:t>市城管局2026年度跨部门联合（综合查一次）检查计划</w:t>
      </w:r>
    </w:p>
    <w:tbl>
      <w:tblPr>
        <w:tblStyle w:val="8"/>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662"/>
        <w:gridCol w:w="1040"/>
        <w:gridCol w:w="734"/>
        <w:gridCol w:w="728"/>
        <w:gridCol w:w="4061"/>
        <w:gridCol w:w="1294"/>
        <w:gridCol w:w="1109"/>
        <w:gridCol w:w="1226"/>
        <w:gridCol w:w="1109"/>
        <w:gridCol w:w="1109"/>
        <w:gridCol w:w="1146"/>
      </w:tblGrid>
      <w:tr w14:paraId="4714AB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5" w:hRule="atLeast"/>
          <w:tblHeader/>
          <w:jc w:val="center"/>
        </w:trPr>
        <w:tc>
          <w:tcPr>
            <w:tcW w:w="233" w:type="pct"/>
            <w:vAlign w:val="center"/>
          </w:tcPr>
          <w:p w14:paraId="0756BB2E">
            <w:pPr>
              <w:pStyle w:val="2"/>
              <w:spacing w:line="300" w:lineRule="exact"/>
              <w:ind w:left="-141" w:leftChars="-67" w:right="-115" w:rightChars="-55"/>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序号</w:t>
            </w:r>
          </w:p>
        </w:tc>
        <w:tc>
          <w:tcPr>
            <w:tcW w:w="366" w:type="pct"/>
            <w:vAlign w:val="center"/>
          </w:tcPr>
          <w:p w14:paraId="51DBF331">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任务名称</w:t>
            </w:r>
          </w:p>
        </w:tc>
        <w:tc>
          <w:tcPr>
            <w:tcW w:w="1942" w:type="pct"/>
            <w:gridSpan w:val="3"/>
            <w:vAlign w:val="center"/>
          </w:tcPr>
          <w:p w14:paraId="4EDFE21D">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联合检查部门与检查事项</w:t>
            </w:r>
          </w:p>
        </w:tc>
        <w:tc>
          <w:tcPr>
            <w:tcW w:w="455" w:type="pct"/>
            <w:tcBorders>
              <w:right w:val="single" w:color="auto" w:sz="4" w:space="0"/>
            </w:tcBorders>
            <w:vAlign w:val="center"/>
          </w:tcPr>
          <w:p w14:paraId="592AA1C8">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检查方式</w:t>
            </w:r>
          </w:p>
        </w:tc>
        <w:tc>
          <w:tcPr>
            <w:tcW w:w="390" w:type="pct"/>
            <w:tcBorders>
              <w:left w:val="single" w:color="auto" w:sz="4" w:space="0"/>
            </w:tcBorders>
            <w:vAlign w:val="center"/>
          </w:tcPr>
          <w:p w14:paraId="1EC9F740">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责任处（科）室</w:t>
            </w:r>
          </w:p>
        </w:tc>
        <w:tc>
          <w:tcPr>
            <w:tcW w:w="431" w:type="pct"/>
            <w:vAlign w:val="center"/>
          </w:tcPr>
          <w:p w14:paraId="119B2E98">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检查对象</w:t>
            </w:r>
          </w:p>
        </w:tc>
        <w:tc>
          <w:tcPr>
            <w:tcW w:w="390" w:type="pct"/>
            <w:tcBorders>
              <w:right w:val="single" w:color="auto" w:sz="4" w:space="0"/>
            </w:tcBorders>
            <w:vAlign w:val="center"/>
          </w:tcPr>
          <w:p w14:paraId="09F54513">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抽查比例（数量）</w:t>
            </w:r>
          </w:p>
        </w:tc>
        <w:tc>
          <w:tcPr>
            <w:tcW w:w="390" w:type="pct"/>
            <w:tcBorders>
              <w:left w:val="single" w:color="auto" w:sz="4" w:space="0"/>
            </w:tcBorders>
            <w:vAlign w:val="center"/>
          </w:tcPr>
          <w:p w14:paraId="27E07516">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检查层级</w:t>
            </w:r>
          </w:p>
        </w:tc>
        <w:tc>
          <w:tcPr>
            <w:tcW w:w="404" w:type="pct"/>
            <w:tcBorders>
              <w:left w:val="single" w:color="auto" w:sz="4" w:space="0"/>
            </w:tcBorders>
            <w:vAlign w:val="center"/>
          </w:tcPr>
          <w:p w14:paraId="64584780">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执行时间</w:t>
            </w:r>
          </w:p>
        </w:tc>
      </w:tr>
      <w:tr w14:paraId="4BB4E5D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6" w:hRule="atLeast"/>
          <w:jc w:val="center"/>
        </w:trPr>
        <w:tc>
          <w:tcPr>
            <w:tcW w:w="233" w:type="pct"/>
            <w:vMerge w:val="restart"/>
            <w:vAlign w:val="center"/>
          </w:tcPr>
          <w:p w14:paraId="51829436">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w:t>
            </w:r>
          </w:p>
        </w:tc>
        <w:tc>
          <w:tcPr>
            <w:tcW w:w="366" w:type="pct"/>
            <w:vMerge w:val="restart"/>
            <w:vAlign w:val="center"/>
          </w:tcPr>
          <w:p w14:paraId="0DE3DAAB">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2026年建筑垃圾企业联合检查（综合查一次）</w:t>
            </w:r>
          </w:p>
        </w:tc>
        <w:tc>
          <w:tcPr>
            <w:tcW w:w="258" w:type="pct"/>
            <w:tcBorders>
              <w:right w:val="single" w:color="auto" w:sz="4" w:space="0"/>
            </w:tcBorders>
            <w:vAlign w:val="center"/>
          </w:tcPr>
          <w:p w14:paraId="53FCBF99">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256" w:type="pct"/>
            <w:vAlign w:val="center"/>
          </w:tcPr>
          <w:p w14:paraId="6EF2620F">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市城管局</w:t>
            </w:r>
          </w:p>
        </w:tc>
        <w:tc>
          <w:tcPr>
            <w:tcW w:w="1428" w:type="pct"/>
            <w:tcBorders>
              <w:bottom w:val="single" w:color="auto" w:sz="4" w:space="0"/>
            </w:tcBorders>
            <w:vAlign w:val="center"/>
          </w:tcPr>
          <w:p w14:paraId="5B091B4C">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对建筑垃圾运输处置的行政检查；对建筑垃圾运输单位运输资质、车辆运营规范的行政检查。</w:t>
            </w:r>
          </w:p>
        </w:tc>
        <w:tc>
          <w:tcPr>
            <w:tcW w:w="455" w:type="pct"/>
            <w:tcBorders>
              <w:bottom w:val="single" w:color="auto" w:sz="4" w:space="0"/>
              <w:right w:val="single" w:color="auto" w:sz="4" w:space="0"/>
            </w:tcBorders>
            <w:vAlign w:val="center"/>
          </w:tcPr>
          <w:p w14:paraId="2D848605">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现场检查、非现场检查</w:t>
            </w:r>
          </w:p>
        </w:tc>
        <w:tc>
          <w:tcPr>
            <w:tcW w:w="390" w:type="pct"/>
            <w:tcBorders>
              <w:left w:val="single" w:color="auto" w:sz="4" w:space="0"/>
            </w:tcBorders>
            <w:vAlign w:val="center"/>
          </w:tcPr>
          <w:p w14:paraId="75392A2A">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渣土处</w:t>
            </w:r>
          </w:p>
        </w:tc>
        <w:tc>
          <w:tcPr>
            <w:tcW w:w="431" w:type="pct"/>
            <w:vMerge w:val="restart"/>
            <w:vAlign w:val="center"/>
          </w:tcPr>
          <w:p w14:paraId="54BFEFD8">
            <w:pPr>
              <w:pStyle w:val="2"/>
              <w:spacing w:line="300" w:lineRule="exact"/>
              <w:ind w:left="-130" w:leftChars="-62" w:right="-126" w:rightChars="-60"/>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取得运输核准文件的建筑垃圾运输企业</w:t>
            </w:r>
          </w:p>
        </w:tc>
        <w:tc>
          <w:tcPr>
            <w:tcW w:w="390" w:type="pct"/>
            <w:vMerge w:val="restart"/>
            <w:tcBorders>
              <w:right w:val="single" w:color="auto" w:sz="4" w:space="0"/>
            </w:tcBorders>
            <w:vAlign w:val="center"/>
          </w:tcPr>
          <w:p w14:paraId="67FB51C9">
            <w:pPr>
              <w:pStyle w:val="2"/>
              <w:spacing w:line="300" w:lineRule="exact"/>
              <w:ind w:left="-120" w:leftChars="-57" w:right="-113" w:rightChars="-54"/>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10%（3户）</w:t>
            </w:r>
          </w:p>
        </w:tc>
        <w:tc>
          <w:tcPr>
            <w:tcW w:w="390" w:type="pct"/>
            <w:vMerge w:val="restart"/>
            <w:tcBorders>
              <w:left w:val="single" w:color="auto" w:sz="4" w:space="0"/>
            </w:tcBorders>
            <w:vAlign w:val="center"/>
          </w:tcPr>
          <w:p w14:paraId="10BF7910">
            <w:pPr>
              <w:pStyle w:val="2"/>
              <w:spacing w:line="300" w:lineRule="exact"/>
              <w:ind w:left="-130" w:leftChars="-62" w:right="-126" w:rightChars="-60"/>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市级</w:t>
            </w:r>
          </w:p>
        </w:tc>
        <w:tc>
          <w:tcPr>
            <w:tcW w:w="404" w:type="pct"/>
            <w:vMerge w:val="restart"/>
            <w:tcBorders>
              <w:left w:val="single" w:color="auto" w:sz="4" w:space="0"/>
            </w:tcBorders>
            <w:vAlign w:val="center"/>
          </w:tcPr>
          <w:p w14:paraId="417D788F">
            <w:pPr>
              <w:pStyle w:val="2"/>
              <w:spacing w:line="300" w:lineRule="exact"/>
              <w:ind w:left="-130" w:leftChars="-62" w:right="-126" w:rightChars="-60"/>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3-10月</w:t>
            </w:r>
          </w:p>
        </w:tc>
      </w:tr>
      <w:tr w14:paraId="79924C2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5" w:hRule="atLeast"/>
          <w:jc w:val="center"/>
        </w:trPr>
        <w:tc>
          <w:tcPr>
            <w:tcW w:w="233" w:type="pct"/>
            <w:vMerge w:val="continue"/>
            <w:vAlign w:val="center"/>
          </w:tcPr>
          <w:p w14:paraId="28352844">
            <w:pPr>
              <w:pStyle w:val="2"/>
              <w:spacing w:line="300" w:lineRule="exact"/>
              <w:jc w:val="center"/>
              <w:rPr>
                <w:rFonts w:ascii="Times New Roman" w:hAnsi="Times New Roman" w:eastAsia="仿宋_GB2312" w:cs="Times New Roman"/>
                <w:snapToGrid w:val="0"/>
                <w:sz w:val="24"/>
                <w:szCs w:val="24"/>
              </w:rPr>
            </w:pPr>
          </w:p>
        </w:tc>
        <w:tc>
          <w:tcPr>
            <w:tcW w:w="366" w:type="pct"/>
            <w:vMerge w:val="continue"/>
            <w:vAlign w:val="center"/>
          </w:tcPr>
          <w:p w14:paraId="4CD485DE">
            <w:pPr>
              <w:pStyle w:val="2"/>
              <w:spacing w:line="300" w:lineRule="exact"/>
              <w:jc w:val="center"/>
              <w:rPr>
                <w:rFonts w:ascii="Times New Roman" w:hAnsi="Times New Roman" w:eastAsia="仿宋_GB2312" w:cs="Times New Roman"/>
                <w:snapToGrid w:val="0"/>
                <w:sz w:val="21"/>
                <w:szCs w:val="21"/>
              </w:rPr>
            </w:pPr>
          </w:p>
        </w:tc>
        <w:tc>
          <w:tcPr>
            <w:tcW w:w="258" w:type="pct"/>
            <w:tcBorders>
              <w:right w:val="single" w:color="auto" w:sz="4" w:space="0"/>
            </w:tcBorders>
            <w:vAlign w:val="center"/>
          </w:tcPr>
          <w:p w14:paraId="6CDFC4CC">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56" w:type="pct"/>
            <w:vAlign w:val="center"/>
          </w:tcPr>
          <w:p w14:paraId="1032E55F">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市公安局</w:t>
            </w:r>
          </w:p>
        </w:tc>
        <w:tc>
          <w:tcPr>
            <w:tcW w:w="1428" w:type="pct"/>
            <w:vAlign w:val="center"/>
          </w:tcPr>
          <w:p w14:paraId="70CB68E8">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对渣土运输企业交通安全管理情况的检查。</w:t>
            </w:r>
          </w:p>
        </w:tc>
        <w:tc>
          <w:tcPr>
            <w:tcW w:w="455" w:type="pct"/>
            <w:tcBorders>
              <w:right w:val="single" w:color="auto" w:sz="4" w:space="0"/>
            </w:tcBorders>
            <w:vAlign w:val="center"/>
          </w:tcPr>
          <w:p w14:paraId="71ABB3A9">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p>
        </w:tc>
        <w:tc>
          <w:tcPr>
            <w:tcW w:w="390" w:type="pct"/>
            <w:tcBorders>
              <w:left w:val="single" w:color="auto" w:sz="4" w:space="0"/>
            </w:tcBorders>
            <w:vAlign w:val="center"/>
          </w:tcPr>
          <w:p w14:paraId="24992249">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交管支队</w:t>
            </w:r>
          </w:p>
        </w:tc>
        <w:tc>
          <w:tcPr>
            <w:tcW w:w="431" w:type="pct"/>
            <w:vMerge w:val="continue"/>
            <w:vAlign w:val="center"/>
          </w:tcPr>
          <w:p w14:paraId="44A34D8F">
            <w:pPr>
              <w:pStyle w:val="2"/>
              <w:spacing w:line="300" w:lineRule="exact"/>
              <w:jc w:val="center"/>
              <w:rPr>
                <w:rFonts w:ascii="Times New Roman" w:hAnsi="Times New Roman" w:eastAsia="仿宋_GB2312" w:cs="Times New Roman"/>
                <w:snapToGrid w:val="0"/>
                <w:sz w:val="21"/>
                <w:szCs w:val="21"/>
              </w:rPr>
            </w:pPr>
          </w:p>
        </w:tc>
        <w:tc>
          <w:tcPr>
            <w:tcW w:w="390" w:type="pct"/>
            <w:vMerge w:val="continue"/>
            <w:tcBorders>
              <w:right w:val="single" w:color="auto" w:sz="4" w:space="0"/>
            </w:tcBorders>
            <w:vAlign w:val="center"/>
          </w:tcPr>
          <w:p w14:paraId="2F60D463">
            <w:pPr>
              <w:pStyle w:val="2"/>
              <w:spacing w:line="300" w:lineRule="exact"/>
              <w:jc w:val="center"/>
              <w:rPr>
                <w:rFonts w:ascii="Times New Roman" w:hAnsi="Times New Roman" w:eastAsia="仿宋_GB2312" w:cs="Times New Roman"/>
                <w:snapToGrid w:val="0"/>
                <w:sz w:val="21"/>
                <w:szCs w:val="21"/>
              </w:rPr>
            </w:pPr>
          </w:p>
        </w:tc>
        <w:tc>
          <w:tcPr>
            <w:tcW w:w="390" w:type="pct"/>
            <w:vMerge w:val="continue"/>
            <w:tcBorders>
              <w:left w:val="single" w:color="auto" w:sz="4" w:space="0"/>
            </w:tcBorders>
            <w:vAlign w:val="center"/>
          </w:tcPr>
          <w:p w14:paraId="676D0BBA">
            <w:pPr>
              <w:pStyle w:val="2"/>
              <w:spacing w:line="300" w:lineRule="exact"/>
              <w:jc w:val="center"/>
              <w:rPr>
                <w:rFonts w:ascii="Times New Roman" w:hAnsi="Times New Roman" w:eastAsia="仿宋_GB2312" w:cs="Times New Roman"/>
                <w:snapToGrid w:val="0"/>
                <w:sz w:val="21"/>
                <w:szCs w:val="21"/>
              </w:rPr>
            </w:pPr>
          </w:p>
        </w:tc>
        <w:tc>
          <w:tcPr>
            <w:tcW w:w="404" w:type="pct"/>
            <w:vMerge w:val="continue"/>
            <w:tcBorders>
              <w:left w:val="single" w:color="auto" w:sz="4" w:space="0"/>
            </w:tcBorders>
            <w:vAlign w:val="center"/>
          </w:tcPr>
          <w:p w14:paraId="2AC0A13E">
            <w:pPr>
              <w:pStyle w:val="2"/>
              <w:spacing w:line="300" w:lineRule="exact"/>
              <w:jc w:val="center"/>
              <w:rPr>
                <w:rFonts w:ascii="Times New Roman" w:hAnsi="Times New Roman" w:eastAsia="仿宋_GB2312" w:cs="Times New Roman"/>
                <w:snapToGrid w:val="0"/>
                <w:sz w:val="21"/>
                <w:szCs w:val="21"/>
              </w:rPr>
            </w:pPr>
          </w:p>
        </w:tc>
      </w:tr>
    </w:tbl>
    <w:p w14:paraId="22EA4C43">
      <w:pPr>
        <w:spacing w:line="300" w:lineRule="exact"/>
        <w:rPr>
          <w:rFonts w:ascii="Times New Roman" w:hAnsi="Times New Roman" w:eastAsia="方正仿宋_GBK" w:cs="Times New Roman"/>
          <w:sz w:val="32"/>
          <w:szCs w:val="32"/>
        </w:rPr>
      </w:pPr>
    </w:p>
    <w:p w14:paraId="51C3D114">
      <w:pPr>
        <w:spacing w:line="300" w:lineRule="exact"/>
        <w:rPr>
          <w:rFonts w:ascii="Times New Roman" w:hAnsi="Times New Roman" w:eastAsia="方正仿宋_GBK" w:cs="Times New Roman"/>
          <w:sz w:val="32"/>
          <w:szCs w:val="32"/>
        </w:rPr>
      </w:pPr>
    </w:p>
    <w:p w14:paraId="241350AC">
      <w:pPr>
        <w:spacing w:line="300" w:lineRule="exact"/>
        <w:rPr>
          <w:rFonts w:ascii="Times New Roman" w:hAnsi="Times New Roman" w:eastAsia="方正仿宋_GBK" w:cs="Times New Roman"/>
          <w:sz w:val="32"/>
          <w:szCs w:val="32"/>
        </w:rPr>
      </w:pPr>
    </w:p>
    <w:p w14:paraId="7EA0076A">
      <w:pPr>
        <w:spacing w:line="300" w:lineRule="exact"/>
        <w:rPr>
          <w:rFonts w:ascii="Times New Roman" w:hAnsi="Times New Roman" w:eastAsia="方正仿宋_GBK" w:cs="Times New Roman"/>
          <w:sz w:val="32"/>
          <w:szCs w:val="32"/>
        </w:rPr>
      </w:pPr>
    </w:p>
    <w:p w14:paraId="544CD5A6">
      <w:pPr>
        <w:spacing w:line="300" w:lineRule="exact"/>
        <w:rPr>
          <w:rFonts w:ascii="Times New Roman" w:hAnsi="Times New Roman" w:eastAsia="方正仿宋_GBK" w:cs="Times New Roman"/>
          <w:sz w:val="32"/>
          <w:szCs w:val="32"/>
        </w:rPr>
      </w:pPr>
    </w:p>
    <w:p w14:paraId="0F633820">
      <w:pPr>
        <w:spacing w:line="300" w:lineRule="exact"/>
        <w:rPr>
          <w:rFonts w:ascii="Times New Roman" w:hAnsi="Times New Roman" w:eastAsia="方正仿宋_GBK" w:cs="Times New Roman"/>
          <w:sz w:val="32"/>
          <w:szCs w:val="32"/>
        </w:rPr>
      </w:pPr>
    </w:p>
    <w:p w14:paraId="0A957CBE">
      <w:pPr>
        <w:spacing w:line="300" w:lineRule="exact"/>
        <w:rPr>
          <w:rFonts w:ascii="Times New Roman" w:hAnsi="Times New Roman" w:eastAsia="方正仿宋_GBK" w:cs="Times New Roman"/>
          <w:sz w:val="32"/>
          <w:szCs w:val="32"/>
        </w:rPr>
      </w:pPr>
    </w:p>
    <w:p w14:paraId="2F0CF3C3">
      <w:pPr>
        <w:spacing w:line="300" w:lineRule="exact"/>
        <w:rPr>
          <w:rFonts w:ascii="Times New Roman" w:hAnsi="Times New Roman" w:eastAsia="方正仿宋_GBK" w:cs="Times New Roman"/>
          <w:sz w:val="32"/>
          <w:szCs w:val="32"/>
        </w:rPr>
      </w:pPr>
    </w:p>
    <w:p w14:paraId="37ADAAA7">
      <w:pPr>
        <w:pStyle w:val="2"/>
        <w:spacing w:after="120" w:afterLines="50" w:line="300" w:lineRule="exact"/>
        <w:jc w:val="center"/>
        <w:rPr>
          <w:rFonts w:ascii="Times New Roman" w:hAnsi="Times New Roman" w:eastAsia="方正小标宋_GBK" w:cs="Times New Roman"/>
          <w:snapToGrid w:val="0"/>
          <w:sz w:val="44"/>
          <w:szCs w:val="44"/>
        </w:rPr>
      </w:pPr>
    </w:p>
    <w:p w14:paraId="521F375B">
      <w:pPr>
        <w:pStyle w:val="2"/>
        <w:spacing w:after="120" w:afterLines="50" w:line="580" w:lineRule="exact"/>
        <w:jc w:val="center"/>
        <w:rPr>
          <w:rFonts w:ascii="Times New Roman" w:hAnsi="Times New Roman" w:eastAsia="方正小标宋_GBK" w:cs="Times New Roman"/>
          <w:snapToGrid w:val="0"/>
          <w:sz w:val="44"/>
          <w:szCs w:val="44"/>
        </w:rPr>
      </w:pPr>
    </w:p>
    <w:p w14:paraId="73AF2911">
      <w:pPr>
        <w:pStyle w:val="2"/>
        <w:spacing w:after="120" w:afterLines="50" w:line="580" w:lineRule="exact"/>
        <w:jc w:val="center"/>
        <w:rPr>
          <w:rFonts w:ascii="Times New Roman" w:hAnsi="Times New Roman" w:eastAsia="方正小标宋_GBK" w:cs="Times New Roman"/>
          <w:snapToGrid w:val="0"/>
          <w:sz w:val="44"/>
          <w:szCs w:val="44"/>
        </w:rPr>
      </w:pPr>
    </w:p>
    <w:p w14:paraId="780E0DBF">
      <w:pPr>
        <w:pStyle w:val="2"/>
        <w:spacing w:after="120" w:afterLines="50" w:line="580" w:lineRule="exact"/>
        <w:jc w:val="center"/>
        <w:rPr>
          <w:rFonts w:ascii="Times New Roman" w:hAnsi="Times New Roman" w:eastAsia="方正小标宋_GBK" w:cs="Times New Roman"/>
          <w:snapToGrid w:val="0"/>
          <w:sz w:val="44"/>
          <w:szCs w:val="44"/>
        </w:rPr>
      </w:pPr>
    </w:p>
    <w:p w14:paraId="79D42953">
      <w:pPr>
        <w:pStyle w:val="2"/>
        <w:spacing w:after="120" w:afterLines="50" w:line="580" w:lineRule="exact"/>
        <w:jc w:val="center"/>
        <w:rPr>
          <w:rFonts w:ascii="Times New Roman" w:hAnsi="Times New Roman" w:eastAsia="方正小标宋_GBK" w:cs="Times New Roman"/>
          <w:snapToGrid w:val="0"/>
          <w:sz w:val="44"/>
          <w:szCs w:val="44"/>
        </w:rPr>
      </w:pPr>
    </w:p>
    <w:p w14:paraId="0A57E5B7">
      <w:pPr>
        <w:pStyle w:val="2"/>
        <w:spacing w:after="120" w:afterLines="50" w:line="580" w:lineRule="exact"/>
        <w:jc w:val="center"/>
        <w:rPr>
          <w:rFonts w:ascii="Times New Roman" w:hAnsi="Times New Roman" w:eastAsia="方正小标宋_GBK" w:cs="Times New Roman"/>
          <w:snapToGrid w:val="0"/>
          <w:sz w:val="44"/>
          <w:szCs w:val="44"/>
        </w:rPr>
      </w:pPr>
      <w:r>
        <w:rPr>
          <w:rFonts w:ascii="Times New Roman" w:hAnsi="Times New Roman" w:eastAsia="方正小标宋_GBK" w:cs="Times New Roman"/>
          <w:snapToGrid w:val="0"/>
          <w:sz w:val="44"/>
          <w:szCs w:val="44"/>
        </w:rPr>
        <w:t>市交通运输局2026年度跨部门联合（综合查一次）检查计划</w:t>
      </w:r>
    </w:p>
    <w:tbl>
      <w:tblPr>
        <w:tblStyle w:val="8"/>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72"/>
        <w:gridCol w:w="1075"/>
        <w:gridCol w:w="737"/>
        <w:gridCol w:w="757"/>
        <w:gridCol w:w="4141"/>
        <w:gridCol w:w="1260"/>
        <w:gridCol w:w="1121"/>
        <w:gridCol w:w="1183"/>
        <w:gridCol w:w="1177"/>
        <w:gridCol w:w="1035"/>
        <w:gridCol w:w="1160"/>
      </w:tblGrid>
      <w:tr w14:paraId="2B617A3D">
        <w:tblPrEx>
          <w:tblCellMar>
            <w:top w:w="0" w:type="dxa"/>
            <w:left w:w="108" w:type="dxa"/>
            <w:bottom w:w="0" w:type="dxa"/>
            <w:right w:w="108" w:type="dxa"/>
          </w:tblCellMar>
        </w:tblPrEx>
        <w:trPr>
          <w:trHeight w:val="299" w:hRule="atLeast"/>
          <w:tblHeader/>
          <w:jc w:val="center"/>
        </w:trPr>
        <w:tc>
          <w:tcPr>
            <w:tcW w:w="201" w:type="pct"/>
            <w:vAlign w:val="center"/>
          </w:tcPr>
          <w:p w14:paraId="13A726CB">
            <w:pPr>
              <w:pStyle w:val="2"/>
              <w:spacing w:line="300" w:lineRule="exact"/>
              <w:ind w:left="-141" w:leftChars="-67" w:right="-115" w:rightChars="-55"/>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序号</w:t>
            </w:r>
          </w:p>
        </w:tc>
        <w:tc>
          <w:tcPr>
            <w:tcW w:w="378" w:type="pct"/>
            <w:vAlign w:val="center"/>
          </w:tcPr>
          <w:p w14:paraId="076396E3">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任务名称</w:t>
            </w:r>
          </w:p>
        </w:tc>
        <w:tc>
          <w:tcPr>
            <w:tcW w:w="1981" w:type="pct"/>
            <w:gridSpan w:val="3"/>
            <w:vAlign w:val="center"/>
          </w:tcPr>
          <w:p w14:paraId="79BA94B8">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联合检查部门与检查事项</w:t>
            </w:r>
          </w:p>
        </w:tc>
        <w:tc>
          <w:tcPr>
            <w:tcW w:w="443" w:type="pct"/>
            <w:tcBorders>
              <w:right w:val="single" w:color="auto" w:sz="4" w:space="0"/>
            </w:tcBorders>
            <w:vAlign w:val="center"/>
          </w:tcPr>
          <w:p w14:paraId="136ECCEF">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检查方式</w:t>
            </w:r>
          </w:p>
        </w:tc>
        <w:tc>
          <w:tcPr>
            <w:tcW w:w="394" w:type="pct"/>
            <w:tcBorders>
              <w:left w:val="single" w:color="auto" w:sz="4" w:space="0"/>
            </w:tcBorders>
            <w:vAlign w:val="center"/>
          </w:tcPr>
          <w:p w14:paraId="516E61E7">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责任处（科）室</w:t>
            </w:r>
          </w:p>
        </w:tc>
        <w:tc>
          <w:tcPr>
            <w:tcW w:w="416" w:type="pct"/>
            <w:vAlign w:val="center"/>
          </w:tcPr>
          <w:p w14:paraId="279DB9C4">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检查对象</w:t>
            </w:r>
          </w:p>
        </w:tc>
        <w:tc>
          <w:tcPr>
            <w:tcW w:w="414" w:type="pct"/>
            <w:tcBorders>
              <w:right w:val="single" w:color="auto" w:sz="4" w:space="0"/>
            </w:tcBorders>
            <w:vAlign w:val="center"/>
          </w:tcPr>
          <w:p w14:paraId="283530C2">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抽查比例（数量）</w:t>
            </w:r>
          </w:p>
        </w:tc>
        <w:tc>
          <w:tcPr>
            <w:tcW w:w="364" w:type="pct"/>
            <w:tcBorders>
              <w:left w:val="single" w:color="auto" w:sz="4" w:space="0"/>
            </w:tcBorders>
            <w:vAlign w:val="center"/>
          </w:tcPr>
          <w:p w14:paraId="645F658F">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检查层级</w:t>
            </w:r>
          </w:p>
        </w:tc>
        <w:tc>
          <w:tcPr>
            <w:tcW w:w="408" w:type="pct"/>
            <w:tcBorders>
              <w:left w:val="single" w:color="auto" w:sz="4" w:space="0"/>
            </w:tcBorders>
            <w:vAlign w:val="center"/>
          </w:tcPr>
          <w:p w14:paraId="20CB85E1">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执行时间</w:t>
            </w:r>
          </w:p>
        </w:tc>
      </w:tr>
      <w:tr w14:paraId="65C1AAF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9" w:hRule="atLeast"/>
          <w:jc w:val="center"/>
        </w:trPr>
        <w:tc>
          <w:tcPr>
            <w:tcW w:w="201" w:type="pct"/>
            <w:vMerge w:val="restart"/>
            <w:vAlign w:val="center"/>
          </w:tcPr>
          <w:p w14:paraId="12A14BCA">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w:t>
            </w:r>
          </w:p>
        </w:tc>
        <w:tc>
          <w:tcPr>
            <w:tcW w:w="378" w:type="pct"/>
            <w:vMerge w:val="restart"/>
            <w:vAlign w:val="center"/>
          </w:tcPr>
          <w:p w14:paraId="3B1887DA">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道路客运站经营者联合检查（综合查一次）</w:t>
            </w:r>
          </w:p>
        </w:tc>
        <w:tc>
          <w:tcPr>
            <w:tcW w:w="259" w:type="pct"/>
            <w:tcBorders>
              <w:right w:val="single" w:color="auto" w:sz="4" w:space="0"/>
            </w:tcBorders>
            <w:vAlign w:val="center"/>
          </w:tcPr>
          <w:p w14:paraId="754D8592">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266" w:type="pct"/>
            <w:vAlign w:val="center"/>
          </w:tcPr>
          <w:p w14:paraId="40E6BF70">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市交通运输局</w:t>
            </w:r>
          </w:p>
        </w:tc>
        <w:tc>
          <w:tcPr>
            <w:tcW w:w="1456" w:type="pct"/>
            <w:tcBorders>
              <w:bottom w:val="single" w:color="auto" w:sz="4" w:space="0"/>
            </w:tcBorders>
            <w:vAlign w:val="center"/>
          </w:tcPr>
          <w:p w14:paraId="098B7485">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道路客运站经营者检查。</w:t>
            </w:r>
          </w:p>
        </w:tc>
        <w:tc>
          <w:tcPr>
            <w:tcW w:w="443" w:type="pct"/>
            <w:tcBorders>
              <w:bottom w:val="single" w:color="auto" w:sz="4" w:space="0"/>
              <w:right w:val="single" w:color="auto" w:sz="4" w:space="0"/>
            </w:tcBorders>
            <w:vAlign w:val="center"/>
          </w:tcPr>
          <w:p w14:paraId="6353F1A6">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p>
        </w:tc>
        <w:tc>
          <w:tcPr>
            <w:tcW w:w="394" w:type="pct"/>
            <w:tcBorders>
              <w:left w:val="single" w:color="auto" w:sz="4" w:space="0"/>
            </w:tcBorders>
            <w:vAlign w:val="center"/>
          </w:tcPr>
          <w:p w14:paraId="61CF7060">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交通综合执法支队</w:t>
            </w:r>
          </w:p>
        </w:tc>
        <w:tc>
          <w:tcPr>
            <w:tcW w:w="416" w:type="pct"/>
            <w:vMerge w:val="restart"/>
            <w:vAlign w:val="center"/>
          </w:tcPr>
          <w:p w14:paraId="1BD6D524">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道路客运站</w:t>
            </w:r>
          </w:p>
        </w:tc>
        <w:tc>
          <w:tcPr>
            <w:tcW w:w="414" w:type="pct"/>
            <w:vMerge w:val="restart"/>
            <w:tcBorders>
              <w:right w:val="single" w:color="auto" w:sz="4" w:space="0"/>
            </w:tcBorders>
            <w:vAlign w:val="center"/>
          </w:tcPr>
          <w:p w14:paraId="5C887330">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100%（1户）</w:t>
            </w:r>
          </w:p>
        </w:tc>
        <w:tc>
          <w:tcPr>
            <w:tcW w:w="364" w:type="pct"/>
            <w:vMerge w:val="restart"/>
            <w:tcBorders>
              <w:left w:val="single" w:color="auto" w:sz="4" w:space="0"/>
            </w:tcBorders>
            <w:vAlign w:val="center"/>
          </w:tcPr>
          <w:p w14:paraId="3D3883E6">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市级</w:t>
            </w:r>
          </w:p>
        </w:tc>
        <w:tc>
          <w:tcPr>
            <w:tcW w:w="408" w:type="pct"/>
            <w:vMerge w:val="restart"/>
            <w:tcBorders>
              <w:left w:val="single" w:color="auto" w:sz="4" w:space="0"/>
            </w:tcBorders>
            <w:vAlign w:val="center"/>
          </w:tcPr>
          <w:p w14:paraId="6A9158E6">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1-11月</w:t>
            </w:r>
          </w:p>
        </w:tc>
      </w:tr>
      <w:tr w14:paraId="588854B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5" w:hRule="atLeast"/>
          <w:jc w:val="center"/>
        </w:trPr>
        <w:tc>
          <w:tcPr>
            <w:tcW w:w="201" w:type="pct"/>
            <w:vMerge w:val="continue"/>
            <w:vAlign w:val="center"/>
          </w:tcPr>
          <w:p w14:paraId="428C3C0B">
            <w:pPr>
              <w:pStyle w:val="2"/>
              <w:spacing w:line="300" w:lineRule="exact"/>
              <w:jc w:val="center"/>
              <w:rPr>
                <w:rFonts w:ascii="Times New Roman" w:hAnsi="Times New Roman" w:eastAsia="仿宋_GB2312" w:cs="Times New Roman"/>
                <w:snapToGrid w:val="0"/>
                <w:sz w:val="24"/>
                <w:szCs w:val="24"/>
              </w:rPr>
            </w:pPr>
          </w:p>
        </w:tc>
        <w:tc>
          <w:tcPr>
            <w:tcW w:w="378" w:type="pct"/>
            <w:vMerge w:val="continue"/>
            <w:vAlign w:val="center"/>
          </w:tcPr>
          <w:p w14:paraId="6D87EC7B">
            <w:pPr>
              <w:pStyle w:val="2"/>
              <w:spacing w:line="300" w:lineRule="exact"/>
              <w:jc w:val="both"/>
              <w:rPr>
                <w:rFonts w:ascii="Times New Roman" w:hAnsi="Times New Roman" w:eastAsia="仿宋_GB2312" w:cs="Times New Roman"/>
                <w:snapToGrid w:val="0"/>
                <w:sz w:val="21"/>
                <w:szCs w:val="21"/>
              </w:rPr>
            </w:pPr>
          </w:p>
        </w:tc>
        <w:tc>
          <w:tcPr>
            <w:tcW w:w="259" w:type="pct"/>
            <w:tcBorders>
              <w:right w:val="single" w:color="auto" w:sz="4" w:space="0"/>
            </w:tcBorders>
            <w:vAlign w:val="center"/>
          </w:tcPr>
          <w:p w14:paraId="4D6A9DE2">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66" w:type="pct"/>
            <w:shd w:val="clear" w:color="auto" w:fill="auto"/>
            <w:vAlign w:val="center"/>
          </w:tcPr>
          <w:p w14:paraId="651F79D2">
            <w:pPr>
              <w:pStyle w:val="2"/>
              <w:spacing w:line="300" w:lineRule="exact"/>
              <w:jc w:val="both"/>
              <w:rPr>
                <w:rFonts w:ascii="Times New Roman" w:hAnsi="Times New Roman" w:eastAsia="仿宋_GB2312" w:cs="Times New Roman"/>
                <w:snapToGrid w:val="0"/>
                <w:sz w:val="21"/>
                <w:szCs w:val="21"/>
                <w:lang w:val="zh-CN"/>
              </w:rPr>
            </w:pPr>
            <w:r>
              <w:rPr>
                <w:rFonts w:ascii="Times New Roman" w:hAnsi="Times New Roman" w:eastAsia="仿宋_GB2312" w:cs="Times New Roman"/>
                <w:snapToGrid w:val="0"/>
                <w:sz w:val="21"/>
                <w:szCs w:val="21"/>
              </w:rPr>
              <w:t>市人社局</w:t>
            </w:r>
          </w:p>
        </w:tc>
        <w:tc>
          <w:tcPr>
            <w:tcW w:w="1456" w:type="pct"/>
            <w:shd w:val="clear" w:color="auto" w:fill="auto"/>
            <w:vAlign w:val="center"/>
          </w:tcPr>
          <w:p w14:paraId="167893F8">
            <w:pPr>
              <w:autoSpaceDE w:val="0"/>
              <w:autoSpaceDN w:val="0"/>
              <w:spacing w:line="300" w:lineRule="exact"/>
              <w:rPr>
                <w:rFonts w:ascii="Times New Roman" w:hAnsi="Times New Roman" w:eastAsia="仿宋_GB2312" w:cs="Times New Roman"/>
                <w:snapToGrid w:val="0"/>
                <w:kern w:val="0"/>
                <w:szCs w:val="21"/>
              </w:rPr>
            </w:pPr>
            <w:r>
              <w:rPr>
                <w:rFonts w:ascii="Times New Roman" w:hAnsi="Times New Roman" w:eastAsia="仿宋_GB2312" w:cs="Times New Roman"/>
                <w:snapToGrid w:val="0"/>
                <w:szCs w:val="21"/>
                <w:lang w:val="zh-CN"/>
              </w:rPr>
              <w:t>对劳动用工管理情况的执法检查。</w:t>
            </w:r>
          </w:p>
        </w:tc>
        <w:tc>
          <w:tcPr>
            <w:tcW w:w="443" w:type="pct"/>
            <w:tcBorders>
              <w:right w:val="single" w:color="auto" w:sz="4" w:space="0"/>
            </w:tcBorders>
            <w:shd w:val="clear" w:color="auto" w:fill="auto"/>
            <w:vAlign w:val="center"/>
          </w:tcPr>
          <w:p w14:paraId="5173CA16">
            <w:pPr>
              <w:autoSpaceDE w:val="0"/>
              <w:autoSpaceDN w:val="0"/>
              <w:spacing w:line="300" w:lineRule="exact"/>
              <w:rPr>
                <w:rFonts w:ascii="Times New Roman" w:hAnsi="Times New Roman" w:eastAsia="仿宋_GB2312" w:cs="Times New Roman"/>
                <w:snapToGrid w:val="0"/>
                <w:kern w:val="0"/>
                <w:szCs w:val="21"/>
                <w:lang w:eastAsia="en-US"/>
              </w:rPr>
            </w:pPr>
            <w:r>
              <w:rPr>
                <w:rFonts w:ascii="Times New Roman" w:hAnsi="Times New Roman" w:eastAsia="仿宋_GB2312" w:cs="Times New Roman"/>
                <w:snapToGrid w:val="0"/>
                <w:szCs w:val="21"/>
              </w:rPr>
              <w:t>现场检查</w:t>
            </w:r>
          </w:p>
        </w:tc>
        <w:tc>
          <w:tcPr>
            <w:tcW w:w="394" w:type="pct"/>
            <w:tcBorders>
              <w:left w:val="single" w:color="auto" w:sz="4" w:space="0"/>
            </w:tcBorders>
            <w:vAlign w:val="center"/>
          </w:tcPr>
          <w:p w14:paraId="7BA50058">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劳动监察处</w:t>
            </w:r>
          </w:p>
        </w:tc>
        <w:tc>
          <w:tcPr>
            <w:tcW w:w="416" w:type="pct"/>
            <w:vMerge w:val="continue"/>
            <w:vAlign w:val="center"/>
          </w:tcPr>
          <w:p w14:paraId="3E90D21D">
            <w:pPr>
              <w:pStyle w:val="2"/>
              <w:spacing w:line="300" w:lineRule="exact"/>
              <w:jc w:val="center"/>
              <w:rPr>
                <w:rFonts w:ascii="Times New Roman" w:hAnsi="Times New Roman" w:eastAsia="仿宋_GB2312" w:cs="Times New Roman"/>
                <w:snapToGrid w:val="0"/>
                <w:sz w:val="21"/>
                <w:szCs w:val="21"/>
              </w:rPr>
            </w:pPr>
          </w:p>
        </w:tc>
        <w:tc>
          <w:tcPr>
            <w:tcW w:w="414" w:type="pct"/>
            <w:vMerge w:val="continue"/>
            <w:tcBorders>
              <w:right w:val="single" w:color="auto" w:sz="4" w:space="0"/>
            </w:tcBorders>
            <w:vAlign w:val="center"/>
          </w:tcPr>
          <w:p w14:paraId="3D3BF30A">
            <w:pPr>
              <w:pStyle w:val="2"/>
              <w:spacing w:line="300" w:lineRule="exact"/>
              <w:jc w:val="center"/>
              <w:rPr>
                <w:rFonts w:ascii="Times New Roman" w:hAnsi="Times New Roman" w:eastAsia="仿宋_GB2312" w:cs="Times New Roman"/>
                <w:snapToGrid w:val="0"/>
                <w:sz w:val="21"/>
                <w:szCs w:val="21"/>
              </w:rPr>
            </w:pPr>
          </w:p>
        </w:tc>
        <w:tc>
          <w:tcPr>
            <w:tcW w:w="364" w:type="pct"/>
            <w:vMerge w:val="continue"/>
            <w:tcBorders>
              <w:left w:val="single" w:color="auto" w:sz="4" w:space="0"/>
            </w:tcBorders>
            <w:vAlign w:val="center"/>
          </w:tcPr>
          <w:p w14:paraId="638816EC">
            <w:pPr>
              <w:pStyle w:val="2"/>
              <w:spacing w:line="300" w:lineRule="exact"/>
              <w:jc w:val="center"/>
              <w:rPr>
                <w:rFonts w:ascii="Times New Roman" w:hAnsi="Times New Roman" w:eastAsia="仿宋_GB2312" w:cs="Times New Roman"/>
                <w:snapToGrid w:val="0"/>
                <w:sz w:val="21"/>
                <w:szCs w:val="21"/>
              </w:rPr>
            </w:pPr>
          </w:p>
        </w:tc>
        <w:tc>
          <w:tcPr>
            <w:tcW w:w="408" w:type="pct"/>
            <w:vMerge w:val="continue"/>
            <w:tcBorders>
              <w:left w:val="single" w:color="auto" w:sz="4" w:space="0"/>
            </w:tcBorders>
            <w:vAlign w:val="center"/>
          </w:tcPr>
          <w:p w14:paraId="62E4BAE0">
            <w:pPr>
              <w:pStyle w:val="2"/>
              <w:spacing w:line="300" w:lineRule="exact"/>
              <w:jc w:val="center"/>
              <w:rPr>
                <w:rFonts w:ascii="Times New Roman" w:hAnsi="Times New Roman" w:eastAsia="仿宋_GB2312" w:cs="Times New Roman"/>
                <w:snapToGrid w:val="0"/>
                <w:sz w:val="21"/>
                <w:szCs w:val="21"/>
              </w:rPr>
            </w:pPr>
          </w:p>
        </w:tc>
      </w:tr>
      <w:tr w14:paraId="1400276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89" w:hRule="atLeast"/>
          <w:jc w:val="center"/>
        </w:trPr>
        <w:tc>
          <w:tcPr>
            <w:tcW w:w="201" w:type="pct"/>
            <w:vMerge w:val="restart"/>
            <w:vAlign w:val="center"/>
          </w:tcPr>
          <w:p w14:paraId="19D1CF37">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2</w:t>
            </w:r>
          </w:p>
        </w:tc>
        <w:tc>
          <w:tcPr>
            <w:tcW w:w="378" w:type="pct"/>
            <w:vMerge w:val="restart"/>
            <w:vAlign w:val="center"/>
          </w:tcPr>
          <w:p w14:paraId="07425C94">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城市公共汽车和电车客运经营者联合检查（综合查一次）</w:t>
            </w:r>
          </w:p>
        </w:tc>
        <w:tc>
          <w:tcPr>
            <w:tcW w:w="259" w:type="pct"/>
            <w:shd w:val="clear" w:color="auto" w:fill="auto"/>
            <w:vAlign w:val="center"/>
          </w:tcPr>
          <w:p w14:paraId="544ABF5B">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266" w:type="pct"/>
            <w:shd w:val="clear" w:color="auto" w:fill="auto"/>
            <w:vAlign w:val="center"/>
          </w:tcPr>
          <w:p w14:paraId="54206439">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市交通运输局</w:t>
            </w:r>
          </w:p>
        </w:tc>
        <w:tc>
          <w:tcPr>
            <w:tcW w:w="1456" w:type="pct"/>
            <w:shd w:val="clear" w:color="auto" w:fill="auto"/>
            <w:vAlign w:val="center"/>
          </w:tcPr>
          <w:p w14:paraId="0AC097DD">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城市公共汽车和电车客运经营者检查。</w:t>
            </w:r>
          </w:p>
        </w:tc>
        <w:tc>
          <w:tcPr>
            <w:tcW w:w="443" w:type="pct"/>
            <w:shd w:val="clear" w:color="auto" w:fill="auto"/>
            <w:vAlign w:val="center"/>
          </w:tcPr>
          <w:p w14:paraId="432783BF">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p>
        </w:tc>
        <w:tc>
          <w:tcPr>
            <w:tcW w:w="394" w:type="pct"/>
            <w:shd w:val="clear" w:color="auto" w:fill="auto"/>
            <w:vAlign w:val="center"/>
          </w:tcPr>
          <w:p w14:paraId="2285D6AD">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交通综合执法支队</w:t>
            </w:r>
          </w:p>
        </w:tc>
        <w:tc>
          <w:tcPr>
            <w:tcW w:w="416" w:type="pct"/>
            <w:vMerge w:val="restart"/>
            <w:vAlign w:val="center"/>
          </w:tcPr>
          <w:p w14:paraId="21512A5C">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城市公共汽车经营者</w:t>
            </w:r>
          </w:p>
        </w:tc>
        <w:tc>
          <w:tcPr>
            <w:tcW w:w="414" w:type="pct"/>
            <w:vMerge w:val="restart"/>
            <w:shd w:val="clear" w:color="auto" w:fill="auto"/>
            <w:vAlign w:val="center"/>
          </w:tcPr>
          <w:p w14:paraId="64DE0BD0">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100%（5户）</w:t>
            </w:r>
          </w:p>
        </w:tc>
        <w:tc>
          <w:tcPr>
            <w:tcW w:w="364" w:type="pct"/>
            <w:vMerge w:val="restart"/>
            <w:shd w:val="clear" w:color="auto" w:fill="auto"/>
            <w:vAlign w:val="center"/>
          </w:tcPr>
          <w:p w14:paraId="6DF33A67">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市级</w:t>
            </w:r>
          </w:p>
        </w:tc>
        <w:tc>
          <w:tcPr>
            <w:tcW w:w="408" w:type="pct"/>
            <w:vMerge w:val="restart"/>
            <w:shd w:val="clear" w:color="auto" w:fill="auto"/>
            <w:vAlign w:val="center"/>
          </w:tcPr>
          <w:p w14:paraId="6B90BADC">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1-11月</w:t>
            </w:r>
          </w:p>
        </w:tc>
      </w:tr>
      <w:tr w14:paraId="394DE8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9" w:hRule="atLeast"/>
          <w:jc w:val="center"/>
        </w:trPr>
        <w:tc>
          <w:tcPr>
            <w:tcW w:w="201" w:type="pct"/>
            <w:vMerge w:val="continue"/>
            <w:vAlign w:val="center"/>
          </w:tcPr>
          <w:p w14:paraId="7B88B27D">
            <w:pPr>
              <w:pStyle w:val="2"/>
              <w:spacing w:line="300" w:lineRule="exact"/>
              <w:jc w:val="center"/>
              <w:rPr>
                <w:rFonts w:ascii="Times New Roman" w:hAnsi="Times New Roman" w:eastAsia="仿宋_GB2312" w:cs="Times New Roman"/>
                <w:snapToGrid w:val="0"/>
                <w:sz w:val="24"/>
                <w:szCs w:val="24"/>
              </w:rPr>
            </w:pPr>
          </w:p>
        </w:tc>
        <w:tc>
          <w:tcPr>
            <w:tcW w:w="378" w:type="pct"/>
            <w:vMerge w:val="continue"/>
            <w:vAlign w:val="center"/>
          </w:tcPr>
          <w:p w14:paraId="69D9E2C0">
            <w:pPr>
              <w:pStyle w:val="2"/>
              <w:spacing w:line="300" w:lineRule="exact"/>
              <w:ind w:firstLine="105" w:firstLineChars="50"/>
              <w:jc w:val="both"/>
              <w:rPr>
                <w:rFonts w:ascii="Times New Roman" w:hAnsi="Times New Roman" w:eastAsia="仿宋_GB2312" w:cs="Times New Roman"/>
                <w:snapToGrid w:val="0"/>
                <w:sz w:val="21"/>
                <w:szCs w:val="21"/>
              </w:rPr>
            </w:pPr>
          </w:p>
        </w:tc>
        <w:tc>
          <w:tcPr>
            <w:tcW w:w="259" w:type="pct"/>
            <w:vAlign w:val="center"/>
          </w:tcPr>
          <w:p w14:paraId="25CA1BCD">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66" w:type="pct"/>
            <w:shd w:val="clear" w:color="auto" w:fill="auto"/>
            <w:vAlign w:val="center"/>
          </w:tcPr>
          <w:p w14:paraId="6F694A45">
            <w:pPr>
              <w:pStyle w:val="2"/>
              <w:spacing w:line="300" w:lineRule="exact"/>
              <w:jc w:val="both"/>
              <w:rPr>
                <w:rFonts w:ascii="Times New Roman" w:hAnsi="Times New Roman" w:eastAsia="仿宋_GB2312" w:cs="Times New Roman"/>
                <w:snapToGrid w:val="0"/>
                <w:sz w:val="21"/>
                <w:szCs w:val="21"/>
                <w:lang w:eastAsia="en-US"/>
              </w:rPr>
            </w:pPr>
            <w:r>
              <w:rPr>
                <w:rFonts w:ascii="Times New Roman" w:hAnsi="Times New Roman" w:eastAsia="仿宋_GB2312" w:cs="Times New Roman"/>
                <w:snapToGrid w:val="0"/>
                <w:sz w:val="21"/>
                <w:szCs w:val="21"/>
              </w:rPr>
              <w:t>市人社局</w:t>
            </w:r>
          </w:p>
        </w:tc>
        <w:tc>
          <w:tcPr>
            <w:tcW w:w="1456" w:type="pct"/>
            <w:shd w:val="clear" w:color="auto" w:fill="auto"/>
            <w:vAlign w:val="center"/>
          </w:tcPr>
          <w:p w14:paraId="290F4045">
            <w:pPr>
              <w:autoSpaceDE w:val="0"/>
              <w:autoSpaceDN w:val="0"/>
              <w:spacing w:line="300" w:lineRule="exact"/>
              <w:rPr>
                <w:rFonts w:ascii="Times New Roman" w:hAnsi="Times New Roman" w:eastAsia="仿宋_GB2312" w:cs="Times New Roman"/>
                <w:snapToGrid w:val="0"/>
                <w:kern w:val="0"/>
                <w:szCs w:val="21"/>
              </w:rPr>
            </w:pPr>
            <w:r>
              <w:rPr>
                <w:rFonts w:ascii="Times New Roman" w:hAnsi="Times New Roman" w:eastAsia="仿宋_GB2312" w:cs="Times New Roman"/>
                <w:snapToGrid w:val="0"/>
                <w:szCs w:val="21"/>
                <w:lang w:val="zh-CN"/>
              </w:rPr>
              <w:t>对劳动用工管理情况的执法检查。</w:t>
            </w:r>
          </w:p>
        </w:tc>
        <w:tc>
          <w:tcPr>
            <w:tcW w:w="443" w:type="pct"/>
            <w:shd w:val="clear" w:color="auto" w:fill="auto"/>
            <w:vAlign w:val="center"/>
          </w:tcPr>
          <w:p w14:paraId="53BF0CD0">
            <w:pPr>
              <w:autoSpaceDE w:val="0"/>
              <w:autoSpaceDN w:val="0"/>
              <w:spacing w:line="300" w:lineRule="exact"/>
              <w:rPr>
                <w:rFonts w:ascii="Times New Roman" w:hAnsi="Times New Roman" w:eastAsia="仿宋_GB2312" w:cs="Times New Roman"/>
                <w:snapToGrid w:val="0"/>
                <w:kern w:val="0"/>
                <w:szCs w:val="21"/>
              </w:rPr>
            </w:pPr>
            <w:r>
              <w:rPr>
                <w:rFonts w:ascii="Times New Roman" w:hAnsi="Times New Roman" w:eastAsia="仿宋_GB2312" w:cs="Times New Roman"/>
                <w:snapToGrid w:val="0"/>
                <w:szCs w:val="21"/>
              </w:rPr>
              <w:t>现场检查</w:t>
            </w:r>
          </w:p>
        </w:tc>
        <w:tc>
          <w:tcPr>
            <w:tcW w:w="394" w:type="pct"/>
            <w:shd w:val="clear" w:color="auto" w:fill="auto"/>
            <w:vAlign w:val="center"/>
          </w:tcPr>
          <w:p w14:paraId="28462FA6">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劳动监察处</w:t>
            </w:r>
          </w:p>
        </w:tc>
        <w:tc>
          <w:tcPr>
            <w:tcW w:w="416" w:type="pct"/>
            <w:vMerge w:val="continue"/>
            <w:vAlign w:val="center"/>
          </w:tcPr>
          <w:p w14:paraId="788538B9">
            <w:pPr>
              <w:pStyle w:val="2"/>
              <w:spacing w:line="300" w:lineRule="exact"/>
              <w:jc w:val="center"/>
              <w:rPr>
                <w:rFonts w:ascii="Times New Roman" w:hAnsi="Times New Roman" w:eastAsia="仿宋_GB2312" w:cs="Times New Roman"/>
                <w:snapToGrid w:val="0"/>
                <w:sz w:val="21"/>
                <w:szCs w:val="21"/>
              </w:rPr>
            </w:pPr>
          </w:p>
        </w:tc>
        <w:tc>
          <w:tcPr>
            <w:tcW w:w="414" w:type="pct"/>
            <w:vMerge w:val="continue"/>
            <w:vAlign w:val="center"/>
          </w:tcPr>
          <w:p w14:paraId="6C815F29">
            <w:pPr>
              <w:pStyle w:val="2"/>
              <w:spacing w:line="300" w:lineRule="exact"/>
              <w:jc w:val="center"/>
              <w:rPr>
                <w:rFonts w:ascii="Times New Roman" w:hAnsi="Times New Roman" w:eastAsia="仿宋_GB2312" w:cs="Times New Roman"/>
                <w:snapToGrid w:val="0"/>
                <w:sz w:val="21"/>
                <w:szCs w:val="21"/>
              </w:rPr>
            </w:pPr>
          </w:p>
        </w:tc>
        <w:tc>
          <w:tcPr>
            <w:tcW w:w="364" w:type="pct"/>
            <w:vMerge w:val="continue"/>
            <w:vAlign w:val="center"/>
          </w:tcPr>
          <w:p w14:paraId="4C6B1EB6">
            <w:pPr>
              <w:pStyle w:val="2"/>
              <w:spacing w:line="300" w:lineRule="exact"/>
              <w:jc w:val="center"/>
              <w:rPr>
                <w:rFonts w:ascii="Times New Roman" w:hAnsi="Times New Roman" w:eastAsia="仿宋_GB2312" w:cs="Times New Roman"/>
                <w:snapToGrid w:val="0"/>
                <w:sz w:val="21"/>
                <w:szCs w:val="21"/>
              </w:rPr>
            </w:pPr>
          </w:p>
        </w:tc>
        <w:tc>
          <w:tcPr>
            <w:tcW w:w="408" w:type="pct"/>
            <w:vMerge w:val="continue"/>
            <w:vAlign w:val="center"/>
          </w:tcPr>
          <w:p w14:paraId="50F61F17">
            <w:pPr>
              <w:pStyle w:val="2"/>
              <w:spacing w:line="300" w:lineRule="exact"/>
              <w:jc w:val="center"/>
              <w:rPr>
                <w:rFonts w:ascii="Times New Roman" w:hAnsi="Times New Roman" w:eastAsia="仿宋_GB2312" w:cs="Times New Roman"/>
                <w:snapToGrid w:val="0"/>
                <w:sz w:val="21"/>
                <w:szCs w:val="21"/>
              </w:rPr>
            </w:pPr>
          </w:p>
        </w:tc>
      </w:tr>
      <w:tr w14:paraId="04CDA7F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89" w:hRule="atLeast"/>
          <w:jc w:val="center"/>
        </w:trPr>
        <w:tc>
          <w:tcPr>
            <w:tcW w:w="201" w:type="pct"/>
            <w:vMerge w:val="restart"/>
            <w:vAlign w:val="center"/>
          </w:tcPr>
          <w:p w14:paraId="0F55E060">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3</w:t>
            </w:r>
          </w:p>
        </w:tc>
        <w:tc>
          <w:tcPr>
            <w:tcW w:w="378" w:type="pct"/>
            <w:vMerge w:val="restart"/>
            <w:vAlign w:val="center"/>
          </w:tcPr>
          <w:p w14:paraId="05ED4D73">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巡游车客运经营者联合检查（综合查一次）</w:t>
            </w:r>
          </w:p>
        </w:tc>
        <w:tc>
          <w:tcPr>
            <w:tcW w:w="259" w:type="pct"/>
            <w:shd w:val="clear" w:color="auto" w:fill="auto"/>
            <w:vAlign w:val="center"/>
          </w:tcPr>
          <w:p w14:paraId="1F131F19">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266" w:type="pct"/>
            <w:shd w:val="clear" w:color="auto" w:fill="auto"/>
            <w:vAlign w:val="center"/>
          </w:tcPr>
          <w:p w14:paraId="0D7F1844">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市交通运输局</w:t>
            </w:r>
          </w:p>
        </w:tc>
        <w:tc>
          <w:tcPr>
            <w:tcW w:w="1456" w:type="pct"/>
            <w:shd w:val="clear" w:color="auto" w:fill="auto"/>
            <w:vAlign w:val="center"/>
          </w:tcPr>
          <w:p w14:paraId="6ECF3993">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巡游出租汽车客运经营者检查。</w:t>
            </w:r>
          </w:p>
        </w:tc>
        <w:tc>
          <w:tcPr>
            <w:tcW w:w="443" w:type="pct"/>
            <w:shd w:val="clear" w:color="auto" w:fill="auto"/>
            <w:vAlign w:val="center"/>
          </w:tcPr>
          <w:p w14:paraId="02F7B0B9">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p>
        </w:tc>
        <w:tc>
          <w:tcPr>
            <w:tcW w:w="394" w:type="pct"/>
            <w:shd w:val="clear" w:color="auto" w:fill="auto"/>
            <w:vAlign w:val="center"/>
          </w:tcPr>
          <w:p w14:paraId="4C2F4CED">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交通综合执法支队</w:t>
            </w:r>
          </w:p>
        </w:tc>
        <w:tc>
          <w:tcPr>
            <w:tcW w:w="416" w:type="pct"/>
            <w:vMerge w:val="restart"/>
            <w:vAlign w:val="center"/>
          </w:tcPr>
          <w:p w14:paraId="05D95B5B">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巡游出租汽车经营者</w:t>
            </w:r>
          </w:p>
        </w:tc>
        <w:tc>
          <w:tcPr>
            <w:tcW w:w="414" w:type="pct"/>
            <w:vMerge w:val="restart"/>
            <w:vAlign w:val="center"/>
          </w:tcPr>
          <w:p w14:paraId="49F020F6">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100%（5户）</w:t>
            </w:r>
          </w:p>
        </w:tc>
        <w:tc>
          <w:tcPr>
            <w:tcW w:w="364" w:type="pct"/>
            <w:vMerge w:val="restart"/>
            <w:shd w:val="clear" w:color="auto" w:fill="auto"/>
            <w:vAlign w:val="center"/>
          </w:tcPr>
          <w:p w14:paraId="1ACA9001">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市级</w:t>
            </w:r>
          </w:p>
        </w:tc>
        <w:tc>
          <w:tcPr>
            <w:tcW w:w="408" w:type="pct"/>
            <w:vMerge w:val="restart"/>
            <w:shd w:val="clear" w:color="auto" w:fill="auto"/>
            <w:vAlign w:val="center"/>
          </w:tcPr>
          <w:p w14:paraId="566E48C1">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5月、10月</w:t>
            </w:r>
          </w:p>
        </w:tc>
      </w:tr>
      <w:tr w14:paraId="1B1750F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89" w:hRule="atLeast"/>
          <w:jc w:val="center"/>
        </w:trPr>
        <w:tc>
          <w:tcPr>
            <w:tcW w:w="201" w:type="pct"/>
            <w:vMerge w:val="continue"/>
            <w:vAlign w:val="center"/>
          </w:tcPr>
          <w:p w14:paraId="6E8564C5">
            <w:pPr>
              <w:pStyle w:val="2"/>
              <w:spacing w:line="300" w:lineRule="exact"/>
              <w:jc w:val="center"/>
              <w:rPr>
                <w:rFonts w:ascii="Times New Roman" w:hAnsi="Times New Roman" w:eastAsia="仿宋_GB2312" w:cs="Times New Roman"/>
                <w:snapToGrid w:val="0"/>
                <w:sz w:val="24"/>
                <w:szCs w:val="24"/>
              </w:rPr>
            </w:pPr>
          </w:p>
        </w:tc>
        <w:tc>
          <w:tcPr>
            <w:tcW w:w="378" w:type="pct"/>
            <w:vMerge w:val="continue"/>
            <w:vAlign w:val="center"/>
          </w:tcPr>
          <w:p w14:paraId="1A8856C3">
            <w:pPr>
              <w:pStyle w:val="2"/>
              <w:spacing w:line="300" w:lineRule="exact"/>
              <w:jc w:val="both"/>
              <w:rPr>
                <w:rFonts w:ascii="Times New Roman" w:hAnsi="Times New Roman" w:eastAsia="仿宋_GB2312" w:cs="Times New Roman"/>
                <w:snapToGrid w:val="0"/>
                <w:sz w:val="21"/>
                <w:szCs w:val="21"/>
              </w:rPr>
            </w:pPr>
          </w:p>
        </w:tc>
        <w:tc>
          <w:tcPr>
            <w:tcW w:w="259" w:type="pct"/>
            <w:shd w:val="clear" w:color="auto" w:fill="auto"/>
            <w:vAlign w:val="center"/>
          </w:tcPr>
          <w:p w14:paraId="43FEC0CB">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66" w:type="pct"/>
            <w:shd w:val="clear" w:color="auto" w:fill="auto"/>
            <w:vAlign w:val="center"/>
          </w:tcPr>
          <w:p w14:paraId="100D21E9">
            <w:pPr>
              <w:pStyle w:val="2"/>
              <w:spacing w:line="300" w:lineRule="exact"/>
              <w:jc w:val="both"/>
              <w:rPr>
                <w:rFonts w:ascii="Times New Roman" w:hAnsi="Times New Roman" w:eastAsia="仿宋_GB2312" w:cs="Times New Roman"/>
                <w:snapToGrid w:val="0"/>
                <w:sz w:val="21"/>
                <w:szCs w:val="21"/>
                <w:lang w:eastAsia="en-US"/>
              </w:rPr>
            </w:pPr>
            <w:r>
              <w:rPr>
                <w:rFonts w:ascii="Times New Roman" w:hAnsi="Times New Roman" w:eastAsia="仿宋_GB2312" w:cs="Times New Roman"/>
                <w:snapToGrid w:val="0"/>
                <w:sz w:val="21"/>
                <w:szCs w:val="21"/>
              </w:rPr>
              <w:t>市人社局</w:t>
            </w:r>
          </w:p>
        </w:tc>
        <w:tc>
          <w:tcPr>
            <w:tcW w:w="1456" w:type="pct"/>
            <w:shd w:val="clear" w:color="auto" w:fill="auto"/>
            <w:vAlign w:val="center"/>
          </w:tcPr>
          <w:p w14:paraId="314720B4">
            <w:pPr>
              <w:autoSpaceDE w:val="0"/>
              <w:autoSpaceDN w:val="0"/>
              <w:spacing w:line="300" w:lineRule="exact"/>
              <w:rPr>
                <w:rFonts w:ascii="Times New Roman" w:hAnsi="Times New Roman" w:eastAsia="仿宋_GB2312" w:cs="Times New Roman"/>
                <w:snapToGrid w:val="0"/>
                <w:kern w:val="0"/>
                <w:szCs w:val="21"/>
              </w:rPr>
            </w:pPr>
            <w:r>
              <w:rPr>
                <w:rFonts w:ascii="Times New Roman" w:hAnsi="Times New Roman" w:eastAsia="仿宋_GB2312" w:cs="Times New Roman"/>
                <w:snapToGrid w:val="0"/>
                <w:szCs w:val="21"/>
                <w:lang w:val="zh-CN"/>
              </w:rPr>
              <w:t>对劳动用工管理情况的执法检查。</w:t>
            </w:r>
          </w:p>
        </w:tc>
        <w:tc>
          <w:tcPr>
            <w:tcW w:w="443" w:type="pct"/>
            <w:shd w:val="clear" w:color="auto" w:fill="auto"/>
            <w:vAlign w:val="center"/>
          </w:tcPr>
          <w:p w14:paraId="7C751306">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394" w:type="pct"/>
            <w:shd w:val="clear" w:color="auto" w:fill="auto"/>
            <w:vAlign w:val="center"/>
          </w:tcPr>
          <w:p w14:paraId="797BB297">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劳动监察处</w:t>
            </w:r>
          </w:p>
        </w:tc>
        <w:tc>
          <w:tcPr>
            <w:tcW w:w="416" w:type="pct"/>
            <w:vMerge w:val="continue"/>
            <w:vAlign w:val="center"/>
          </w:tcPr>
          <w:p w14:paraId="1571D140">
            <w:pPr>
              <w:pStyle w:val="2"/>
              <w:spacing w:line="300" w:lineRule="exact"/>
              <w:jc w:val="center"/>
              <w:rPr>
                <w:rFonts w:ascii="Times New Roman" w:hAnsi="Times New Roman" w:eastAsia="仿宋_GB2312" w:cs="Times New Roman"/>
                <w:snapToGrid w:val="0"/>
                <w:sz w:val="21"/>
                <w:szCs w:val="21"/>
              </w:rPr>
            </w:pPr>
          </w:p>
        </w:tc>
        <w:tc>
          <w:tcPr>
            <w:tcW w:w="414" w:type="pct"/>
            <w:vMerge w:val="continue"/>
            <w:vAlign w:val="center"/>
          </w:tcPr>
          <w:p w14:paraId="4A96D4CD">
            <w:pPr>
              <w:pStyle w:val="2"/>
              <w:spacing w:line="300" w:lineRule="exact"/>
              <w:jc w:val="center"/>
              <w:rPr>
                <w:rFonts w:ascii="Times New Roman" w:hAnsi="Times New Roman" w:eastAsia="仿宋_GB2312" w:cs="Times New Roman"/>
                <w:snapToGrid w:val="0"/>
                <w:sz w:val="21"/>
                <w:szCs w:val="21"/>
              </w:rPr>
            </w:pPr>
          </w:p>
        </w:tc>
        <w:tc>
          <w:tcPr>
            <w:tcW w:w="364" w:type="pct"/>
            <w:vMerge w:val="continue"/>
            <w:vAlign w:val="center"/>
          </w:tcPr>
          <w:p w14:paraId="6F13929E">
            <w:pPr>
              <w:pStyle w:val="2"/>
              <w:spacing w:line="300" w:lineRule="exact"/>
              <w:jc w:val="center"/>
              <w:rPr>
                <w:rFonts w:ascii="Times New Roman" w:hAnsi="Times New Roman" w:eastAsia="仿宋_GB2312" w:cs="Times New Roman"/>
                <w:snapToGrid w:val="0"/>
                <w:sz w:val="21"/>
                <w:szCs w:val="21"/>
              </w:rPr>
            </w:pPr>
          </w:p>
        </w:tc>
        <w:tc>
          <w:tcPr>
            <w:tcW w:w="408" w:type="pct"/>
            <w:vMerge w:val="continue"/>
            <w:vAlign w:val="center"/>
          </w:tcPr>
          <w:p w14:paraId="33F638FB">
            <w:pPr>
              <w:pStyle w:val="2"/>
              <w:spacing w:line="300" w:lineRule="exact"/>
              <w:jc w:val="center"/>
              <w:rPr>
                <w:rFonts w:ascii="Times New Roman" w:hAnsi="Times New Roman" w:eastAsia="仿宋_GB2312" w:cs="Times New Roman"/>
                <w:snapToGrid w:val="0"/>
                <w:sz w:val="21"/>
                <w:szCs w:val="21"/>
              </w:rPr>
            </w:pPr>
          </w:p>
        </w:tc>
      </w:tr>
      <w:tr w14:paraId="7CE8C66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89" w:hRule="atLeast"/>
          <w:jc w:val="center"/>
        </w:trPr>
        <w:tc>
          <w:tcPr>
            <w:tcW w:w="201" w:type="pct"/>
            <w:vMerge w:val="restart"/>
            <w:vAlign w:val="center"/>
          </w:tcPr>
          <w:p w14:paraId="7B267883">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4</w:t>
            </w:r>
          </w:p>
        </w:tc>
        <w:tc>
          <w:tcPr>
            <w:tcW w:w="378" w:type="pct"/>
            <w:vMerge w:val="restart"/>
            <w:vAlign w:val="center"/>
          </w:tcPr>
          <w:p w14:paraId="03039050">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网约车平台经营者联合检查（综合查一次）</w:t>
            </w:r>
          </w:p>
        </w:tc>
        <w:tc>
          <w:tcPr>
            <w:tcW w:w="259" w:type="pct"/>
            <w:vAlign w:val="center"/>
          </w:tcPr>
          <w:p w14:paraId="6D195234">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266" w:type="pct"/>
            <w:shd w:val="clear" w:color="auto" w:fill="auto"/>
            <w:vAlign w:val="center"/>
          </w:tcPr>
          <w:p w14:paraId="197E5A22">
            <w:pPr>
              <w:pStyle w:val="2"/>
              <w:spacing w:line="300" w:lineRule="exact"/>
              <w:jc w:val="both"/>
              <w:rPr>
                <w:rFonts w:ascii="Times New Roman" w:hAnsi="Times New Roman" w:eastAsia="仿宋_GB2312" w:cs="Times New Roman"/>
                <w:snapToGrid w:val="0"/>
                <w:sz w:val="21"/>
                <w:szCs w:val="21"/>
                <w:lang w:eastAsia="en-US"/>
              </w:rPr>
            </w:pPr>
            <w:r>
              <w:rPr>
                <w:rFonts w:ascii="Times New Roman" w:hAnsi="Times New Roman" w:eastAsia="仿宋_GB2312" w:cs="Times New Roman"/>
                <w:snapToGrid w:val="0"/>
                <w:sz w:val="21"/>
                <w:szCs w:val="21"/>
              </w:rPr>
              <w:t>市交通运输局</w:t>
            </w:r>
          </w:p>
        </w:tc>
        <w:tc>
          <w:tcPr>
            <w:tcW w:w="1456" w:type="pct"/>
            <w:shd w:val="clear" w:color="auto" w:fill="auto"/>
            <w:vAlign w:val="center"/>
          </w:tcPr>
          <w:p w14:paraId="1DE1780C">
            <w:pPr>
              <w:spacing w:line="300" w:lineRule="exact"/>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网约车平台经营者检查。</w:t>
            </w:r>
          </w:p>
        </w:tc>
        <w:tc>
          <w:tcPr>
            <w:tcW w:w="443" w:type="pct"/>
            <w:shd w:val="clear" w:color="auto" w:fill="auto"/>
            <w:vAlign w:val="center"/>
          </w:tcPr>
          <w:p w14:paraId="432C68D6">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394" w:type="pct"/>
            <w:shd w:val="clear" w:color="auto" w:fill="auto"/>
            <w:vAlign w:val="center"/>
          </w:tcPr>
          <w:p w14:paraId="08807A94">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交通综合执法支队</w:t>
            </w:r>
          </w:p>
        </w:tc>
        <w:tc>
          <w:tcPr>
            <w:tcW w:w="416" w:type="pct"/>
            <w:vMerge w:val="restart"/>
            <w:vAlign w:val="center"/>
          </w:tcPr>
          <w:p w14:paraId="4559AEDA">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网约车平台公司</w:t>
            </w:r>
          </w:p>
        </w:tc>
        <w:tc>
          <w:tcPr>
            <w:tcW w:w="414" w:type="pct"/>
            <w:vMerge w:val="restart"/>
            <w:vAlign w:val="center"/>
          </w:tcPr>
          <w:p w14:paraId="4A701182">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100%（按照实际运营运行经营者检查）</w:t>
            </w:r>
          </w:p>
        </w:tc>
        <w:tc>
          <w:tcPr>
            <w:tcW w:w="364" w:type="pct"/>
            <w:vMerge w:val="restart"/>
            <w:shd w:val="clear" w:color="auto" w:fill="auto"/>
            <w:vAlign w:val="center"/>
          </w:tcPr>
          <w:p w14:paraId="0DDADD02">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市级</w:t>
            </w:r>
          </w:p>
        </w:tc>
        <w:tc>
          <w:tcPr>
            <w:tcW w:w="408" w:type="pct"/>
            <w:vMerge w:val="restart"/>
            <w:shd w:val="clear" w:color="auto" w:fill="auto"/>
            <w:vAlign w:val="center"/>
          </w:tcPr>
          <w:p w14:paraId="478E3093">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1-11月</w:t>
            </w:r>
          </w:p>
        </w:tc>
      </w:tr>
      <w:tr w14:paraId="1F4E038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89" w:hRule="atLeast"/>
          <w:jc w:val="center"/>
        </w:trPr>
        <w:tc>
          <w:tcPr>
            <w:tcW w:w="201" w:type="pct"/>
            <w:vMerge w:val="continue"/>
            <w:shd w:val="clear" w:color="auto" w:fill="auto"/>
            <w:vAlign w:val="center"/>
          </w:tcPr>
          <w:p w14:paraId="14E0AA3A">
            <w:pPr>
              <w:pStyle w:val="2"/>
              <w:spacing w:line="300" w:lineRule="exact"/>
              <w:jc w:val="center"/>
              <w:rPr>
                <w:rFonts w:ascii="Times New Roman" w:hAnsi="Times New Roman" w:eastAsia="仿宋_GB2312" w:cs="Times New Roman"/>
                <w:snapToGrid w:val="0"/>
                <w:sz w:val="24"/>
                <w:szCs w:val="24"/>
              </w:rPr>
            </w:pPr>
          </w:p>
        </w:tc>
        <w:tc>
          <w:tcPr>
            <w:tcW w:w="378" w:type="pct"/>
            <w:vMerge w:val="continue"/>
            <w:shd w:val="clear" w:color="auto" w:fill="auto"/>
            <w:vAlign w:val="center"/>
          </w:tcPr>
          <w:p w14:paraId="4F3449F5">
            <w:pPr>
              <w:pStyle w:val="2"/>
              <w:spacing w:line="300" w:lineRule="exact"/>
              <w:jc w:val="both"/>
              <w:rPr>
                <w:rFonts w:ascii="Times New Roman" w:hAnsi="Times New Roman" w:eastAsia="仿宋_GB2312" w:cs="Times New Roman"/>
                <w:snapToGrid w:val="0"/>
                <w:sz w:val="21"/>
                <w:szCs w:val="21"/>
              </w:rPr>
            </w:pPr>
          </w:p>
        </w:tc>
        <w:tc>
          <w:tcPr>
            <w:tcW w:w="259" w:type="pct"/>
            <w:shd w:val="clear" w:color="auto" w:fill="auto"/>
            <w:vAlign w:val="center"/>
          </w:tcPr>
          <w:p w14:paraId="45B7AC27">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66" w:type="pct"/>
            <w:shd w:val="clear" w:color="auto" w:fill="auto"/>
            <w:vAlign w:val="center"/>
          </w:tcPr>
          <w:p w14:paraId="1084D3FC">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市人社局</w:t>
            </w:r>
          </w:p>
        </w:tc>
        <w:tc>
          <w:tcPr>
            <w:tcW w:w="1456" w:type="pct"/>
            <w:shd w:val="clear" w:color="auto" w:fill="auto"/>
            <w:vAlign w:val="center"/>
          </w:tcPr>
          <w:p w14:paraId="761828F0">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lang w:val="zh-CN"/>
              </w:rPr>
              <w:t>对劳动用工管理情况的执法检查。</w:t>
            </w:r>
          </w:p>
        </w:tc>
        <w:tc>
          <w:tcPr>
            <w:tcW w:w="443" w:type="pct"/>
            <w:shd w:val="clear" w:color="auto" w:fill="auto"/>
            <w:vAlign w:val="center"/>
          </w:tcPr>
          <w:p w14:paraId="63597311">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394" w:type="pct"/>
            <w:shd w:val="clear" w:color="auto" w:fill="auto"/>
            <w:vAlign w:val="center"/>
          </w:tcPr>
          <w:p w14:paraId="3DA601CB">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劳动监察处</w:t>
            </w:r>
          </w:p>
        </w:tc>
        <w:tc>
          <w:tcPr>
            <w:tcW w:w="416" w:type="pct"/>
            <w:vMerge w:val="continue"/>
            <w:shd w:val="clear" w:color="auto" w:fill="auto"/>
            <w:vAlign w:val="center"/>
          </w:tcPr>
          <w:p w14:paraId="6B36AF0A">
            <w:pPr>
              <w:pStyle w:val="2"/>
              <w:spacing w:line="300" w:lineRule="exact"/>
              <w:jc w:val="center"/>
              <w:rPr>
                <w:rFonts w:ascii="Times New Roman" w:hAnsi="Times New Roman" w:eastAsia="仿宋_GB2312" w:cs="Times New Roman"/>
                <w:snapToGrid w:val="0"/>
                <w:sz w:val="21"/>
                <w:szCs w:val="21"/>
              </w:rPr>
            </w:pPr>
          </w:p>
        </w:tc>
        <w:tc>
          <w:tcPr>
            <w:tcW w:w="414" w:type="pct"/>
            <w:vMerge w:val="continue"/>
            <w:shd w:val="clear" w:color="auto" w:fill="auto"/>
            <w:vAlign w:val="center"/>
          </w:tcPr>
          <w:p w14:paraId="06DFA9EC">
            <w:pPr>
              <w:pStyle w:val="2"/>
              <w:spacing w:line="300" w:lineRule="exact"/>
              <w:jc w:val="center"/>
              <w:rPr>
                <w:rFonts w:ascii="Times New Roman" w:hAnsi="Times New Roman" w:eastAsia="仿宋_GB2312" w:cs="Times New Roman"/>
                <w:snapToGrid w:val="0"/>
                <w:sz w:val="21"/>
                <w:szCs w:val="21"/>
              </w:rPr>
            </w:pPr>
          </w:p>
        </w:tc>
        <w:tc>
          <w:tcPr>
            <w:tcW w:w="364" w:type="pct"/>
            <w:vMerge w:val="continue"/>
            <w:shd w:val="clear" w:color="auto" w:fill="auto"/>
            <w:vAlign w:val="center"/>
          </w:tcPr>
          <w:p w14:paraId="4B32EF23">
            <w:pPr>
              <w:pStyle w:val="2"/>
              <w:spacing w:line="300" w:lineRule="exact"/>
              <w:jc w:val="center"/>
              <w:rPr>
                <w:rFonts w:ascii="Times New Roman" w:hAnsi="Times New Roman" w:eastAsia="仿宋_GB2312" w:cs="Times New Roman"/>
                <w:snapToGrid w:val="0"/>
                <w:sz w:val="21"/>
                <w:szCs w:val="21"/>
              </w:rPr>
            </w:pPr>
          </w:p>
        </w:tc>
        <w:tc>
          <w:tcPr>
            <w:tcW w:w="408" w:type="pct"/>
            <w:vMerge w:val="continue"/>
            <w:shd w:val="clear" w:color="auto" w:fill="auto"/>
            <w:vAlign w:val="center"/>
          </w:tcPr>
          <w:p w14:paraId="59E507F0">
            <w:pPr>
              <w:pStyle w:val="2"/>
              <w:spacing w:line="300" w:lineRule="exact"/>
              <w:jc w:val="center"/>
              <w:rPr>
                <w:rFonts w:ascii="Times New Roman" w:hAnsi="Times New Roman" w:eastAsia="仿宋_GB2312" w:cs="Times New Roman"/>
                <w:snapToGrid w:val="0"/>
                <w:sz w:val="21"/>
                <w:szCs w:val="21"/>
              </w:rPr>
            </w:pPr>
          </w:p>
        </w:tc>
      </w:tr>
      <w:tr w14:paraId="06858C3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23" w:hRule="atLeast"/>
          <w:jc w:val="center"/>
        </w:trPr>
        <w:tc>
          <w:tcPr>
            <w:tcW w:w="201" w:type="pct"/>
            <w:vMerge w:val="restart"/>
            <w:vAlign w:val="center"/>
          </w:tcPr>
          <w:p w14:paraId="0B622A6C">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5</w:t>
            </w:r>
          </w:p>
        </w:tc>
        <w:tc>
          <w:tcPr>
            <w:tcW w:w="378" w:type="pct"/>
            <w:vMerge w:val="restart"/>
            <w:vAlign w:val="center"/>
          </w:tcPr>
          <w:p w14:paraId="763D5F42">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道路普货经营者联合检查（综合查一次）</w:t>
            </w:r>
          </w:p>
        </w:tc>
        <w:tc>
          <w:tcPr>
            <w:tcW w:w="259" w:type="pct"/>
            <w:shd w:val="clear" w:color="auto" w:fill="auto"/>
            <w:vAlign w:val="center"/>
          </w:tcPr>
          <w:p w14:paraId="19221DB1">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266" w:type="pct"/>
            <w:shd w:val="clear" w:color="auto" w:fill="auto"/>
            <w:vAlign w:val="center"/>
          </w:tcPr>
          <w:p w14:paraId="5D2EAEB8">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市交通运输局</w:t>
            </w:r>
          </w:p>
        </w:tc>
        <w:tc>
          <w:tcPr>
            <w:tcW w:w="1456" w:type="pct"/>
            <w:shd w:val="clear" w:color="auto" w:fill="auto"/>
            <w:vAlign w:val="center"/>
          </w:tcPr>
          <w:p w14:paraId="2CEAB28F">
            <w:pPr>
              <w:autoSpaceDE w:val="0"/>
              <w:autoSpaceDN w:val="0"/>
              <w:spacing w:line="300" w:lineRule="exact"/>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道路普通货物运输及站场经营者检查。</w:t>
            </w:r>
          </w:p>
        </w:tc>
        <w:tc>
          <w:tcPr>
            <w:tcW w:w="443" w:type="pct"/>
            <w:vAlign w:val="center"/>
          </w:tcPr>
          <w:p w14:paraId="6C20AF03">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394" w:type="pct"/>
            <w:vAlign w:val="center"/>
          </w:tcPr>
          <w:p w14:paraId="469D0DF1">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交通综合执法支队</w:t>
            </w:r>
          </w:p>
        </w:tc>
        <w:tc>
          <w:tcPr>
            <w:tcW w:w="416" w:type="pct"/>
            <w:vMerge w:val="restart"/>
            <w:vAlign w:val="center"/>
          </w:tcPr>
          <w:p w14:paraId="2D716C2D">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普货经营者</w:t>
            </w:r>
          </w:p>
        </w:tc>
        <w:tc>
          <w:tcPr>
            <w:tcW w:w="414" w:type="pct"/>
            <w:vMerge w:val="restart"/>
            <w:vAlign w:val="center"/>
          </w:tcPr>
          <w:p w14:paraId="215A0E70">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1%（不足5辆普货经营者71户）；5%（5-49辆普货经营者47户）</w:t>
            </w:r>
          </w:p>
        </w:tc>
        <w:tc>
          <w:tcPr>
            <w:tcW w:w="364" w:type="pct"/>
            <w:vMerge w:val="restart"/>
            <w:shd w:val="clear" w:color="auto" w:fill="auto"/>
            <w:vAlign w:val="center"/>
          </w:tcPr>
          <w:p w14:paraId="02569459">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市级</w:t>
            </w:r>
          </w:p>
        </w:tc>
        <w:tc>
          <w:tcPr>
            <w:tcW w:w="408" w:type="pct"/>
            <w:vMerge w:val="restart"/>
            <w:shd w:val="clear" w:color="auto" w:fill="auto"/>
            <w:vAlign w:val="center"/>
          </w:tcPr>
          <w:p w14:paraId="05E4404B">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1-11月</w:t>
            </w:r>
          </w:p>
        </w:tc>
      </w:tr>
      <w:tr w14:paraId="7718B78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23" w:hRule="atLeast"/>
          <w:jc w:val="center"/>
        </w:trPr>
        <w:tc>
          <w:tcPr>
            <w:tcW w:w="201" w:type="pct"/>
            <w:vMerge w:val="continue"/>
            <w:vAlign w:val="center"/>
          </w:tcPr>
          <w:p w14:paraId="02834932">
            <w:pPr>
              <w:pStyle w:val="2"/>
              <w:spacing w:line="300" w:lineRule="exact"/>
              <w:jc w:val="center"/>
              <w:rPr>
                <w:rFonts w:ascii="Times New Roman" w:hAnsi="Times New Roman" w:eastAsia="仿宋_GB2312" w:cs="Times New Roman"/>
                <w:snapToGrid w:val="0"/>
                <w:sz w:val="24"/>
                <w:szCs w:val="24"/>
              </w:rPr>
            </w:pPr>
          </w:p>
        </w:tc>
        <w:tc>
          <w:tcPr>
            <w:tcW w:w="378" w:type="pct"/>
            <w:vMerge w:val="continue"/>
            <w:vAlign w:val="center"/>
          </w:tcPr>
          <w:p w14:paraId="61555AE2">
            <w:pPr>
              <w:pStyle w:val="2"/>
              <w:spacing w:line="300" w:lineRule="exact"/>
              <w:jc w:val="both"/>
              <w:rPr>
                <w:rFonts w:ascii="Times New Roman" w:hAnsi="Times New Roman" w:eastAsia="仿宋_GB2312" w:cs="Times New Roman"/>
                <w:snapToGrid w:val="0"/>
                <w:sz w:val="21"/>
                <w:szCs w:val="21"/>
              </w:rPr>
            </w:pPr>
          </w:p>
        </w:tc>
        <w:tc>
          <w:tcPr>
            <w:tcW w:w="259" w:type="pct"/>
            <w:vAlign w:val="center"/>
          </w:tcPr>
          <w:p w14:paraId="28F4E105">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66" w:type="pct"/>
            <w:shd w:val="clear" w:color="auto" w:fill="auto"/>
            <w:vAlign w:val="center"/>
          </w:tcPr>
          <w:p w14:paraId="5F476881">
            <w:pPr>
              <w:pStyle w:val="2"/>
              <w:spacing w:line="300" w:lineRule="exact"/>
              <w:jc w:val="both"/>
              <w:rPr>
                <w:rFonts w:ascii="Times New Roman" w:hAnsi="Times New Roman" w:eastAsia="仿宋_GB2312" w:cs="Times New Roman"/>
                <w:snapToGrid w:val="0"/>
                <w:sz w:val="21"/>
                <w:szCs w:val="21"/>
                <w:lang w:eastAsia="en-US"/>
              </w:rPr>
            </w:pPr>
            <w:r>
              <w:rPr>
                <w:rFonts w:ascii="Times New Roman" w:hAnsi="Times New Roman" w:eastAsia="仿宋_GB2312" w:cs="Times New Roman"/>
                <w:snapToGrid w:val="0"/>
                <w:sz w:val="21"/>
                <w:szCs w:val="21"/>
              </w:rPr>
              <w:t>县区市场监管局</w:t>
            </w:r>
          </w:p>
        </w:tc>
        <w:tc>
          <w:tcPr>
            <w:tcW w:w="1456" w:type="pct"/>
            <w:shd w:val="clear" w:color="auto" w:fill="auto"/>
            <w:vAlign w:val="center"/>
          </w:tcPr>
          <w:p w14:paraId="3642770A">
            <w:pPr>
              <w:autoSpaceDE w:val="0"/>
              <w:autoSpaceDN w:val="0"/>
              <w:spacing w:line="300" w:lineRule="exact"/>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对年度报告公示信息的行政检查（非现场检查）。</w:t>
            </w:r>
          </w:p>
        </w:tc>
        <w:tc>
          <w:tcPr>
            <w:tcW w:w="443" w:type="pct"/>
            <w:vAlign w:val="center"/>
          </w:tcPr>
          <w:p w14:paraId="53C557A8">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非现场检查</w:t>
            </w:r>
          </w:p>
        </w:tc>
        <w:tc>
          <w:tcPr>
            <w:tcW w:w="394" w:type="pct"/>
            <w:vAlign w:val="center"/>
          </w:tcPr>
          <w:p w14:paraId="0BDD7DFB">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县区信用与风险监管机构</w:t>
            </w:r>
          </w:p>
        </w:tc>
        <w:tc>
          <w:tcPr>
            <w:tcW w:w="416" w:type="pct"/>
            <w:vMerge w:val="continue"/>
            <w:vAlign w:val="center"/>
          </w:tcPr>
          <w:p w14:paraId="17277695">
            <w:pPr>
              <w:pStyle w:val="2"/>
              <w:spacing w:line="300" w:lineRule="exact"/>
              <w:jc w:val="center"/>
              <w:rPr>
                <w:rFonts w:ascii="Times New Roman" w:hAnsi="Times New Roman" w:eastAsia="仿宋_GB2312" w:cs="Times New Roman"/>
                <w:snapToGrid w:val="0"/>
                <w:sz w:val="21"/>
                <w:szCs w:val="21"/>
              </w:rPr>
            </w:pPr>
          </w:p>
        </w:tc>
        <w:tc>
          <w:tcPr>
            <w:tcW w:w="414" w:type="pct"/>
            <w:vMerge w:val="continue"/>
            <w:vAlign w:val="center"/>
          </w:tcPr>
          <w:p w14:paraId="5E6E278E">
            <w:pPr>
              <w:pStyle w:val="2"/>
              <w:spacing w:line="300" w:lineRule="exact"/>
              <w:jc w:val="center"/>
              <w:rPr>
                <w:rFonts w:ascii="Times New Roman" w:hAnsi="Times New Roman" w:eastAsia="仿宋_GB2312" w:cs="Times New Roman"/>
                <w:snapToGrid w:val="0"/>
                <w:sz w:val="21"/>
                <w:szCs w:val="21"/>
              </w:rPr>
            </w:pPr>
          </w:p>
        </w:tc>
        <w:tc>
          <w:tcPr>
            <w:tcW w:w="364" w:type="pct"/>
            <w:vMerge w:val="continue"/>
            <w:vAlign w:val="center"/>
          </w:tcPr>
          <w:p w14:paraId="59995A01">
            <w:pPr>
              <w:pStyle w:val="2"/>
              <w:spacing w:line="300" w:lineRule="exact"/>
              <w:jc w:val="center"/>
              <w:rPr>
                <w:rFonts w:ascii="Times New Roman" w:hAnsi="Times New Roman" w:eastAsia="仿宋_GB2312" w:cs="Times New Roman"/>
                <w:snapToGrid w:val="0"/>
                <w:sz w:val="21"/>
                <w:szCs w:val="21"/>
              </w:rPr>
            </w:pPr>
          </w:p>
        </w:tc>
        <w:tc>
          <w:tcPr>
            <w:tcW w:w="408" w:type="pct"/>
            <w:vMerge w:val="continue"/>
            <w:vAlign w:val="center"/>
          </w:tcPr>
          <w:p w14:paraId="5E542489">
            <w:pPr>
              <w:pStyle w:val="2"/>
              <w:spacing w:line="300" w:lineRule="exact"/>
              <w:jc w:val="center"/>
              <w:rPr>
                <w:rFonts w:ascii="Times New Roman" w:hAnsi="Times New Roman" w:eastAsia="仿宋_GB2312" w:cs="Times New Roman"/>
                <w:snapToGrid w:val="0"/>
                <w:sz w:val="21"/>
                <w:szCs w:val="21"/>
              </w:rPr>
            </w:pPr>
          </w:p>
        </w:tc>
      </w:tr>
      <w:tr w14:paraId="6E8914B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89" w:hRule="atLeast"/>
          <w:jc w:val="center"/>
        </w:trPr>
        <w:tc>
          <w:tcPr>
            <w:tcW w:w="201" w:type="pct"/>
            <w:vMerge w:val="restart"/>
            <w:vAlign w:val="center"/>
          </w:tcPr>
          <w:p w14:paraId="54701C36">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6</w:t>
            </w:r>
          </w:p>
        </w:tc>
        <w:tc>
          <w:tcPr>
            <w:tcW w:w="378" w:type="pct"/>
            <w:vMerge w:val="restart"/>
            <w:vAlign w:val="center"/>
          </w:tcPr>
          <w:p w14:paraId="5F0F5952">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国际道路运输经营者联合检查（综合查一次）</w:t>
            </w:r>
          </w:p>
        </w:tc>
        <w:tc>
          <w:tcPr>
            <w:tcW w:w="259" w:type="pct"/>
            <w:shd w:val="clear" w:color="auto" w:fill="auto"/>
            <w:vAlign w:val="center"/>
          </w:tcPr>
          <w:p w14:paraId="066513E6">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266" w:type="pct"/>
            <w:shd w:val="clear" w:color="auto" w:fill="auto"/>
            <w:vAlign w:val="center"/>
          </w:tcPr>
          <w:p w14:paraId="38CFEE2B">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市交通运输局</w:t>
            </w:r>
          </w:p>
        </w:tc>
        <w:tc>
          <w:tcPr>
            <w:tcW w:w="1456" w:type="pct"/>
            <w:vAlign w:val="center"/>
          </w:tcPr>
          <w:p w14:paraId="638F7F34">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国际道路运输经营者检查。</w:t>
            </w:r>
          </w:p>
        </w:tc>
        <w:tc>
          <w:tcPr>
            <w:tcW w:w="443" w:type="pct"/>
            <w:vAlign w:val="center"/>
          </w:tcPr>
          <w:p w14:paraId="6167AE14">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394" w:type="pct"/>
            <w:vAlign w:val="center"/>
          </w:tcPr>
          <w:p w14:paraId="2967AAF3">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交通综合执法支队</w:t>
            </w:r>
          </w:p>
        </w:tc>
        <w:tc>
          <w:tcPr>
            <w:tcW w:w="416" w:type="pct"/>
            <w:vMerge w:val="restart"/>
            <w:vAlign w:val="center"/>
          </w:tcPr>
          <w:p w14:paraId="0A4D3842">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国际道路运输经营者</w:t>
            </w:r>
          </w:p>
        </w:tc>
        <w:tc>
          <w:tcPr>
            <w:tcW w:w="414" w:type="pct"/>
            <w:vMerge w:val="restart"/>
            <w:vAlign w:val="center"/>
          </w:tcPr>
          <w:p w14:paraId="24E0214F">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20%（1户）</w:t>
            </w:r>
          </w:p>
        </w:tc>
        <w:tc>
          <w:tcPr>
            <w:tcW w:w="364" w:type="pct"/>
            <w:vMerge w:val="restart"/>
            <w:shd w:val="clear" w:color="auto" w:fill="auto"/>
            <w:vAlign w:val="center"/>
          </w:tcPr>
          <w:p w14:paraId="57610DDF">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市级</w:t>
            </w:r>
          </w:p>
        </w:tc>
        <w:tc>
          <w:tcPr>
            <w:tcW w:w="408" w:type="pct"/>
            <w:vMerge w:val="restart"/>
            <w:shd w:val="clear" w:color="auto" w:fill="auto"/>
            <w:vAlign w:val="center"/>
          </w:tcPr>
          <w:p w14:paraId="63025233">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8-9月</w:t>
            </w:r>
          </w:p>
        </w:tc>
      </w:tr>
      <w:tr w14:paraId="45FD05B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89" w:hRule="atLeast"/>
          <w:jc w:val="center"/>
        </w:trPr>
        <w:tc>
          <w:tcPr>
            <w:tcW w:w="201" w:type="pct"/>
            <w:vMerge w:val="continue"/>
            <w:vAlign w:val="center"/>
          </w:tcPr>
          <w:p w14:paraId="0CA8D505">
            <w:pPr>
              <w:pStyle w:val="2"/>
              <w:spacing w:line="300" w:lineRule="exact"/>
              <w:jc w:val="center"/>
              <w:rPr>
                <w:rFonts w:ascii="Times New Roman" w:hAnsi="Times New Roman" w:eastAsia="仿宋_GB2312" w:cs="Times New Roman"/>
                <w:snapToGrid w:val="0"/>
                <w:sz w:val="24"/>
                <w:szCs w:val="24"/>
              </w:rPr>
            </w:pPr>
          </w:p>
        </w:tc>
        <w:tc>
          <w:tcPr>
            <w:tcW w:w="378" w:type="pct"/>
            <w:vMerge w:val="continue"/>
            <w:vAlign w:val="center"/>
          </w:tcPr>
          <w:p w14:paraId="6E47FBD5">
            <w:pPr>
              <w:pStyle w:val="2"/>
              <w:spacing w:line="300" w:lineRule="exact"/>
              <w:jc w:val="both"/>
              <w:rPr>
                <w:rFonts w:ascii="Times New Roman" w:hAnsi="Times New Roman" w:eastAsia="仿宋_GB2312" w:cs="Times New Roman"/>
                <w:snapToGrid w:val="0"/>
                <w:sz w:val="21"/>
                <w:szCs w:val="21"/>
              </w:rPr>
            </w:pPr>
          </w:p>
        </w:tc>
        <w:tc>
          <w:tcPr>
            <w:tcW w:w="259" w:type="pct"/>
            <w:shd w:val="clear" w:color="auto" w:fill="auto"/>
            <w:vAlign w:val="center"/>
          </w:tcPr>
          <w:p w14:paraId="601CE583">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66" w:type="pct"/>
            <w:shd w:val="clear" w:color="auto" w:fill="auto"/>
            <w:vAlign w:val="center"/>
          </w:tcPr>
          <w:p w14:paraId="1BE97614">
            <w:pPr>
              <w:pStyle w:val="2"/>
              <w:spacing w:line="300" w:lineRule="exact"/>
              <w:jc w:val="both"/>
              <w:rPr>
                <w:rFonts w:ascii="Times New Roman" w:hAnsi="Times New Roman" w:eastAsia="仿宋_GB2312" w:cs="Times New Roman"/>
                <w:snapToGrid w:val="0"/>
                <w:sz w:val="21"/>
                <w:szCs w:val="21"/>
                <w:lang w:eastAsia="en-US"/>
              </w:rPr>
            </w:pPr>
            <w:r>
              <w:rPr>
                <w:rFonts w:ascii="Times New Roman" w:hAnsi="Times New Roman" w:eastAsia="仿宋_GB2312" w:cs="Times New Roman"/>
                <w:snapToGrid w:val="0"/>
                <w:sz w:val="21"/>
                <w:szCs w:val="21"/>
              </w:rPr>
              <w:t>市市场监管局</w:t>
            </w:r>
          </w:p>
        </w:tc>
        <w:tc>
          <w:tcPr>
            <w:tcW w:w="1456" w:type="pct"/>
            <w:shd w:val="clear" w:color="auto" w:fill="auto"/>
            <w:vAlign w:val="center"/>
          </w:tcPr>
          <w:p w14:paraId="2ECCC10E">
            <w:pPr>
              <w:autoSpaceDE w:val="0"/>
              <w:autoSpaceDN w:val="0"/>
              <w:spacing w:line="300" w:lineRule="exact"/>
              <w:rPr>
                <w:rFonts w:ascii="Times New Roman" w:hAnsi="Times New Roman" w:eastAsia="仿宋_GB2312" w:cs="Times New Roman"/>
                <w:snapToGrid w:val="0"/>
                <w:kern w:val="0"/>
                <w:szCs w:val="21"/>
              </w:rPr>
            </w:pPr>
            <w:r>
              <w:rPr>
                <w:rFonts w:ascii="Times New Roman" w:hAnsi="Times New Roman" w:eastAsia="仿宋_GB2312" w:cs="Times New Roman"/>
                <w:szCs w:val="21"/>
              </w:rPr>
              <w:t>对法定代表人、自然人股东身份真实性的行政检查；对注册资本实缴情况的行政检查；对住所（经营场所）或驻在场所的行政检查；对名称规范使用情况的行政检查；对营业执照（登记证）规范使用情况的行政检查；对经营（业务）范围中无需审批的经营（业务）项目的行政检查；对年度报告公示信息的行政检查（非现场检查）；对即时公示信息的行政检查（非现场检查）。</w:t>
            </w:r>
          </w:p>
        </w:tc>
        <w:tc>
          <w:tcPr>
            <w:tcW w:w="443" w:type="pct"/>
            <w:shd w:val="clear" w:color="auto" w:fill="auto"/>
            <w:vAlign w:val="center"/>
          </w:tcPr>
          <w:p w14:paraId="4F04D22A">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zCs w:val="21"/>
              </w:rPr>
              <w:t>现场检查、非现场检查</w:t>
            </w:r>
          </w:p>
        </w:tc>
        <w:tc>
          <w:tcPr>
            <w:tcW w:w="394" w:type="pct"/>
            <w:vAlign w:val="center"/>
          </w:tcPr>
          <w:p w14:paraId="4D5900B1">
            <w:pPr>
              <w:autoSpaceDE w:val="0"/>
              <w:autoSpaceDN w:val="0"/>
              <w:spacing w:line="300" w:lineRule="exact"/>
              <w:rPr>
                <w:rFonts w:ascii="Times New Roman" w:hAnsi="Times New Roman" w:eastAsia="仿宋_GB2312" w:cs="Times New Roman"/>
                <w:snapToGrid w:val="0"/>
                <w:kern w:val="0"/>
                <w:szCs w:val="21"/>
              </w:rPr>
            </w:pPr>
            <w:r>
              <w:rPr>
                <w:rFonts w:ascii="Times New Roman" w:hAnsi="Times New Roman" w:eastAsia="仿宋_GB2312" w:cs="Times New Roman"/>
                <w:szCs w:val="21"/>
              </w:rPr>
              <w:t>信用与风险监管处</w:t>
            </w:r>
          </w:p>
        </w:tc>
        <w:tc>
          <w:tcPr>
            <w:tcW w:w="416" w:type="pct"/>
            <w:vMerge w:val="continue"/>
            <w:vAlign w:val="center"/>
          </w:tcPr>
          <w:p w14:paraId="6007F3B3">
            <w:pPr>
              <w:autoSpaceDE w:val="0"/>
              <w:autoSpaceDN w:val="0"/>
              <w:spacing w:line="300" w:lineRule="exact"/>
              <w:jc w:val="center"/>
              <w:rPr>
                <w:rFonts w:ascii="Times New Roman" w:hAnsi="Times New Roman" w:eastAsia="仿宋_GB2312" w:cs="Times New Roman"/>
                <w:snapToGrid w:val="0"/>
                <w:kern w:val="0"/>
                <w:szCs w:val="21"/>
              </w:rPr>
            </w:pPr>
          </w:p>
        </w:tc>
        <w:tc>
          <w:tcPr>
            <w:tcW w:w="414" w:type="pct"/>
            <w:vMerge w:val="continue"/>
            <w:vAlign w:val="center"/>
          </w:tcPr>
          <w:p w14:paraId="057E2F8B">
            <w:pPr>
              <w:autoSpaceDE w:val="0"/>
              <w:autoSpaceDN w:val="0"/>
              <w:spacing w:line="300" w:lineRule="exact"/>
              <w:jc w:val="center"/>
              <w:rPr>
                <w:rFonts w:ascii="Times New Roman" w:hAnsi="Times New Roman" w:eastAsia="仿宋_GB2312" w:cs="Times New Roman"/>
                <w:snapToGrid w:val="0"/>
                <w:kern w:val="0"/>
                <w:szCs w:val="21"/>
              </w:rPr>
            </w:pPr>
          </w:p>
        </w:tc>
        <w:tc>
          <w:tcPr>
            <w:tcW w:w="364" w:type="pct"/>
            <w:vMerge w:val="continue"/>
            <w:vAlign w:val="center"/>
          </w:tcPr>
          <w:p w14:paraId="5AB00833">
            <w:pPr>
              <w:autoSpaceDE w:val="0"/>
              <w:autoSpaceDN w:val="0"/>
              <w:spacing w:line="300" w:lineRule="exact"/>
              <w:jc w:val="center"/>
              <w:rPr>
                <w:rFonts w:ascii="Times New Roman" w:hAnsi="Times New Roman" w:eastAsia="仿宋_GB2312" w:cs="Times New Roman"/>
                <w:snapToGrid w:val="0"/>
                <w:kern w:val="0"/>
                <w:szCs w:val="21"/>
              </w:rPr>
            </w:pPr>
          </w:p>
        </w:tc>
        <w:tc>
          <w:tcPr>
            <w:tcW w:w="408" w:type="pct"/>
            <w:vMerge w:val="continue"/>
            <w:vAlign w:val="center"/>
          </w:tcPr>
          <w:p w14:paraId="581D3ABB">
            <w:pPr>
              <w:autoSpaceDE w:val="0"/>
              <w:autoSpaceDN w:val="0"/>
              <w:spacing w:line="300" w:lineRule="exact"/>
              <w:jc w:val="center"/>
              <w:rPr>
                <w:rFonts w:ascii="Times New Roman" w:hAnsi="Times New Roman" w:eastAsia="仿宋_GB2312" w:cs="Times New Roman"/>
                <w:snapToGrid w:val="0"/>
                <w:kern w:val="0"/>
                <w:szCs w:val="21"/>
              </w:rPr>
            </w:pPr>
          </w:p>
        </w:tc>
      </w:tr>
      <w:tr w14:paraId="738C6C8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10" w:hRule="atLeast"/>
          <w:jc w:val="center"/>
        </w:trPr>
        <w:tc>
          <w:tcPr>
            <w:tcW w:w="201" w:type="pct"/>
            <w:vMerge w:val="restart"/>
            <w:vAlign w:val="center"/>
          </w:tcPr>
          <w:p w14:paraId="55B69A3C">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7</w:t>
            </w:r>
          </w:p>
        </w:tc>
        <w:tc>
          <w:tcPr>
            <w:tcW w:w="378" w:type="pct"/>
            <w:vMerge w:val="restart"/>
            <w:vAlign w:val="center"/>
          </w:tcPr>
          <w:p w14:paraId="4D00BB2D">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机动车驾驶员培训机构联合检查（综合查一次）</w:t>
            </w:r>
          </w:p>
        </w:tc>
        <w:tc>
          <w:tcPr>
            <w:tcW w:w="259" w:type="pct"/>
            <w:shd w:val="clear" w:color="auto" w:fill="auto"/>
            <w:vAlign w:val="center"/>
          </w:tcPr>
          <w:p w14:paraId="06532F34">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266" w:type="pct"/>
            <w:shd w:val="clear" w:color="auto" w:fill="auto"/>
            <w:vAlign w:val="center"/>
          </w:tcPr>
          <w:p w14:paraId="4C94CCA6">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市交通运输局</w:t>
            </w:r>
          </w:p>
        </w:tc>
        <w:tc>
          <w:tcPr>
            <w:tcW w:w="1456" w:type="pct"/>
            <w:shd w:val="clear" w:color="auto" w:fill="auto"/>
            <w:vAlign w:val="center"/>
          </w:tcPr>
          <w:p w14:paraId="3984C9DA">
            <w:pPr>
              <w:autoSpaceDE w:val="0"/>
              <w:autoSpaceDN w:val="0"/>
              <w:spacing w:line="300" w:lineRule="exact"/>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机动车驾驶员培训机构检查。</w:t>
            </w:r>
          </w:p>
        </w:tc>
        <w:tc>
          <w:tcPr>
            <w:tcW w:w="443" w:type="pct"/>
            <w:vAlign w:val="center"/>
          </w:tcPr>
          <w:p w14:paraId="2A1D018B">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394" w:type="pct"/>
            <w:shd w:val="clear" w:color="auto" w:fill="auto"/>
            <w:vAlign w:val="center"/>
          </w:tcPr>
          <w:p w14:paraId="0025C79F">
            <w:pPr>
              <w:autoSpaceDE w:val="0"/>
              <w:autoSpaceDN w:val="0"/>
              <w:spacing w:line="300" w:lineRule="exact"/>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交通综合执法支队</w:t>
            </w:r>
          </w:p>
        </w:tc>
        <w:tc>
          <w:tcPr>
            <w:tcW w:w="416" w:type="pct"/>
            <w:vMerge w:val="restart"/>
            <w:vAlign w:val="center"/>
          </w:tcPr>
          <w:p w14:paraId="137C69A4">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机动车驾驶员培训机构</w:t>
            </w:r>
          </w:p>
        </w:tc>
        <w:tc>
          <w:tcPr>
            <w:tcW w:w="414" w:type="pct"/>
            <w:vMerge w:val="restart"/>
            <w:shd w:val="clear" w:color="auto" w:fill="auto"/>
            <w:vAlign w:val="center"/>
          </w:tcPr>
          <w:p w14:paraId="65D555A4">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100%（24户）</w:t>
            </w:r>
          </w:p>
        </w:tc>
        <w:tc>
          <w:tcPr>
            <w:tcW w:w="364" w:type="pct"/>
            <w:vMerge w:val="restart"/>
            <w:shd w:val="clear" w:color="auto" w:fill="auto"/>
            <w:vAlign w:val="center"/>
          </w:tcPr>
          <w:p w14:paraId="431F2FB8">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市级</w:t>
            </w:r>
          </w:p>
        </w:tc>
        <w:tc>
          <w:tcPr>
            <w:tcW w:w="408" w:type="pct"/>
            <w:vMerge w:val="restart"/>
            <w:shd w:val="clear" w:color="auto" w:fill="auto"/>
            <w:vAlign w:val="center"/>
          </w:tcPr>
          <w:p w14:paraId="300A2C31">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1-11月</w:t>
            </w:r>
          </w:p>
        </w:tc>
      </w:tr>
      <w:tr w14:paraId="6B6E0F1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10" w:hRule="atLeast"/>
          <w:jc w:val="center"/>
        </w:trPr>
        <w:tc>
          <w:tcPr>
            <w:tcW w:w="201" w:type="pct"/>
            <w:vMerge w:val="continue"/>
            <w:vAlign w:val="center"/>
          </w:tcPr>
          <w:p w14:paraId="107EFA17">
            <w:pPr>
              <w:pStyle w:val="2"/>
              <w:spacing w:line="300" w:lineRule="exact"/>
              <w:jc w:val="center"/>
              <w:rPr>
                <w:rFonts w:ascii="Times New Roman" w:hAnsi="Times New Roman" w:eastAsia="仿宋_GB2312" w:cs="Times New Roman"/>
                <w:snapToGrid w:val="0"/>
                <w:sz w:val="24"/>
                <w:szCs w:val="24"/>
              </w:rPr>
            </w:pPr>
          </w:p>
        </w:tc>
        <w:tc>
          <w:tcPr>
            <w:tcW w:w="378" w:type="pct"/>
            <w:vMerge w:val="continue"/>
            <w:vAlign w:val="center"/>
          </w:tcPr>
          <w:p w14:paraId="27F6ADE8">
            <w:pPr>
              <w:pStyle w:val="2"/>
              <w:spacing w:line="300" w:lineRule="exact"/>
              <w:jc w:val="both"/>
              <w:rPr>
                <w:rFonts w:ascii="Times New Roman" w:hAnsi="Times New Roman" w:eastAsia="仿宋_GB2312" w:cs="Times New Roman"/>
                <w:snapToGrid w:val="0"/>
                <w:sz w:val="21"/>
                <w:szCs w:val="21"/>
              </w:rPr>
            </w:pPr>
          </w:p>
        </w:tc>
        <w:tc>
          <w:tcPr>
            <w:tcW w:w="259" w:type="pct"/>
            <w:vAlign w:val="center"/>
          </w:tcPr>
          <w:p w14:paraId="4C29EABC">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66" w:type="pct"/>
            <w:shd w:val="clear" w:color="auto" w:fill="auto"/>
            <w:vAlign w:val="center"/>
          </w:tcPr>
          <w:p w14:paraId="141BEF71">
            <w:pPr>
              <w:pStyle w:val="2"/>
              <w:spacing w:line="300" w:lineRule="exact"/>
              <w:jc w:val="both"/>
              <w:rPr>
                <w:rFonts w:ascii="Times New Roman" w:hAnsi="Times New Roman" w:eastAsia="仿宋_GB2312" w:cs="Times New Roman"/>
                <w:kern w:val="2"/>
                <w:sz w:val="21"/>
                <w:szCs w:val="21"/>
              </w:rPr>
            </w:pPr>
            <w:r>
              <w:rPr>
                <w:rFonts w:ascii="Times New Roman" w:hAnsi="Times New Roman" w:eastAsia="仿宋_GB2312" w:cs="Times New Roman"/>
                <w:snapToGrid w:val="0"/>
                <w:sz w:val="21"/>
                <w:szCs w:val="21"/>
              </w:rPr>
              <w:t>市人社局</w:t>
            </w:r>
          </w:p>
        </w:tc>
        <w:tc>
          <w:tcPr>
            <w:tcW w:w="1456" w:type="pct"/>
            <w:shd w:val="clear" w:color="auto" w:fill="auto"/>
            <w:vAlign w:val="center"/>
          </w:tcPr>
          <w:p w14:paraId="48544EBA">
            <w:pPr>
              <w:autoSpaceDE w:val="0"/>
              <w:autoSpaceDN w:val="0"/>
              <w:spacing w:line="300" w:lineRule="exact"/>
              <w:rPr>
                <w:rFonts w:ascii="Times New Roman" w:hAnsi="Times New Roman" w:eastAsia="仿宋_GB2312" w:cs="Times New Roman"/>
                <w:snapToGrid w:val="0"/>
                <w:kern w:val="0"/>
                <w:szCs w:val="21"/>
              </w:rPr>
            </w:pPr>
            <w:r>
              <w:rPr>
                <w:rFonts w:ascii="Times New Roman" w:hAnsi="Times New Roman" w:eastAsia="仿宋_GB2312" w:cs="Times New Roman"/>
                <w:snapToGrid w:val="0"/>
                <w:szCs w:val="21"/>
                <w:lang w:val="zh-CN"/>
              </w:rPr>
              <w:t>对劳动用工管理情况的执法检查。（</w:t>
            </w:r>
            <w:r>
              <w:rPr>
                <w:rFonts w:ascii="Times New Roman" w:hAnsi="Times New Roman" w:eastAsia="仿宋_GB2312" w:cs="Times New Roman"/>
                <w:snapToGrid w:val="0"/>
                <w:szCs w:val="21"/>
              </w:rPr>
              <w:t>下发县区执行</w:t>
            </w:r>
            <w:r>
              <w:rPr>
                <w:rFonts w:ascii="Times New Roman" w:hAnsi="Times New Roman" w:eastAsia="仿宋_GB2312" w:cs="Times New Roman"/>
                <w:snapToGrid w:val="0"/>
                <w:szCs w:val="21"/>
                <w:lang w:val="zh-CN"/>
              </w:rPr>
              <w:t>）</w:t>
            </w:r>
          </w:p>
        </w:tc>
        <w:tc>
          <w:tcPr>
            <w:tcW w:w="443" w:type="pct"/>
            <w:vAlign w:val="center"/>
          </w:tcPr>
          <w:p w14:paraId="26B637B2">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394" w:type="pct"/>
            <w:shd w:val="clear" w:color="auto" w:fill="auto"/>
            <w:vAlign w:val="center"/>
          </w:tcPr>
          <w:p w14:paraId="2D23B411">
            <w:pPr>
              <w:pStyle w:val="19"/>
              <w:spacing w:before="56" w:line="300" w:lineRule="exact"/>
              <w:rPr>
                <w:rFonts w:ascii="Times New Roman" w:hAnsi="Times New Roman" w:eastAsia="仿宋_GB2312" w:cs="Times New Roman"/>
                <w:snapToGrid w:val="0"/>
                <w:kern w:val="0"/>
                <w:sz w:val="21"/>
                <w:szCs w:val="21"/>
                <w:lang w:eastAsia="zh-CN"/>
              </w:rPr>
            </w:pPr>
            <w:r>
              <w:rPr>
                <w:rFonts w:ascii="Times New Roman" w:hAnsi="Times New Roman" w:eastAsia="仿宋_GB2312" w:cs="Times New Roman"/>
                <w:snapToGrid w:val="0"/>
                <w:kern w:val="0"/>
                <w:sz w:val="21"/>
                <w:szCs w:val="21"/>
                <w:lang w:eastAsia="zh-CN"/>
              </w:rPr>
              <w:t>劳动监察处</w:t>
            </w:r>
          </w:p>
        </w:tc>
        <w:tc>
          <w:tcPr>
            <w:tcW w:w="416" w:type="pct"/>
            <w:vMerge w:val="continue"/>
            <w:vAlign w:val="center"/>
          </w:tcPr>
          <w:p w14:paraId="430D6BC3">
            <w:pPr>
              <w:pStyle w:val="2"/>
              <w:spacing w:line="300" w:lineRule="exact"/>
              <w:ind w:firstLine="105" w:firstLineChars="50"/>
              <w:jc w:val="center"/>
              <w:rPr>
                <w:rFonts w:ascii="Times New Roman" w:hAnsi="Times New Roman" w:eastAsia="仿宋_GB2312" w:cs="Times New Roman"/>
                <w:snapToGrid w:val="0"/>
                <w:sz w:val="21"/>
                <w:szCs w:val="21"/>
              </w:rPr>
            </w:pPr>
          </w:p>
        </w:tc>
        <w:tc>
          <w:tcPr>
            <w:tcW w:w="414" w:type="pct"/>
            <w:vMerge w:val="continue"/>
            <w:vAlign w:val="center"/>
          </w:tcPr>
          <w:p w14:paraId="2C21C845">
            <w:pPr>
              <w:pStyle w:val="2"/>
              <w:spacing w:line="300" w:lineRule="exact"/>
              <w:ind w:firstLine="105" w:firstLineChars="50"/>
              <w:jc w:val="center"/>
              <w:rPr>
                <w:rFonts w:ascii="Times New Roman" w:hAnsi="Times New Roman" w:eastAsia="仿宋_GB2312" w:cs="Times New Roman"/>
                <w:snapToGrid w:val="0"/>
                <w:sz w:val="21"/>
                <w:szCs w:val="21"/>
              </w:rPr>
            </w:pPr>
          </w:p>
        </w:tc>
        <w:tc>
          <w:tcPr>
            <w:tcW w:w="364" w:type="pct"/>
            <w:vMerge w:val="continue"/>
            <w:vAlign w:val="center"/>
          </w:tcPr>
          <w:p w14:paraId="644CC05B">
            <w:pPr>
              <w:pStyle w:val="2"/>
              <w:spacing w:line="300" w:lineRule="exact"/>
              <w:ind w:firstLine="105" w:firstLineChars="50"/>
              <w:jc w:val="center"/>
              <w:rPr>
                <w:rFonts w:ascii="Times New Roman" w:hAnsi="Times New Roman" w:eastAsia="仿宋_GB2312" w:cs="Times New Roman"/>
                <w:snapToGrid w:val="0"/>
                <w:sz w:val="21"/>
                <w:szCs w:val="21"/>
              </w:rPr>
            </w:pPr>
          </w:p>
        </w:tc>
        <w:tc>
          <w:tcPr>
            <w:tcW w:w="408" w:type="pct"/>
            <w:vMerge w:val="continue"/>
            <w:vAlign w:val="center"/>
          </w:tcPr>
          <w:p w14:paraId="12AF33B2">
            <w:pPr>
              <w:pStyle w:val="2"/>
              <w:spacing w:line="300" w:lineRule="exact"/>
              <w:ind w:firstLine="105" w:firstLineChars="50"/>
              <w:jc w:val="center"/>
              <w:rPr>
                <w:rFonts w:ascii="Times New Roman" w:hAnsi="Times New Roman" w:eastAsia="仿宋_GB2312" w:cs="Times New Roman"/>
                <w:snapToGrid w:val="0"/>
                <w:sz w:val="21"/>
                <w:szCs w:val="21"/>
              </w:rPr>
            </w:pPr>
          </w:p>
        </w:tc>
      </w:tr>
      <w:tr w14:paraId="1F511B2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10" w:hRule="atLeast"/>
          <w:jc w:val="center"/>
        </w:trPr>
        <w:tc>
          <w:tcPr>
            <w:tcW w:w="201" w:type="pct"/>
            <w:vMerge w:val="restart"/>
            <w:vAlign w:val="center"/>
          </w:tcPr>
          <w:p w14:paraId="30C2A16B">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8</w:t>
            </w:r>
          </w:p>
        </w:tc>
        <w:tc>
          <w:tcPr>
            <w:tcW w:w="378" w:type="pct"/>
            <w:vMerge w:val="restart"/>
            <w:vAlign w:val="center"/>
          </w:tcPr>
          <w:p w14:paraId="6E62BE2C">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机动车维修经营者联合检查（综合查一次）</w:t>
            </w:r>
          </w:p>
        </w:tc>
        <w:tc>
          <w:tcPr>
            <w:tcW w:w="259" w:type="pct"/>
            <w:shd w:val="clear" w:color="auto" w:fill="auto"/>
            <w:vAlign w:val="center"/>
          </w:tcPr>
          <w:p w14:paraId="1B229758">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266" w:type="pct"/>
            <w:shd w:val="clear" w:color="auto" w:fill="auto"/>
            <w:vAlign w:val="center"/>
          </w:tcPr>
          <w:p w14:paraId="32666C1D">
            <w:pPr>
              <w:pStyle w:val="2"/>
              <w:spacing w:line="300" w:lineRule="exact"/>
              <w:jc w:val="both"/>
              <w:rPr>
                <w:rFonts w:ascii="Times New Roman" w:hAnsi="Times New Roman" w:eastAsia="仿宋_GB2312" w:cs="Times New Roman"/>
                <w:snapToGrid w:val="0"/>
                <w:sz w:val="21"/>
                <w:szCs w:val="21"/>
                <w:lang w:eastAsia="en-US"/>
              </w:rPr>
            </w:pPr>
            <w:r>
              <w:rPr>
                <w:rFonts w:ascii="Times New Roman" w:hAnsi="Times New Roman" w:eastAsia="仿宋_GB2312" w:cs="Times New Roman"/>
                <w:snapToGrid w:val="0"/>
                <w:sz w:val="21"/>
                <w:szCs w:val="21"/>
              </w:rPr>
              <w:t>市交通运输局</w:t>
            </w:r>
          </w:p>
        </w:tc>
        <w:tc>
          <w:tcPr>
            <w:tcW w:w="1456" w:type="pct"/>
            <w:shd w:val="clear" w:color="auto" w:fill="auto"/>
            <w:vAlign w:val="center"/>
          </w:tcPr>
          <w:p w14:paraId="666BB6AF">
            <w:pPr>
              <w:spacing w:line="300" w:lineRule="exact"/>
              <w:rPr>
                <w:rFonts w:ascii="Times New Roman" w:hAnsi="Times New Roman" w:eastAsia="仿宋_GB2312" w:cs="Times New Roman"/>
                <w:szCs w:val="21"/>
              </w:rPr>
            </w:pPr>
            <w:r>
              <w:rPr>
                <w:rFonts w:ascii="Times New Roman" w:hAnsi="Times New Roman" w:eastAsia="仿宋_GB2312" w:cs="Times New Roman"/>
                <w:szCs w:val="21"/>
              </w:rPr>
              <w:t>对机动车维修经营的行政检查。</w:t>
            </w:r>
          </w:p>
        </w:tc>
        <w:tc>
          <w:tcPr>
            <w:tcW w:w="443" w:type="pct"/>
            <w:shd w:val="clear" w:color="auto" w:fill="auto"/>
            <w:vAlign w:val="center"/>
          </w:tcPr>
          <w:p w14:paraId="27A460AA">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394" w:type="pct"/>
            <w:shd w:val="clear" w:color="auto" w:fill="auto"/>
            <w:vAlign w:val="center"/>
          </w:tcPr>
          <w:p w14:paraId="70FECFD6">
            <w:pPr>
              <w:autoSpaceDE w:val="0"/>
              <w:autoSpaceDN w:val="0"/>
              <w:spacing w:line="300" w:lineRule="exact"/>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交通综合执法支队</w:t>
            </w:r>
          </w:p>
        </w:tc>
        <w:tc>
          <w:tcPr>
            <w:tcW w:w="416" w:type="pct"/>
            <w:vMerge w:val="restart"/>
            <w:vAlign w:val="center"/>
          </w:tcPr>
          <w:p w14:paraId="0C787D67">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机动车维修经营者</w:t>
            </w:r>
          </w:p>
        </w:tc>
        <w:tc>
          <w:tcPr>
            <w:tcW w:w="414" w:type="pct"/>
            <w:vMerge w:val="restart"/>
            <w:vAlign w:val="center"/>
          </w:tcPr>
          <w:p w14:paraId="6AD747F7">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15%（一、二类其他车辆维修28户）；10%（三类维修22户）</w:t>
            </w:r>
          </w:p>
        </w:tc>
        <w:tc>
          <w:tcPr>
            <w:tcW w:w="364" w:type="pct"/>
            <w:vMerge w:val="restart"/>
            <w:shd w:val="clear" w:color="auto" w:fill="auto"/>
            <w:vAlign w:val="center"/>
          </w:tcPr>
          <w:p w14:paraId="1CE6E635">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市级</w:t>
            </w:r>
          </w:p>
        </w:tc>
        <w:tc>
          <w:tcPr>
            <w:tcW w:w="408" w:type="pct"/>
            <w:vMerge w:val="restart"/>
            <w:shd w:val="clear" w:color="auto" w:fill="auto"/>
            <w:vAlign w:val="center"/>
          </w:tcPr>
          <w:p w14:paraId="617D8B5D">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1-11月</w:t>
            </w:r>
          </w:p>
        </w:tc>
      </w:tr>
      <w:tr w14:paraId="7EEDF4B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10" w:hRule="atLeast"/>
          <w:jc w:val="center"/>
        </w:trPr>
        <w:tc>
          <w:tcPr>
            <w:tcW w:w="201" w:type="pct"/>
            <w:vMerge w:val="continue"/>
            <w:vAlign w:val="center"/>
          </w:tcPr>
          <w:p w14:paraId="4A7C777A">
            <w:pPr>
              <w:pStyle w:val="2"/>
              <w:spacing w:line="300" w:lineRule="exact"/>
              <w:jc w:val="center"/>
              <w:rPr>
                <w:rFonts w:ascii="Times New Roman" w:hAnsi="Times New Roman" w:eastAsia="仿宋_GB2312" w:cs="Times New Roman"/>
                <w:snapToGrid w:val="0"/>
                <w:sz w:val="24"/>
                <w:szCs w:val="24"/>
              </w:rPr>
            </w:pPr>
          </w:p>
        </w:tc>
        <w:tc>
          <w:tcPr>
            <w:tcW w:w="378" w:type="pct"/>
            <w:vMerge w:val="continue"/>
            <w:vAlign w:val="center"/>
          </w:tcPr>
          <w:p w14:paraId="64AA1DE0">
            <w:pPr>
              <w:pStyle w:val="2"/>
              <w:spacing w:line="300" w:lineRule="exact"/>
              <w:jc w:val="both"/>
              <w:rPr>
                <w:rFonts w:ascii="Times New Roman" w:hAnsi="Times New Roman" w:eastAsia="仿宋_GB2312" w:cs="Times New Roman"/>
                <w:snapToGrid w:val="0"/>
                <w:sz w:val="21"/>
                <w:szCs w:val="21"/>
              </w:rPr>
            </w:pPr>
          </w:p>
        </w:tc>
        <w:tc>
          <w:tcPr>
            <w:tcW w:w="259" w:type="pct"/>
            <w:vMerge w:val="restart"/>
            <w:vAlign w:val="center"/>
          </w:tcPr>
          <w:p w14:paraId="4B50A9FB">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66" w:type="pct"/>
            <w:shd w:val="clear" w:color="auto" w:fill="auto"/>
            <w:vAlign w:val="center"/>
          </w:tcPr>
          <w:p w14:paraId="01300C03">
            <w:pPr>
              <w:pStyle w:val="2"/>
              <w:spacing w:line="300" w:lineRule="exact"/>
              <w:jc w:val="both"/>
              <w:rPr>
                <w:rFonts w:ascii="Times New Roman" w:hAnsi="Times New Roman" w:eastAsia="仿宋_GB2312" w:cs="Times New Roman"/>
                <w:snapToGrid w:val="0"/>
                <w:sz w:val="21"/>
                <w:szCs w:val="21"/>
                <w:lang w:eastAsia="en-US"/>
              </w:rPr>
            </w:pPr>
            <w:r>
              <w:rPr>
                <w:rFonts w:ascii="Times New Roman" w:hAnsi="Times New Roman" w:eastAsia="仿宋_GB2312" w:cs="Times New Roman"/>
                <w:snapToGrid w:val="0"/>
                <w:sz w:val="21"/>
                <w:szCs w:val="21"/>
              </w:rPr>
              <w:t>市生态环境局</w:t>
            </w:r>
          </w:p>
        </w:tc>
        <w:tc>
          <w:tcPr>
            <w:tcW w:w="1456" w:type="pct"/>
            <w:shd w:val="clear" w:color="auto" w:fill="auto"/>
            <w:vAlign w:val="center"/>
          </w:tcPr>
          <w:p w14:paraId="7F06D909">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对危险废物产生、收集、贮存、处置经营活动的单位的行政检查。</w:t>
            </w:r>
          </w:p>
        </w:tc>
        <w:tc>
          <w:tcPr>
            <w:tcW w:w="443" w:type="pct"/>
            <w:shd w:val="clear" w:color="auto" w:fill="auto"/>
            <w:vAlign w:val="center"/>
          </w:tcPr>
          <w:p w14:paraId="4AA8848A">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现场检查、非现场检查</w:t>
            </w:r>
          </w:p>
        </w:tc>
        <w:tc>
          <w:tcPr>
            <w:tcW w:w="394" w:type="pct"/>
            <w:shd w:val="clear" w:color="auto" w:fill="auto"/>
            <w:vAlign w:val="center"/>
          </w:tcPr>
          <w:p w14:paraId="54F92857">
            <w:pPr>
              <w:autoSpaceDE w:val="0"/>
              <w:autoSpaceDN w:val="0"/>
              <w:spacing w:line="300" w:lineRule="exact"/>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市生态环境综合执法局</w:t>
            </w:r>
          </w:p>
        </w:tc>
        <w:tc>
          <w:tcPr>
            <w:tcW w:w="416" w:type="pct"/>
            <w:vMerge w:val="continue"/>
            <w:vAlign w:val="center"/>
          </w:tcPr>
          <w:p w14:paraId="54C35D37">
            <w:pPr>
              <w:autoSpaceDE w:val="0"/>
              <w:autoSpaceDN w:val="0"/>
              <w:spacing w:line="300" w:lineRule="exact"/>
              <w:jc w:val="center"/>
              <w:rPr>
                <w:rFonts w:ascii="Times New Roman" w:hAnsi="Times New Roman" w:eastAsia="仿宋_GB2312" w:cs="Times New Roman"/>
                <w:snapToGrid w:val="0"/>
                <w:kern w:val="0"/>
                <w:szCs w:val="21"/>
              </w:rPr>
            </w:pPr>
          </w:p>
        </w:tc>
        <w:tc>
          <w:tcPr>
            <w:tcW w:w="414" w:type="pct"/>
            <w:vMerge w:val="continue"/>
            <w:vAlign w:val="center"/>
          </w:tcPr>
          <w:p w14:paraId="31841241">
            <w:pPr>
              <w:autoSpaceDE w:val="0"/>
              <w:autoSpaceDN w:val="0"/>
              <w:spacing w:line="300" w:lineRule="exact"/>
              <w:jc w:val="center"/>
              <w:rPr>
                <w:rFonts w:ascii="Times New Roman" w:hAnsi="Times New Roman" w:eastAsia="仿宋_GB2312" w:cs="Times New Roman"/>
                <w:snapToGrid w:val="0"/>
                <w:kern w:val="0"/>
                <w:szCs w:val="21"/>
              </w:rPr>
            </w:pPr>
          </w:p>
        </w:tc>
        <w:tc>
          <w:tcPr>
            <w:tcW w:w="364" w:type="pct"/>
            <w:vMerge w:val="continue"/>
            <w:vAlign w:val="center"/>
          </w:tcPr>
          <w:p w14:paraId="0AA884C7">
            <w:pPr>
              <w:autoSpaceDE w:val="0"/>
              <w:autoSpaceDN w:val="0"/>
              <w:spacing w:line="300" w:lineRule="exact"/>
              <w:jc w:val="center"/>
              <w:rPr>
                <w:rFonts w:ascii="Times New Roman" w:hAnsi="Times New Roman" w:eastAsia="仿宋_GB2312" w:cs="Times New Roman"/>
                <w:snapToGrid w:val="0"/>
                <w:kern w:val="0"/>
                <w:szCs w:val="21"/>
              </w:rPr>
            </w:pPr>
          </w:p>
        </w:tc>
        <w:tc>
          <w:tcPr>
            <w:tcW w:w="408" w:type="pct"/>
            <w:vMerge w:val="continue"/>
            <w:vAlign w:val="center"/>
          </w:tcPr>
          <w:p w14:paraId="3699DD26">
            <w:pPr>
              <w:autoSpaceDE w:val="0"/>
              <w:autoSpaceDN w:val="0"/>
              <w:spacing w:line="300" w:lineRule="exact"/>
              <w:jc w:val="center"/>
              <w:rPr>
                <w:rFonts w:ascii="Times New Roman" w:hAnsi="Times New Roman" w:eastAsia="仿宋_GB2312" w:cs="Times New Roman"/>
                <w:snapToGrid w:val="0"/>
                <w:kern w:val="0"/>
                <w:szCs w:val="21"/>
              </w:rPr>
            </w:pPr>
          </w:p>
        </w:tc>
      </w:tr>
      <w:tr w14:paraId="3B5E24A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10" w:hRule="atLeast"/>
          <w:jc w:val="center"/>
        </w:trPr>
        <w:tc>
          <w:tcPr>
            <w:tcW w:w="201" w:type="pct"/>
            <w:vMerge w:val="continue"/>
            <w:vAlign w:val="center"/>
          </w:tcPr>
          <w:p w14:paraId="204191C0">
            <w:pPr>
              <w:pStyle w:val="2"/>
              <w:spacing w:line="300" w:lineRule="exact"/>
              <w:jc w:val="center"/>
              <w:rPr>
                <w:rFonts w:ascii="Times New Roman" w:hAnsi="Times New Roman" w:eastAsia="仿宋_GB2312" w:cs="Times New Roman"/>
                <w:snapToGrid w:val="0"/>
                <w:sz w:val="24"/>
                <w:szCs w:val="24"/>
              </w:rPr>
            </w:pPr>
          </w:p>
        </w:tc>
        <w:tc>
          <w:tcPr>
            <w:tcW w:w="378" w:type="pct"/>
            <w:vMerge w:val="continue"/>
            <w:vAlign w:val="center"/>
          </w:tcPr>
          <w:p w14:paraId="20D65645">
            <w:pPr>
              <w:pStyle w:val="2"/>
              <w:spacing w:line="300" w:lineRule="exact"/>
              <w:jc w:val="both"/>
              <w:rPr>
                <w:rFonts w:ascii="Times New Roman" w:hAnsi="Times New Roman" w:eastAsia="仿宋_GB2312" w:cs="Times New Roman"/>
                <w:snapToGrid w:val="0"/>
                <w:sz w:val="21"/>
                <w:szCs w:val="21"/>
              </w:rPr>
            </w:pPr>
          </w:p>
        </w:tc>
        <w:tc>
          <w:tcPr>
            <w:tcW w:w="259" w:type="pct"/>
            <w:vMerge w:val="continue"/>
            <w:vAlign w:val="center"/>
          </w:tcPr>
          <w:p w14:paraId="47BAD286">
            <w:pPr>
              <w:pStyle w:val="2"/>
              <w:spacing w:line="300" w:lineRule="exact"/>
              <w:jc w:val="both"/>
              <w:rPr>
                <w:rFonts w:ascii="Times New Roman" w:hAnsi="Times New Roman" w:eastAsia="仿宋_GB2312" w:cs="Times New Roman"/>
                <w:snapToGrid w:val="0"/>
                <w:sz w:val="21"/>
                <w:szCs w:val="21"/>
              </w:rPr>
            </w:pPr>
          </w:p>
        </w:tc>
        <w:tc>
          <w:tcPr>
            <w:tcW w:w="266" w:type="pct"/>
            <w:shd w:val="clear" w:color="auto" w:fill="auto"/>
            <w:vAlign w:val="center"/>
          </w:tcPr>
          <w:p w14:paraId="4C52494C">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城市管理</w:t>
            </w:r>
          </w:p>
        </w:tc>
        <w:tc>
          <w:tcPr>
            <w:tcW w:w="1456" w:type="pct"/>
            <w:shd w:val="clear" w:color="auto" w:fill="auto"/>
            <w:vAlign w:val="center"/>
          </w:tcPr>
          <w:p w14:paraId="6EECA75E">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对市容环卫责任人履行市容环卫责任情况的行政检查。</w:t>
            </w:r>
          </w:p>
        </w:tc>
        <w:tc>
          <w:tcPr>
            <w:tcW w:w="443" w:type="pct"/>
            <w:shd w:val="clear" w:color="auto" w:fill="auto"/>
            <w:vAlign w:val="center"/>
          </w:tcPr>
          <w:p w14:paraId="7C917AAB">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394" w:type="pct"/>
            <w:shd w:val="clear" w:color="auto" w:fill="auto"/>
            <w:vAlign w:val="center"/>
          </w:tcPr>
          <w:p w14:paraId="07A70085">
            <w:pPr>
              <w:pStyle w:val="19"/>
              <w:spacing w:before="58" w:line="300" w:lineRule="exact"/>
              <w:rPr>
                <w:rFonts w:ascii="Times New Roman" w:hAnsi="Times New Roman" w:eastAsia="仿宋_GB2312" w:cs="Times New Roman"/>
                <w:snapToGrid w:val="0"/>
                <w:kern w:val="0"/>
                <w:sz w:val="21"/>
                <w:szCs w:val="21"/>
                <w:lang w:eastAsia="zh-CN"/>
              </w:rPr>
            </w:pPr>
            <w:r>
              <w:rPr>
                <w:rFonts w:ascii="Times New Roman" w:hAnsi="Times New Roman" w:eastAsia="仿宋_GB2312" w:cs="Times New Roman"/>
                <w:snapToGrid w:val="0"/>
                <w:kern w:val="0"/>
                <w:sz w:val="21"/>
                <w:szCs w:val="21"/>
                <w:lang w:val="zh-CN"/>
              </w:rPr>
              <w:t>城市管理执法监督局</w:t>
            </w:r>
          </w:p>
        </w:tc>
        <w:tc>
          <w:tcPr>
            <w:tcW w:w="416" w:type="pct"/>
            <w:vMerge w:val="continue"/>
            <w:vAlign w:val="center"/>
          </w:tcPr>
          <w:p w14:paraId="08480D2D">
            <w:pPr>
              <w:pStyle w:val="2"/>
              <w:spacing w:line="300" w:lineRule="exact"/>
              <w:ind w:firstLine="105" w:firstLineChars="50"/>
              <w:jc w:val="center"/>
              <w:rPr>
                <w:rFonts w:ascii="Times New Roman" w:hAnsi="Times New Roman" w:eastAsia="仿宋_GB2312" w:cs="Times New Roman"/>
                <w:snapToGrid w:val="0"/>
                <w:sz w:val="21"/>
                <w:szCs w:val="21"/>
              </w:rPr>
            </w:pPr>
          </w:p>
        </w:tc>
        <w:tc>
          <w:tcPr>
            <w:tcW w:w="414" w:type="pct"/>
            <w:vMerge w:val="continue"/>
            <w:vAlign w:val="center"/>
          </w:tcPr>
          <w:p w14:paraId="4E5BEEFF">
            <w:pPr>
              <w:pStyle w:val="2"/>
              <w:spacing w:line="300" w:lineRule="exact"/>
              <w:ind w:firstLine="105" w:firstLineChars="50"/>
              <w:jc w:val="center"/>
              <w:rPr>
                <w:rFonts w:ascii="Times New Roman" w:hAnsi="Times New Roman" w:eastAsia="仿宋_GB2312" w:cs="Times New Roman"/>
                <w:snapToGrid w:val="0"/>
                <w:sz w:val="21"/>
                <w:szCs w:val="21"/>
              </w:rPr>
            </w:pPr>
          </w:p>
        </w:tc>
        <w:tc>
          <w:tcPr>
            <w:tcW w:w="364" w:type="pct"/>
            <w:vMerge w:val="continue"/>
            <w:vAlign w:val="center"/>
          </w:tcPr>
          <w:p w14:paraId="31D13EAC">
            <w:pPr>
              <w:pStyle w:val="2"/>
              <w:spacing w:line="300" w:lineRule="exact"/>
              <w:ind w:firstLine="105" w:firstLineChars="50"/>
              <w:jc w:val="center"/>
              <w:rPr>
                <w:rFonts w:ascii="Times New Roman" w:hAnsi="Times New Roman" w:eastAsia="仿宋_GB2312" w:cs="Times New Roman"/>
                <w:snapToGrid w:val="0"/>
                <w:sz w:val="21"/>
                <w:szCs w:val="21"/>
              </w:rPr>
            </w:pPr>
          </w:p>
        </w:tc>
        <w:tc>
          <w:tcPr>
            <w:tcW w:w="408" w:type="pct"/>
            <w:vMerge w:val="continue"/>
            <w:vAlign w:val="center"/>
          </w:tcPr>
          <w:p w14:paraId="02BAA55D">
            <w:pPr>
              <w:pStyle w:val="2"/>
              <w:spacing w:line="300" w:lineRule="exact"/>
              <w:ind w:firstLine="105" w:firstLineChars="50"/>
              <w:jc w:val="center"/>
              <w:rPr>
                <w:rFonts w:ascii="Times New Roman" w:hAnsi="Times New Roman" w:eastAsia="仿宋_GB2312" w:cs="Times New Roman"/>
                <w:snapToGrid w:val="0"/>
                <w:sz w:val="21"/>
                <w:szCs w:val="21"/>
              </w:rPr>
            </w:pPr>
          </w:p>
        </w:tc>
      </w:tr>
      <w:tr w14:paraId="4A2F4F9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71" w:hRule="atLeast"/>
          <w:jc w:val="center"/>
        </w:trPr>
        <w:tc>
          <w:tcPr>
            <w:tcW w:w="201" w:type="pct"/>
            <w:vMerge w:val="continue"/>
            <w:vAlign w:val="center"/>
          </w:tcPr>
          <w:p w14:paraId="7C9066E5">
            <w:pPr>
              <w:pStyle w:val="2"/>
              <w:spacing w:line="300" w:lineRule="exact"/>
              <w:jc w:val="center"/>
              <w:rPr>
                <w:rFonts w:ascii="Times New Roman" w:hAnsi="Times New Roman" w:eastAsia="仿宋_GB2312" w:cs="Times New Roman"/>
                <w:snapToGrid w:val="0"/>
                <w:sz w:val="24"/>
                <w:szCs w:val="24"/>
              </w:rPr>
            </w:pPr>
          </w:p>
        </w:tc>
        <w:tc>
          <w:tcPr>
            <w:tcW w:w="378" w:type="pct"/>
            <w:vMerge w:val="continue"/>
            <w:vAlign w:val="center"/>
          </w:tcPr>
          <w:p w14:paraId="6B01339B">
            <w:pPr>
              <w:pStyle w:val="2"/>
              <w:spacing w:line="300" w:lineRule="exact"/>
              <w:jc w:val="both"/>
              <w:rPr>
                <w:rFonts w:ascii="Times New Roman" w:hAnsi="Times New Roman" w:eastAsia="仿宋_GB2312" w:cs="Times New Roman"/>
                <w:snapToGrid w:val="0"/>
                <w:sz w:val="21"/>
                <w:szCs w:val="21"/>
              </w:rPr>
            </w:pPr>
          </w:p>
        </w:tc>
        <w:tc>
          <w:tcPr>
            <w:tcW w:w="259" w:type="pct"/>
            <w:vMerge w:val="continue"/>
            <w:vAlign w:val="center"/>
          </w:tcPr>
          <w:p w14:paraId="68853983">
            <w:pPr>
              <w:pStyle w:val="2"/>
              <w:spacing w:line="300" w:lineRule="exact"/>
              <w:jc w:val="both"/>
              <w:rPr>
                <w:rFonts w:ascii="Times New Roman" w:hAnsi="Times New Roman" w:eastAsia="仿宋_GB2312" w:cs="Times New Roman"/>
                <w:snapToGrid w:val="0"/>
                <w:sz w:val="21"/>
                <w:szCs w:val="21"/>
              </w:rPr>
            </w:pPr>
          </w:p>
        </w:tc>
        <w:tc>
          <w:tcPr>
            <w:tcW w:w="266" w:type="pct"/>
            <w:shd w:val="clear" w:color="auto" w:fill="auto"/>
            <w:vAlign w:val="center"/>
          </w:tcPr>
          <w:p w14:paraId="7D9751BB">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市税务局</w:t>
            </w:r>
          </w:p>
        </w:tc>
        <w:tc>
          <w:tcPr>
            <w:tcW w:w="1456" w:type="pct"/>
            <w:shd w:val="clear" w:color="auto" w:fill="auto"/>
            <w:vAlign w:val="center"/>
          </w:tcPr>
          <w:p w14:paraId="7DE883F4">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对涉税信息补充采集、纳税申报的行政检查（非现场检查）。</w:t>
            </w:r>
          </w:p>
        </w:tc>
        <w:tc>
          <w:tcPr>
            <w:tcW w:w="443" w:type="pct"/>
            <w:shd w:val="clear" w:color="auto" w:fill="auto"/>
            <w:vAlign w:val="center"/>
          </w:tcPr>
          <w:p w14:paraId="48E941E5">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非现场检查</w:t>
            </w:r>
          </w:p>
        </w:tc>
        <w:tc>
          <w:tcPr>
            <w:tcW w:w="394" w:type="pct"/>
            <w:shd w:val="clear" w:color="auto" w:fill="auto"/>
            <w:vAlign w:val="center"/>
          </w:tcPr>
          <w:p w14:paraId="0C99DE3D">
            <w:pPr>
              <w:pStyle w:val="19"/>
              <w:spacing w:before="58" w:line="300" w:lineRule="exact"/>
              <w:rPr>
                <w:rFonts w:ascii="Times New Roman" w:hAnsi="Times New Roman" w:eastAsia="仿宋_GB2312" w:cs="Times New Roman"/>
                <w:snapToGrid w:val="0"/>
                <w:kern w:val="0"/>
                <w:sz w:val="21"/>
                <w:szCs w:val="21"/>
                <w:lang w:eastAsia="zh-CN"/>
              </w:rPr>
            </w:pPr>
            <w:r>
              <w:rPr>
                <w:rFonts w:ascii="Times New Roman" w:hAnsi="Times New Roman" w:eastAsia="仿宋_GB2312" w:cs="Times New Roman"/>
                <w:sz w:val="21"/>
                <w:szCs w:val="21"/>
              </w:rPr>
              <w:t>征管科、稽查局</w:t>
            </w:r>
          </w:p>
        </w:tc>
        <w:tc>
          <w:tcPr>
            <w:tcW w:w="416" w:type="pct"/>
            <w:vMerge w:val="continue"/>
            <w:vAlign w:val="center"/>
          </w:tcPr>
          <w:p w14:paraId="0679AA3A">
            <w:pPr>
              <w:pStyle w:val="2"/>
              <w:spacing w:line="300" w:lineRule="exact"/>
              <w:ind w:firstLine="105" w:firstLineChars="50"/>
              <w:jc w:val="center"/>
              <w:rPr>
                <w:rFonts w:ascii="Times New Roman" w:hAnsi="Times New Roman" w:eastAsia="仿宋_GB2312" w:cs="Times New Roman"/>
                <w:snapToGrid w:val="0"/>
                <w:sz w:val="21"/>
                <w:szCs w:val="21"/>
              </w:rPr>
            </w:pPr>
          </w:p>
        </w:tc>
        <w:tc>
          <w:tcPr>
            <w:tcW w:w="414" w:type="pct"/>
            <w:vMerge w:val="continue"/>
            <w:vAlign w:val="center"/>
          </w:tcPr>
          <w:p w14:paraId="6B00AFF7">
            <w:pPr>
              <w:pStyle w:val="2"/>
              <w:spacing w:line="300" w:lineRule="exact"/>
              <w:ind w:firstLine="105" w:firstLineChars="50"/>
              <w:jc w:val="center"/>
              <w:rPr>
                <w:rFonts w:ascii="Times New Roman" w:hAnsi="Times New Roman" w:eastAsia="仿宋_GB2312" w:cs="Times New Roman"/>
                <w:snapToGrid w:val="0"/>
                <w:sz w:val="21"/>
                <w:szCs w:val="21"/>
              </w:rPr>
            </w:pPr>
          </w:p>
        </w:tc>
        <w:tc>
          <w:tcPr>
            <w:tcW w:w="364" w:type="pct"/>
            <w:vMerge w:val="continue"/>
            <w:vAlign w:val="center"/>
          </w:tcPr>
          <w:p w14:paraId="4ED949A7">
            <w:pPr>
              <w:pStyle w:val="2"/>
              <w:spacing w:line="300" w:lineRule="exact"/>
              <w:ind w:firstLine="105" w:firstLineChars="50"/>
              <w:jc w:val="center"/>
              <w:rPr>
                <w:rFonts w:ascii="Times New Roman" w:hAnsi="Times New Roman" w:eastAsia="仿宋_GB2312" w:cs="Times New Roman"/>
                <w:snapToGrid w:val="0"/>
                <w:sz w:val="21"/>
                <w:szCs w:val="21"/>
              </w:rPr>
            </w:pPr>
          </w:p>
        </w:tc>
        <w:tc>
          <w:tcPr>
            <w:tcW w:w="408" w:type="pct"/>
            <w:vMerge w:val="continue"/>
            <w:vAlign w:val="center"/>
          </w:tcPr>
          <w:p w14:paraId="65C52C7A">
            <w:pPr>
              <w:pStyle w:val="2"/>
              <w:spacing w:line="300" w:lineRule="exact"/>
              <w:ind w:firstLine="105" w:firstLineChars="50"/>
              <w:jc w:val="center"/>
              <w:rPr>
                <w:rFonts w:ascii="Times New Roman" w:hAnsi="Times New Roman" w:eastAsia="仿宋_GB2312" w:cs="Times New Roman"/>
                <w:snapToGrid w:val="0"/>
                <w:sz w:val="21"/>
                <w:szCs w:val="21"/>
              </w:rPr>
            </w:pPr>
          </w:p>
        </w:tc>
      </w:tr>
      <w:tr w14:paraId="18D5376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96" w:hRule="atLeast"/>
          <w:jc w:val="center"/>
        </w:trPr>
        <w:tc>
          <w:tcPr>
            <w:tcW w:w="201" w:type="pct"/>
            <w:vMerge w:val="restart"/>
            <w:vAlign w:val="center"/>
          </w:tcPr>
          <w:p w14:paraId="151F9098">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9</w:t>
            </w:r>
          </w:p>
        </w:tc>
        <w:tc>
          <w:tcPr>
            <w:tcW w:w="378" w:type="pct"/>
            <w:vMerge w:val="restart"/>
            <w:vAlign w:val="center"/>
          </w:tcPr>
          <w:p w14:paraId="14161613">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小微型客车租赁经营者联合检查（综合查一次）</w:t>
            </w:r>
          </w:p>
        </w:tc>
        <w:tc>
          <w:tcPr>
            <w:tcW w:w="259" w:type="pct"/>
            <w:shd w:val="clear" w:color="auto" w:fill="auto"/>
            <w:vAlign w:val="center"/>
          </w:tcPr>
          <w:p w14:paraId="6FD21C85">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266" w:type="pct"/>
            <w:shd w:val="clear" w:color="auto" w:fill="auto"/>
            <w:vAlign w:val="center"/>
          </w:tcPr>
          <w:p w14:paraId="22C4F706">
            <w:pPr>
              <w:pStyle w:val="2"/>
              <w:spacing w:line="300" w:lineRule="exact"/>
              <w:jc w:val="both"/>
              <w:rPr>
                <w:rFonts w:ascii="Times New Roman" w:hAnsi="Times New Roman" w:eastAsia="仿宋_GB2312" w:cs="Times New Roman"/>
                <w:snapToGrid w:val="0"/>
                <w:sz w:val="21"/>
                <w:szCs w:val="21"/>
                <w:lang w:eastAsia="en-US"/>
              </w:rPr>
            </w:pPr>
            <w:r>
              <w:rPr>
                <w:rFonts w:ascii="Times New Roman" w:hAnsi="Times New Roman" w:eastAsia="仿宋_GB2312" w:cs="Times New Roman"/>
                <w:snapToGrid w:val="0"/>
                <w:sz w:val="21"/>
                <w:szCs w:val="21"/>
              </w:rPr>
              <w:t>市交通运输局</w:t>
            </w:r>
          </w:p>
        </w:tc>
        <w:tc>
          <w:tcPr>
            <w:tcW w:w="1456" w:type="pct"/>
            <w:shd w:val="clear" w:color="auto" w:fill="auto"/>
            <w:vAlign w:val="center"/>
          </w:tcPr>
          <w:p w14:paraId="4ADA2115">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小微型客车租赁经营者检查。</w:t>
            </w:r>
          </w:p>
        </w:tc>
        <w:tc>
          <w:tcPr>
            <w:tcW w:w="443" w:type="pct"/>
            <w:vAlign w:val="center"/>
          </w:tcPr>
          <w:p w14:paraId="47EFE84C">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394" w:type="pct"/>
            <w:shd w:val="clear" w:color="auto" w:fill="auto"/>
            <w:vAlign w:val="center"/>
          </w:tcPr>
          <w:p w14:paraId="31382508">
            <w:pPr>
              <w:autoSpaceDE w:val="0"/>
              <w:autoSpaceDN w:val="0"/>
              <w:spacing w:line="300" w:lineRule="exact"/>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交通综合执法支队</w:t>
            </w:r>
          </w:p>
        </w:tc>
        <w:tc>
          <w:tcPr>
            <w:tcW w:w="416" w:type="pct"/>
            <w:vMerge w:val="restart"/>
            <w:vAlign w:val="center"/>
          </w:tcPr>
          <w:p w14:paraId="44DE7550">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小微型客车租赁经营者</w:t>
            </w:r>
          </w:p>
        </w:tc>
        <w:tc>
          <w:tcPr>
            <w:tcW w:w="414" w:type="pct"/>
            <w:vMerge w:val="restart"/>
            <w:vAlign w:val="center"/>
          </w:tcPr>
          <w:p w14:paraId="40727B90">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20%（11户）</w:t>
            </w:r>
          </w:p>
        </w:tc>
        <w:tc>
          <w:tcPr>
            <w:tcW w:w="364" w:type="pct"/>
            <w:vMerge w:val="restart"/>
            <w:shd w:val="clear" w:color="auto" w:fill="auto"/>
            <w:vAlign w:val="center"/>
          </w:tcPr>
          <w:p w14:paraId="4B8C6AE5">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市级</w:t>
            </w:r>
          </w:p>
        </w:tc>
        <w:tc>
          <w:tcPr>
            <w:tcW w:w="408" w:type="pct"/>
            <w:vMerge w:val="restart"/>
            <w:shd w:val="clear" w:color="auto" w:fill="auto"/>
            <w:vAlign w:val="center"/>
          </w:tcPr>
          <w:p w14:paraId="57C527FB">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1-11月</w:t>
            </w:r>
          </w:p>
        </w:tc>
      </w:tr>
      <w:tr w14:paraId="2BF6821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96" w:hRule="atLeast"/>
          <w:jc w:val="center"/>
        </w:trPr>
        <w:tc>
          <w:tcPr>
            <w:tcW w:w="201" w:type="pct"/>
            <w:vMerge w:val="continue"/>
            <w:vAlign w:val="center"/>
          </w:tcPr>
          <w:p w14:paraId="7E5A89BC">
            <w:pPr>
              <w:pStyle w:val="2"/>
              <w:spacing w:line="300" w:lineRule="exact"/>
              <w:jc w:val="center"/>
              <w:rPr>
                <w:rFonts w:ascii="Times New Roman" w:hAnsi="Times New Roman" w:eastAsia="仿宋_GB2312" w:cs="Times New Roman"/>
                <w:snapToGrid w:val="0"/>
                <w:sz w:val="24"/>
                <w:szCs w:val="24"/>
              </w:rPr>
            </w:pPr>
          </w:p>
        </w:tc>
        <w:tc>
          <w:tcPr>
            <w:tcW w:w="378" w:type="pct"/>
            <w:vMerge w:val="continue"/>
            <w:vAlign w:val="center"/>
          </w:tcPr>
          <w:p w14:paraId="4EE7BDB3">
            <w:pPr>
              <w:pStyle w:val="2"/>
              <w:spacing w:line="300" w:lineRule="exact"/>
              <w:jc w:val="both"/>
              <w:rPr>
                <w:rFonts w:ascii="Times New Roman" w:hAnsi="Times New Roman" w:eastAsia="仿宋_GB2312" w:cs="Times New Roman"/>
                <w:snapToGrid w:val="0"/>
                <w:sz w:val="21"/>
                <w:szCs w:val="21"/>
              </w:rPr>
            </w:pPr>
          </w:p>
        </w:tc>
        <w:tc>
          <w:tcPr>
            <w:tcW w:w="259" w:type="pct"/>
            <w:vAlign w:val="center"/>
          </w:tcPr>
          <w:p w14:paraId="0EE3EFF0">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66" w:type="pct"/>
            <w:vAlign w:val="center"/>
          </w:tcPr>
          <w:p w14:paraId="2CCFA11A">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县区市场监管局</w:t>
            </w:r>
          </w:p>
        </w:tc>
        <w:tc>
          <w:tcPr>
            <w:tcW w:w="1456" w:type="pct"/>
            <w:shd w:val="clear" w:color="auto" w:fill="auto"/>
            <w:vAlign w:val="center"/>
          </w:tcPr>
          <w:p w14:paraId="68CB3D18">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kern w:val="0"/>
                <w:szCs w:val="21"/>
              </w:rPr>
              <w:t>对年度报告公示信息的行政检查（非现场检查）。</w:t>
            </w:r>
          </w:p>
        </w:tc>
        <w:tc>
          <w:tcPr>
            <w:tcW w:w="443" w:type="pct"/>
            <w:vAlign w:val="center"/>
          </w:tcPr>
          <w:p w14:paraId="063D6C07">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非现场检查</w:t>
            </w:r>
          </w:p>
        </w:tc>
        <w:tc>
          <w:tcPr>
            <w:tcW w:w="394" w:type="pct"/>
            <w:shd w:val="clear" w:color="auto" w:fill="auto"/>
            <w:vAlign w:val="center"/>
          </w:tcPr>
          <w:p w14:paraId="2FAF4E90">
            <w:pPr>
              <w:autoSpaceDE w:val="0"/>
              <w:autoSpaceDN w:val="0"/>
              <w:spacing w:line="300" w:lineRule="exact"/>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信用与风险监管机构</w:t>
            </w:r>
          </w:p>
        </w:tc>
        <w:tc>
          <w:tcPr>
            <w:tcW w:w="416" w:type="pct"/>
            <w:vMerge w:val="continue"/>
            <w:vAlign w:val="center"/>
          </w:tcPr>
          <w:p w14:paraId="5DFDCF3F">
            <w:pPr>
              <w:autoSpaceDE w:val="0"/>
              <w:autoSpaceDN w:val="0"/>
              <w:spacing w:line="300" w:lineRule="exact"/>
              <w:jc w:val="center"/>
              <w:rPr>
                <w:rFonts w:ascii="Times New Roman" w:hAnsi="Times New Roman" w:eastAsia="仿宋_GB2312" w:cs="Times New Roman"/>
                <w:snapToGrid w:val="0"/>
                <w:kern w:val="0"/>
                <w:szCs w:val="21"/>
              </w:rPr>
            </w:pPr>
          </w:p>
        </w:tc>
        <w:tc>
          <w:tcPr>
            <w:tcW w:w="414" w:type="pct"/>
            <w:vMerge w:val="continue"/>
            <w:vAlign w:val="center"/>
          </w:tcPr>
          <w:p w14:paraId="21FF8182">
            <w:pPr>
              <w:autoSpaceDE w:val="0"/>
              <w:autoSpaceDN w:val="0"/>
              <w:spacing w:line="300" w:lineRule="exact"/>
              <w:jc w:val="center"/>
              <w:rPr>
                <w:rFonts w:ascii="Times New Roman" w:hAnsi="Times New Roman" w:eastAsia="仿宋_GB2312" w:cs="Times New Roman"/>
                <w:snapToGrid w:val="0"/>
                <w:kern w:val="0"/>
                <w:szCs w:val="21"/>
              </w:rPr>
            </w:pPr>
          </w:p>
        </w:tc>
        <w:tc>
          <w:tcPr>
            <w:tcW w:w="364" w:type="pct"/>
            <w:vMerge w:val="continue"/>
            <w:vAlign w:val="center"/>
          </w:tcPr>
          <w:p w14:paraId="3839AA98">
            <w:pPr>
              <w:autoSpaceDE w:val="0"/>
              <w:autoSpaceDN w:val="0"/>
              <w:spacing w:line="300" w:lineRule="exact"/>
              <w:jc w:val="center"/>
              <w:rPr>
                <w:rFonts w:ascii="Times New Roman" w:hAnsi="Times New Roman" w:eastAsia="仿宋_GB2312" w:cs="Times New Roman"/>
                <w:snapToGrid w:val="0"/>
                <w:kern w:val="0"/>
                <w:szCs w:val="21"/>
              </w:rPr>
            </w:pPr>
          </w:p>
        </w:tc>
        <w:tc>
          <w:tcPr>
            <w:tcW w:w="408" w:type="pct"/>
            <w:vMerge w:val="continue"/>
            <w:vAlign w:val="center"/>
          </w:tcPr>
          <w:p w14:paraId="59F43C2F">
            <w:pPr>
              <w:autoSpaceDE w:val="0"/>
              <w:autoSpaceDN w:val="0"/>
              <w:spacing w:line="300" w:lineRule="exact"/>
              <w:jc w:val="center"/>
              <w:rPr>
                <w:rFonts w:ascii="Times New Roman" w:hAnsi="Times New Roman" w:eastAsia="仿宋_GB2312" w:cs="Times New Roman"/>
                <w:snapToGrid w:val="0"/>
                <w:kern w:val="0"/>
                <w:szCs w:val="21"/>
              </w:rPr>
            </w:pPr>
          </w:p>
        </w:tc>
      </w:tr>
      <w:tr w14:paraId="478F1B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10" w:hRule="atLeast"/>
          <w:jc w:val="center"/>
        </w:trPr>
        <w:tc>
          <w:tcPr>
            <w:tcW w:w="201" w:type="pct"/>
            <w:vMerge w:val="restart"/>
            <w:vAlign w:val="center"/>
          </w:tcPr>
          <w:p w14:paraId="03EB4CCB">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10</w:t>
            </w:r>
          </w:p>
        </w:tc>
        <w:tc>
          <w:tcPr>
            <w:tcW w:w="378" w:type="pct"/>
            <w:vMerge w:val="restart"/>
            <w:vAlign w:val="center"/>
          </w:tcPr>
          <w:p w14:paraId="1D8A1E02">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网络货运平台经营者联合检查（综合查一次）</w:t>
            </w:r>
          </w:p>
        </w:tc>
        <w:tc>
          <w:tcPr>
            <w:tcW w:w="259" w:type="pct"/>
            <w:vAlign w:val="center"/>
          </w:tcPr>
          <w:p w14:paraId="32AA1115">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266" w:type="pct"/>
            <w:shd w:val="clear" w:color="auto" w:fill="auto"/>
            <w:vAlign w:val="center"/>
          </w:tcPr>
          <w:p w14:paraId="2481EEF9">
            <w:pPr>
              <w:autoSpaceDE w:val="0"/>
              <w:autoSpaceDN w:val="0"/>
              <w:spacing w:line="300" w:lineRule="exact"/>
              <w:rPr>
                <w:rFonts w:ascii="Times New Roman" w:hAnsi="Times New Roman" w:eastAsia="仿宋_GB2312" w:cs="Times New Roman"/>
                <w:snapToGrid w:val="0"/>
                <w:kern w:val="0"/>
                <w:szCs w:val="21"/>
              </w:rPr>
            </w:pPr>
            <w:r>
              <w:rPr>
                <w:rFonts w:ascii="Times New Roman" w:hAnsi="Times New Roman" w:eastAsia="仿宋_GB2312" w:cs="Times New Roman"/>
                <w:snapToGrid w:val="0"/>
                <w:szCs w:val="21"/>
              </w:rPr>
              <w:t>市交通运输局</w:t>
            </w:r>
          </w:p>
        </w:tc>
        <w:tc>
          <w:tcPr>
            <w:tcW w:w="1456" w:type="pct"/>
            <w:shd w:val="clear" w:color="auto" w:fill="auto"/>
            <w:vAlign w:val="center"/>
          </w:tcPr>
          <w:p w14:paraId="30350E6A">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网络货运平台经营者检查。</w:t>
            </w:r>
          </w:p>
        </w:tc>
        <w:tc>
          <w:tcPr>
            <w:tcW w:w="443" w:type="pct"/>
            <w:shd w:val="clear" w:color="auto" w:fill="auto"/>
            <w:vAlign w:val="center"/>
          </w:tcPr>
          <w:p w14:paraId="5C9A972A">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394" w:type="pct"/>
            <w:shd w:val="clear" w:color="auto" w:fill="auto"/>
            <w:vAlign w:val="center"/>
          </w:tcPr>
          <w:p w14:paraId="7EE498DB">
            <w:pPr>
              <w:autoSpaceDE w:val="0"/>
              <w:autoSpaceDN w:val="0"/>
              <w:spacing w:line="300" w:lineRule="exact"/>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交通综合执法支队</w:t>
            </w:r>
          </w:p>
        </w:tc>
        <w:tc>
          <w:tcPr>
            <w:tcW w:w="416" w:type="pct"/>
            <w:vMerge w:val="restart"/>
            <w:vAlign w:val="center"/>
          </w:tcPr>
          <w:p w14:paraId="3ECE8AB8">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网络货运平台</w:t>
            </w:r>
          </w:p>
        </w:tc>
        <w:tc>
          <w:tcPr>
            <w:tcW w:w="414" w:type="pct"/>
            <w:vMerge w:val="restart"/>
            <w:vAlign w:val="center"/>
          </w:tcPr>
          <w:p w14:paraId="52562F61">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20%（1户）</w:t>
            </w:r>
          </w:p>
        </w:tc>
        <w:tc>
          <w:tcPr>
            <w:tcW w:w="364" w:type="pct"/>
            <w:vMerge w:val="restart"/>
            <w:shd w:val="clear" w:color="auto" w:fill="auto"/>
            <w:vAlign w:val="center"/>
          </w:tcPr>
          <w:p w14:paraId="7FFEBBEE">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市级</w:t>
            </w:r>
          </w:p>
        </w:tc>
        <w:tc>
          <w:tcPr>
            <w:tcW w:w="408" w:type="pct"/>
            <w:vMerge w:val="restart"/>
            <w:shd w:val="clear" w:color="auto" w:fill="auto"/>
            <w:vAlign w:val="center"/>
          </w:tcPr>
          <w:p w14:paraId="1044ECF0">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8-9月</w:t>
            </w:r>
          </w:p>
        </w:tc>
      </w:tr>
      <w:tr w14:paraId="157F06E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10" w:hRule="atLeast"/>
          <w:jc w:val="center"/>
        </w:trPr>
        <w:tc>
          <w:tcPr>
            <w:tcW w:w="201" w:type="pct"/>
            <w:vMerge w:val="continue"/>
            <w:vAlign w:val="center"/>
          </w:tcPr>
          <w:p w14:paraId="4AABD787">
            <w:pPr>
              <w:pStyle w:val="2"/>
              <w:spacing w:line="300" w:lineRule="exact"/>
              <w:jc w:val="center"/>
              <w:rPr>
                <w:rFonts w:ascii="Times New Roman" w:hAnsi="Times New Roman" w:eastAsia="仿宋_GB2312" w:cs="Times New Roman"/>
                <w:snapToGrid w:val="0"/>
                <w:sz w:val="24"/>
                <w:szCs w:val="24"/>
              </w:rPr>
            </w:pPr>
          </w:p>
        </w:tc>
        <w:tc>
          <w:tcPr>
            <w:tcW w:w="378" w:type="pct"/>
            <w:vMerge w:val="continue"/>
            <w:vAlign w:val="center"/>
          </w:tcPr>
          <w:p w14:paraId="7BC20271">
            <w:pPr>
              <w:pStyle w:val="2"/>
              <w:spacing w:line="300" w:lineRule="exact"/>
              <w:ind w:firstLine="105" w:firstLineChars="50"/>
              <w:jc w:val="both"/>
              <w:rPr>
                <w:rFonts w:ascii="Times New Roman" w:hAnsi="Times New Roman" w:eastAsia="仿宋_GB2312" w:cs="Times New Roman"/>
                <w:snapToGrid w:val="0"/>
                <w:sz w:val="21"/>
                <w:szCs w:val="21"/>
              </w:rPr>
            </w:pPr>
          </w:p>
        </w:tc>
        <w:tc>
          <w:tcPr>
            <w:tcW w:w="259" w:type="pct"/>
            <w:vAlign w:val="center"/>
          </w:tcPr>
          <w:p w14:paraId="5FCC93B7">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66" w:type="pct"/>
            <w:shd w:val="clear" w:color="auto" w:fill="auto"/>
            <w:vAlign w:val="center"/>
          </w:tcPr>
          <w:p w14:paraId="7FB3E632">
            <w:pPr>
              <w:autoSpaceDE w:val="0"/>
              <w:autoSpaceDN w:val="0"/>
              <w:spacing w:line="300" w:lineRule="exact"/>
              <w:rPr>
                <w:rFonts w:ascii="Times New Roman" w:hAnsi="Times New Roman" w:eastAsia="仿宋_GB2312" w:cs="Times New Roman"/>
                <w:spacing w:val="5"/>
                <w:szCs w:val="21"/>
              </w:rPr>
            </w:pPr>
            <w:r>
              <w:rPr>
                <w:rFonts w:ascii="Times New Roman" w:hAnsi="Times New Roman" w:eastAsia="仿宋_GB2312" w:cs="Times New Roman"/>
                <w:snapToGrid w:val="0"/>
                <w:szCs w:val="21"/>
              </w:rPr>
              <w:t>市税务局</w:t>
            </w:r>
          </w:p>
        </w:tc>
        <w:tc>
          <w:tcPr>
            <w:tcW w:w="1456" w:type="pct"/>
            <w:shd w:val="clear" w:color="auto" w:fill="auto"/>
            <w:vAlign w:val="center"/>
          </w:tcPr>
          <w:p w14:paraId="342A31D1">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对涉税信息补充采集、纳税申报的行政检查（非现场检查）。</w:t>
            </w:r>
          </w:p>
        </w:tc>
        <w:tc>
          <w:tcPr>
            <w:tcW w:w="443" w:type="pct"/>
            <w:shd w:val="clear" w:color="auto" w:fill="auto"/>
            <w:vAlign w:val="center"/>
          </w:tcPr>
          <w:p w14:paraId="0CDCFC04">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非现场检查</w:t>
            </w:r>
          </w:p>
        </w:tc>
        <w:tc>
          <w:tcPr>
            <w:tcW w:w="394" w:type="pct"/>
            <w:shd w:val="clear" w:color="auto" w:fill="auto"/>
            <w:vAlign w:val="center"/>
          </w:tcPr>
          <w:p w14:paraId="18349650">
            <w:pPr>
              <w:pStyle w:val="19"/>
              <w:spacing w:before="58" w:line="300" w:lineRule="exact"/>
              <w:rPr>
                <w:rFonts w:ascii="Times New Roman" w:hAnsi="Times New Roman" w:eastAsia="仿宋_GB2312" w:cs="Times New Roman"/>
                <w:snapToGrid w:val="0"/>
                <w:kern w:val="0"/>
                <w:sz w:val="21"/>
                <w:szCs w:val="21"/>
                <w:lang w:eastAsia="zh-CN"/>
              </w:rPr>
            </w:pPr>
            <w:r>
              <w:rPr>
                <w:rFonts w:ascii="Times New Roman" w:hAnsi="Times New Roman" w:eastAsia="仿宋_GB2312" w:cs="Times New Roman"/>
                <w:sz w:val="21"/>
                <w:szCs w:val="21"/>
              </w:rPr>
              <w:t>征管科、稽查局</w:t>
            </w:r>
          </w:p>
        </w:tc>
        <w:tc>
          <w:tcPr>
            <w:tcW w:w="416" w:type="pct"/>
            <w:vMerge w:val="continue"/>
            <w:vAlign w:val="center"/>
          </w:tcPr>
          <w:p w14:paraId="02B15601">
            <w:pPr>
              <w:pStyle w:val="2"/>
              <w:spacing w:line="300" w:lineRule="exact"/>
              <w:ind w:firstLine="105" w:firstLineChars="50"/>
              <w:jc w:val="center"/>
              <w:rPr>
                <w:rFonts w:ascii="Times New Roman" w:hAnsi="Times New Roman" w:eastAsia="仿宋_GB2312" w:cs="Times New Roman"/>
                <w:snapToGrid w:val="0"/>
                <w:sz w:val="21"/>
                <w:szCs w:val="21"/>
              </w:rPr>
            </w:pPr>
          </w:p>
        </w:tc>
        <w:tc>
          <w:tcPr>
            <w:tcW w:w="414" w:type="pct"/>
            <w:vMerge w:val="continue"/>
            <w:vAlign w:val="center"/>
          </w:tcPr>
          <w:p w14:paraId="6759428B">
            <w:pPr>
              <w:pStyle w:val="2"/>
              <w:spacing w:line="300" w:lineRule="exact"/>
              <w:ind w:firstLine="105" w:firstLineChars="50"/>
              <w:jc w:val="center"/>
              <w:rPr>
                <w:rFonts w:ascii="Times New Roman" w:hAnsi="Times New Roman" w:eastAsia="仿宋_GB2312" w:cs="Times New Roman"/>
                <w:snapToGrid w:val="0"/>
                <w:sz w:val="21"/>
                <w:szCs w:val="21"/>
              </w:rPr>
            </w:pPr>
          </w:p>
        </w:tc>
        <w:tc>
          <w:tcPr>
            <w:tcW w:w="364" w:type="pct"/>
            <w:vMerge w:val="continue"/>
            <w:vAlign w:val="center"/>
          </w:tcPr>
          <w:p w14:paraId="7DFDCDE8">
            <w:pPr>
              <w:pStyle w:val="2"/>
              <w:spacing w:line="300" w:lineRule="exact"/>
              <w:ind w:firstLine="105" w:firstLineChars="50"/>
              <w:jc w:val="center"/>
              <w:rPr>
                <w:rFonts w:ascii="Times New Roman" w:hAnsi="Times New Roman" w:eastAsia="仿宋_GB2312" w:cs="Times New Roman"/>
                <w:snapToGrid w:val="0"/>
                <w:sz w:val="21"/>
                <w:szCs w:val="21"/>
              </w:rPr>
            </w:pPr>
          </w:p>
        </w:tc>
        <w:tc>
          <w:tcPr>
            <w:tcW w:w="408" w:type="pct"/>
            <w:vMerge w:val="continue"/>
            <w:vAlign w:val="center"/>
          </w:tcPr>
          <w:p w14:paraId="3E5A665B">
            <w:pPr>
              <w:pStyle w:val="2"/>
              <w:spacing w:line="300" w:lineRule="exact"/>
              <w:ind w:firstLine="105" w:firstLineChars="50"/>
              <w:jc w:val="center"/>
              <w:rPr>
                <w:rFonts w:ascii="Times New Roman" w:hAnsi="Times New Roman" w:eastAsia="仿宋_GB2312" w:cs="Times New Roman"/>
                <w:snapToGrid w:val="0"/>
                <w:sz w:val="21"/>
                <w:szCs w:val="21"/>
              </w:rPr>
            </w:pPr>
          </w:p>
        </w:tc>
      </w:tr>
      <w:tr w14:paraId="1F5338D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96" w:hRule="atLeast"/>
          <w:jc w:val="center"/>
        </w:trPr>
        <w:tc>
          <w:tcPr>
            <w:tcW w:w="201" w:type="pct"/>
            <w:vMerge w:val="restart"/>
            <w:vAlign w:val="center"/>
          </w:tcPr>
          <w:p w14:paraId="56050C55">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11</w:t>
            </w:r>
          </w:p>
        </w:tc>
        <w:tc>
          <w:tcPr>
            <w:tcW w:w="378" w:type="pct"/>
            <w:vMerge w:val="restart"/>
            <w:vAlign w:val="center"/>
          </w:tcPr>
          <w:p w14:paraId="60754DD3">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水路运输经营者联合检查（综合查一次）</w:t>
            </w:r>
          </w:p>
        </w:tc>
        <w:tc>
          <w:tcPr>
            <w:tcW w:w="259" w:type="pct"/>
            <w:shd w:val="clear" w:color="auto" w:fill="auto"/>
            <w:vAlign w:val="center"/>
          </w:tcPr>
          <w:p w14:paraId="555A1A38">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266" w:type="pct"/>
            <w:shd w:val="clear" w:color="auto" w:fill="auto"/>
            <w:vAlign w:val="center"/>
          </w:tcPr>
          <w:p w14:paraId="07AAE256">
            <w:pPr>
              <w:autoSpaceDE w:val="0"/>
              <w:autoSpaceDN w:val="0"/>
              <w:spacing w:line="300" w:lineRule="exact"/>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市交通运输局</w:t>
            </w:r>
          </w:p>
        </w:tc>
        <w:tc>
          <w:tcPr>
            <w:tcW w:w="1456" w:type="pct"/>
            <w:vAlign w:val="center"/>
          </w:tcPr>
          <w:p w14:paraId="50283563">
            <w:pPr>
              <w:autoSpaceDE w:val="0"/>
              <w:autoSpaceDN w:val="0"/>
              <w:spacing w:line="300" w:lineRule="exact"/>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国内水路运输经营者检查。</w:t>
            </w:r>
          </w:p>
        </w:tc>
        <w:tc>
          <w:tcPr>
            <w:tcW w:w="443" w:type="pct"/>
            <w:shd w:val="clear" w:color="auto" w:fill="auto"/>
            <w:vAlign w:val="center"/>
          </w:tcPr>
          <w:p w14:paraId="5F44883B">
            <w:pPr>
              <w:autoSpaceDE w:val="0"/>
              <w:autoSpaceDN w:val="0"/>
              <w:spacing w:line="300" w:lineRule="exact"/>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现场检查</w:t>
            </w:r>
          </w:p>
        </w:tc>
        <w:tc>
          <w:tcPr>
            <w:tcW w:w="394" w:type="pct"/>
            <w:shd w:val="clear" w:color="auto" w:fill="auto"/>
            <w:vAlign w:val="center"/>
          </w:tcPr>
          <w:p w14:paraId="7D959B1F">
            <w:pPr>
              <w:autoSpaceDE w:val="0"/>
              <w:autoSpaceDN w:val="0"/>
              <w:spacing w:line="300" w:lineRule="exact"/>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交通综合执法支队</w:t>
            </w:r>
          </w:p>
        </w:tc>
        <w:tc>
          <w:tcPr>
            <w:tcW w:w="416" w:type="pct"/>
            <w:vMerge w:val="restart"/>
            <w:vAlign w:val="center"/>
          </w:tcPr>
          <w:p w14:paraId="3C71B701">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水路运输经营者</w:t>
            </w:r>
          </w:p>
        </w:tc>
        <w:tc>
          <w:tcPr>
            <w:tcW w:w="414" w:type="pct"/>
            <w:vMerge w:val="restart"/>
            <w:vAlign w:val="center"/>
          </w:tcPr>
          <w:p w14:paraId="31193A70">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80%（40户）</w:t>
            </w:r>
          </w:p>
        </w:tc>
        <w:tc>
          <w:tcPr>
            <w:tcW w:w="364" w:type="pct"/>
            <w:vMerge w:val="restart"/>
            <w:shd w:val="clear" w:color="auto" w:fill="auto"/>
            <w:vAlign w:val="center"/>
          </w:tcPr>
          <w:p w14:paraId="3816F660">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市级</w:t>
            </w:r>
          </w:p>
        </w:tc>
        <w:tc>
          <w:tcPr>
            <w:tcW w:w="408" w:type="pct"/>
            <w:vMerge w:val="restart"/>
            <w:shd w:val="clear" w:color="auto" w:fill="auto"/>
            <w:vAlign w:val="center"/>
          </w:tcPr>
          <w:p w14:paraId="5AB6B3D2">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1-11月</w:t>
            </w:r>
          </w:p>
        </w:tc>
      </w:tr>
      <w:tr w14:paraId="5972CA0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96" w:hRule="atLeast"/>
          <w:jc w:val="center"/>
        </w:trPr>
        <w:tc>
          <w:tcPr>
            <w:tcW w:w="201" w:type="pct"/>
            <w:vMerge w:val="continue"/>
            <w:vAlign w:val="center"/>
          </w:tcPr>
          <w:p w14:paraId="41C97F16">
            <w:pPr>
              <w:pStyle w:val="2"/>
              <w:spacing w:line="300" w:lineRule="exact"/>
              <w:jc w:val="center"/>
              <w:rPr>
                <w:rFonts w:ascii="Times New Roman" w:hAnsi="Times New Roman" w:eastAsia="仿宋_GB2312" w:cs="Times New Roman"/>
                <w:snapToGrid w:val="0"/>
                <w:sz w:val="24"/>
                <w:szCs w:val="24"/>
              </w:rPr>
            </w:pPr>
          </w:p>
        </w:tc>
        <w:tc>
          <w:tcPr>
            <w:tcW w:w="378" w:type="pct"/>
            <w:vMerge w:val="continue"/>
            <w:vAlign w:val="center"/>
          </w:tcPr>
          <w:p w14:paraId="781ECB76">
            <w:pPr>
              <w:pStyle w:val="2"/>
              <w:spacing w:line="300" w:lineRule="exact"/>
              <w:ind w:firstLine="105" w:firstLineChars="50"/>
              <w:jc w:val="both"/>
              <w:rPr>
                <w:rFonts w:ascii="Times New Roman" w:hAnsi="Times New Roman" w:eastAsia="仿宋_GB2312" w:cs="Times New Roman"/>
                <w:snapToGrid w:val="0"/>
                <w:sz w:val="21"/>
                <w:szCs w:val="21"/>
              </w:rPr>
            </w:pPr>
          </w:p>
        </w:tc>
        <w:tc>
          <w:tcPr>
            <w:tcW w:w="259" w:type="pct"/>
            <w:vAlign w:val="center"/>
          </w:tcPr>
          <w:p w14:paraId="52DC508C">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66" w:type="pct"/>
            <w:shd w:val="clear" w:color="auto" w:fill="auto"/>
            <w:vAlign w:val="center"/>
          </w:tcPr>
          <w:p w14:paraId="1A770603">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县区市场监管局</w:t>
            </w:r>
          </w:p>
        </w:tc>
        <w:tc>
          <w:tcPr>
            <w:tcW w:w="1456" w:type="pct"/>
            <w:shd w:val="clear" w:color="auto" w:fill="auto"/>
            <w:vAlign w:val="center"/>
          </w:tcPr>
          <w:p w14:paraId="29660E1E">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kern w:val="0"/>
                <w:szCs w:val="21"/>
              </w:rPr>
              <w:t>对年度报告公示信息的行政检查（非现场检查）。</w:t>
            </w:r>
          </w:p>
        </w:tc>
        <w:tc>
          <w:tcPr>
            <w:tcW w:w="443" w:type="pct"/>
            <w:vAlign w:val="center"/>
          </w:tcPr>
          <w:p w14:paraId="585F472C">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非现场检查</w:t>
            </w:r>
          </w:p>
        </w:tc>
        <w:tc>
          <w:tcPr>
            <w:tcW w:w="394" w:type="pct"/>
            <w:shd w:val="clear" w:color="auto" w:fill="auto"/>
            <w:vAlign w:val="center"/>
          </w:tcPr>
          <w:p w14:paraId="2497F8AC">
            <w:pPr>
              <w:autoSpaceDE w:val="0"/>
              <w:autoSpaceDN w:val="0"/>
              <w:spacing w:line="300" w:lineRule="exact"/>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信用与风险监管机构</w:t>
            </w:r>
          </w:p>
        </w:tc>
        <w:tc>
          <w:tcPr>
            <w:tcW w:w="416" w:type="pct"/>
            <w:vMerge w:val="continue"/>
            <w:vAlign w:val="center"/>
          </w:tcPr>
          <w:p w14:paraId="0AD2EDCB">
            <w:pPr>
              <w:autoSpaceDE w:val="0"/>
              <w:autoSpaceDN w:val="0"/>
              <w:spacing w:line="300" w:lineRule="exact"/>
              <w:jc w:val="center"/>
              <w:rPr>
                <w:rFonts w:ascii="Times New Roman" w:hAnsi="Times New Roman" w:eastAsia="仿宋_GB2312" w:cs="Times New Roman"/>
                <w:snapToGrid w:val="0"/>
                <w:kern w:val="0"/>
                <w:szCs w:val="21"/>
              </w:rPr>
            </w:pPr>
          </w:p>
        </w:tc>
        <w:tc>
          <w:tcPr>
            <w:tcW w:w="414" w:type="pct"/>
            <w:vMerge w:val="continue"/>
            <w:vAlign w:val="center"/>
          </w:tcPr>
          <w:p w14:paraId="2413D390">
            <w:pPr>
              <w:autoSpaceDE w:val="0"/>
              <w:autoSpaceDN w:val="0"/>
              <w:spacing w:line="300" w:lineRule="exact"/>
              <w:jc w:val="center"/>
              <w:rPr>
                <w:rFonts w:ascii="Times New Roman" w:hAnsi="Times New Roman" w:eastAsia="仿宋_GB2312" w:cs="Times New Roman"/>
                <w:snapToGrid w:val="0"/>
                <w:kern w:val="0"/>
                <w:szCs w:val="21"/>
              </w:rPr>
            </w:pPr>
          </w:p>
        </w:tc>
        <w:tc>
          <w:tcPr>
            <w:tcW w:w="364" w:type="pct"/>
            <w:vMerge w:val="continue"/>
            <w:vAlign w:val="center"/>
          </w:tcPr>
          <w:p w14:paraId="14461071">
            <w:pPr>
              <w:autoSpaceDE w:val="0"/>
              <w:autoSpaceDN w:val="0"/>
              <w:spacing w:line="300" w:lineRule="exact"/>
              <w:jc w:val="center"/>
              <w:rPr>
                <w:rFonts w:ascii="Times New Roman" w:hAnsi="Times New Roman" w:eastAsia="仿宋_GB2312" w:cs="Times New Roman"/>
                <w:snapToGrid w:val="0"/>
                <w:kern w:val="0"/>
                <w:szCs w:val="21"/>
              </w:rPr>
            </w:pPr>
          </w:p>
        </w:tc>
        <w:tc>
          <w:tcPr>
            <w:tcW w:w="408" w:type="pct"/>
            <w:vMerge w:val="continue"/>
            <w:vAlign w:val="center"/>
          </w:tcPr>
          <w:p w14:paraId="2AE12FDA">
            <w:pPr>
              <w:autoSpaceDE w:val="0"/>
              <w:autoSpaceDN w:val="0"/>
              <w:spacing w:line="300" w:lineRule="exact"/>
              <w:jc w:val="center"/>
              <w:rPr>
                <w:rFonts w:ascii="Times New Roman" w:hAnsi="Times New Roman" w:eastAsia="仿宋_GB2312" w:cs="Times New Roman"/>
                <w:snapToGrid w:val="0"/>
                <w:kern w:val="0"/>
                <w:szCs w:val="21"/>
              </w:rPr>
            </w:pPr>
          </w:p>
        </w:tc>
      </w:tr>
      <w:tr w14:paraId="1123B3D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96" w:hRule="atLeast"/>
          <w:jc w:val="center"/>
        </w:trPr>
        <w:tc>
          <w:tcPr>
            <w:tcW w:w="201" w:type="pct"/>
            <w:vMerge w:val="restart"/>
            <w:vAlign w:val="center"/>
          </w:tcPr>
          <w:p w14:paraId="3F5F9D25">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12</w:t>
            </w:r>
          </w:p>
        </w:tc>
        <w:tc>
          <w:tcPr>
            <w:tcW w:w="378" w:type="pct"/>
            <w:vMerge w:val="restart"/>
            <w:vAlign w:val="center"/>
          </w:tcPr>
          <w:p w14:paraId="6EE25F8C">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船舶管理业务经营者联合检查（综合查一次）</w:t>
            </w:r>
          </w:p>
        </w:tc>
        <w:tc>
          <w:tcPr>
            <w:tcW w:w="259" w:type="pct"/>
            <w:shd w:val="clear" w:color="auto" w:fill="auto"/>
            <w:vAlign w:val="center"/>
          </w:tcPr>
          <w:p w14:paraId="526AF54C">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266" w:type="pct"/>
            <w:shd w:val="clear" w:color="auto" w:fill="auto"/>
            <w:vAlign w:val="center"/>
          </w:tcPr>
          <w:p w14:paraId="42EB5F84">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市交通运输局</w:t>
            </w:r>
          </w:p>
        </w:tc>
        <w:tc>
          <w:tcPr>
            <w:tcW w:w="1456" w:type="pct"/>
            <w:shd w:val="clear" w:color="auto" w:fill="auto"/>
            <w:vAlign w:val="center"/>
          </w:tcPr>
          <w:p w14:paraId="375A57EC">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船舶管理业务经营者检查。</w:t>
            </w:r>
          </w:p>
        </w:tc>
        <w:tc>
          <w:tcPr>
            <w:tcW w:w="443" w:type="pct"/>
            <w:shd w:val="clear" w:color="auto" w:fill="auto"/>
            <w:vAlign w:val="center"/>
          </w:tcPr>
          <w:p w14:paraId="388A9F05">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394" w:type="pct"/>
            <w:shd w:val="clear" w:color="auto" w:fill="auto"/>
            <w:vAlign w:val="center"/>
          </w:tcPr>
          <w:p w14:paraId="6D7E051D">
            <w:pPr>
              <w:autoSpaceDE w:val="0"/>
              <w:autoSpaceDN w:val="0"/>
              <w:spacing w:line="300" w:lineRule="exact"/>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交通综合执法支队</w:t>
            </w:r>
          </w:p>
        </w:tc>
        <w:tc>
          <w:tcPr>
            <w:tcW w:w="416" w:type="pct"/>
            <w:vMerge w:val="restart"/>
            <w:shd w:val="clear" w:color="auto" w:fill="auto"/>
            <w:vAlign w:val="center"/>
          </w:tcPr>
          <w:p w14:paraId="02032DC7">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船舶管理业务经营者</w:t>
            </w:r>
          </w:p>
        </w:tc>
        <w:tc>
          <w:tcPr>
            <w:tcW w:w="414" w:type="pct"/>
            <w:vMerge w:val="restart"/>
            <w:shd w:val="clear" w:color="auto" w:fill="auto"/>
            <w:vAlign w:val="center"/>
          </w:tcPr>
          <w:p w14:paraId="5048A5A3">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100%（25户）</w:t>
            </w:r>
          </w:p>
        </w:tc>
        <w:tc>
          <w:tcPr>
            <w:tcW w:w="364" w:type="pct"/>
            <w:vMerge w:val="restart"/>
            <w:shd w:val="clear" w:color="auto" w:fill="auto"/>
            <w:vAlign w:val="center"/>
          </w:tcPr>
          <w:p w14:paraId="24F0B040">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市级</w:t>
            </w:r>
          </w:p>
        </w:tc>
        <w:tc>
          <w:tcPr>
            <w:tcW w:w="408" w:type="pct"/>
            <w:vMerge w:val="restart"/>
            <w:shd w:val="clear" w:color="auto" w:fill="auto"/>
            <w:vAlign w:val="center"/>
          </w:tcPr>
          <w:p w14:paraId="525E350A">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1-11月</w:t>
            </w:r>
          </w:p>
        </w:tc>
      </w:tr>
      <w:tr w14:paraId="511D77A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96" w:hRule="atLeast"/>
          <w:jc w:val="center"/>
        </w:trPr>
        <w:tc>
          <w:tcPr>
            <w:tcW w:w="201" w:type="pct"/>
            <w:vMerge w:val="continue"/>
            <w:vAlign w:val="center"/>
          </w:tcPr>
          <w:p w14:paraId="64D9FFD9">
            <w:pPr>
              <w:pStyle w:val="2"/>
              <w:spacing w:line="300" w:lineRule="exact"/>
              <w:jc w:val="center"/>
              <w:rPr>
                <w:rFonts w:ascii="Times New Roman" w:hAnsi="Times New Roman" w:eastAsia="仿宋_GB2312" w:cs="Times New Roman"/>
                <w:snapToGrid w:val="0"/>
                <w:sz w:val="24"/>
                <w:szCs w:val="24"/>
              </w:rPr>
            </w:pPr>
          </w:p>
        </w:tc>
        <w:tc>
          <w:tcPr>
            <w:tcW w:w="378" w:type="pct"/>
            <w:vMerge w:val="continue"/>
            <w:vAlign w:val="center"/>
          </w:tcPr>
          <w:p w14:paraId="1F955B07">
            <w:pPr>
              <w:pStyle w:val="2"/>
              <w:spacing w:line="300" w:lineRule="exact"/>
              <w:jc w:val="both"/>
              <w:rPr>
                <w:rFonts w:ascii="Times New Roman" w:hAnsi="Times New Roman" w:eastAsia="仿宋_GB2312" w:cs="Times New Roman"/>
                <w:snapToGrid w:val="0"/>
                <w:sz w:val="21"/>
                <w:szCs w:val="21"/>
              </w:rPr>
            </w:pPr>
          </w:p>
        </w:tc>
        <w:tc>
          <w:tcPr>
            <w:tcW w:w="259" w:type="pct"/>
            <w:vAlign w:val="center"/>
          </w:tcPr>
          <w:p w14:paraId="5C6A68B5">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66" w:type="pct"/>
            <w:shd w:val="clear" w:color="auto" w:fill="auto"/>
            <w:vAlign w:val="center"/>
          </w:tcPr>
          <w:p w14:paraId="4ACBE625">
            <w:pPr>
              <w:autoSpaceDE w:val="0"/>
              <w:autoSpaceDN w:val="0"/>
              <w:spacing w:line="300" w:lineRule="exact"/>
              <w:rPr>
                <w:rFonts w:ascii="Times New Roman" w:hAnsi="Times New Roman" w:eastAsia="仿宋_GB2312" w:cs="Times New Roman"/>
                <w:snapToGrid w:val="0"/>
                <w:kern w:val="0"/>
                <w:szCs w:val="21"/>
              </w:rPr>
            </w:pPr>
            <w:r>
              <w:rPr>
                <w:rFonts w:ascii="Times New Roman" w:hAnsi="Times New Roman" w:eastAsia="仿宋_GB2312" w:cs="Times New Roman"/>
                <w:snapToGrid w:val="0"/>
                <w:szCs w:val="21"/>
              </w:rPr>
              <w:t>县区市场监管局</w:t>
            </w:r>
          </w:p>
        </w:tc>
        <w:tc>
          <w:tcPr>
            <w:tcW w:w="1456" w:type="pct"/>
            <w:shd w:val="clear" w:color="auto" w:fill="auto"/>
            <w:vAlign w:val="center"/>
          </w:tcPr>
          <w:p w14:paraId="5CD4D097">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kern w:val="0"/>
                <w:szCs w:val="21"/>
              </w:rPr>
              <w:t>对年度报告公示信息的行政检查（非现场检查）。</w:t>
            </w:r>
          </w:p>
        </w:tc>
        <w:tc>
          <w:tcPr>
            <w:tcW w:w="443" w:type="pct"/>
            <w:shd w:val="clear" w:color="auto" w:fill="auto"/>
            <w:vAlign w:val="center"/>
          </w:tcPr>
          <w:p w14:paraId="5904DF23">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非现场检查</w:t>
            </w:r>
          </w:p>
        </w:tc>
        <w:tc>
          <w:tcPr>
            <w:tcW w:w="394" w:type="pct"/>
            <w:shd w:val="clear" w:color="auto" w:fill="auto"/>
            <w:vAlign w:val="center"/>
          </w:tcPr>
          <w:p w14:paraId="2F1013F1">
            <w:pPr>
              <w:autoSpaceDE w:val="0"/>
              <w:autoSpaceDN w:val="0"/>
              <w:spacing w:line="300" w:lineRule="exact"/>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信用与风险监管机构</w:t>
            </w:r>
          </w:p>
        </w:tc>
        <w:tc>
          <w:tcPr>
            <w:tcW w:w="416" w:type="pct"/>
            <w:vMerge w:val="continue"/>
            <w:vAlign w:val="center"/>
          </w:tcPr>
          <w:p w14:paraId="191EDFED">
            <w:pPr>
              <w:autoSpaceDE w:val="0"/>
              <w:autoSpaceDN w:val="0"/>
              <w:spacing w:line="300" w:lineRule="exact"/>
              <w:jc w:val="center"/>
              <w:rPr>
                <w:rFonts w:ascii="Times New Roman" w:hAnsi="Times New Roman" w:eastAsia="仿宋_GB2312" w:cs="Times New Roman"/>
                <w:snapToGrid w:val="0"/>
                <w:kern w:val="0"/>
                <w:szCs w:val="21"/>
              </w:rPr>
            </w:pPr>
          </w:p>
        </w:tc>
        <w:tc>
          <w:tcPr>
            <w:tcW w:w="414" w:type="pct"/>
            <w:vMerge w:val="continue"/>
            <w:vAlign w:val="center"/>
          </w:tcPr>
          <w:p w14:paraId="4D89296B">
            <w:pPr>
              <w:autoSpaceDE w:val="0"/>
              <w:autoSpaceDN w:val="0"/>
              <w:spacing w:line="300" w:lineRule="exact"/>
              <w:jc w:val="center"/>
              <w:rPr>
                <w:rFonts w:ascii="Times New Roman" w:hAnsi="Times New Roman" w:eastAsia="仿宋_GB2312" w:cs="Times New Roman"/>
                <w:snapToGrid w:val="0"/>
                <w:kern w:val="0"/>
                <w:szCs w:val="21"/>
              </w:rPr>
            </w:pPr>
          </w:p>
        </w:tc>
        <w:tc>
          <w:tcPr>
            <w:tcW w:w="364" w:type="pct"/>
            <w:vMerge w:val="continue"/>
            <w:vAlign w:val="center"/>
          </w:tcPr>
          <w:p w14:paraId="013B55E3">
            <w:pPr>
              <w:autoSpaceDE w:val="0"/>
              <w:autoSpaceDN w:val="0"/>
              <w:spacing w:line="300" w:lineRule="exact"/>
              <w:jc w:val="center"/>
              <w:rPr>
                <w:rFonts w:ascii="Times New Roman" w:hAnsi="Times New Roman" w:eastAsia="仿宋_GB2312" w:cs="Times New Roman"/>
                <w:snapToGrid w:val="0"/>
                <w:kern w:val="0"/>
                <w:szCs w:val="21"/>
              </w:rPr>
            </w:pPr>
          </w:p>
        </w:tc>
        <w:tc>
          <w:tcPr>
            <w:tcW w:w="408" w:type="pct"/>
            <w:vMerge w:val="continue"/>
            <w:vAlign w:val="center"/>
          </w:tcPr>
          <w:p w14:paraId="254D7EB4">
            <w:pPr>
              <w:autoSpaceDE w:val="0"/>
              <w:autoSpaceDN w:val="0"/>
              <w:spacing w:line="300" w:lineRule="exact"/>
              <w:jc w:val="center"/>
              <w:rPr>
                <w:rFonts w:ascii="Times New Roman" w:hAnsi="Times New Roman" w:eastAsia="仿宋_GB2312" w:cs="Times New Roman"/>
                <w:snapToGrid w:val="0"/>
                <w:kern w:val="0"/>
                <w:szCs w:val="21"/>
              </w:rPr>
            </w:pPr>
          </w:p>
        </w:tc>
      </w:tr>
      <w:tr w14:paraId="31A450F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9" w:hRule="atLeast"/>
          <w:jc w:val="center"/>
        </w:trPr>
        <w:tc>
          <w:tcPr>
            <w:tcW w:w="201" w:type="pct"/>
            <w:vMerge w:val="restart"/>
            <w:vAlign w:val="center"/>
          </w:tcPr>
          <w:p w14:paraId="4F03996C">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13</w:t>
            </w:r>
          </w:p>
        </w:tc>
        <w:tc>
          <w:tcPr>
            <w:tcW w:w="378" w:type="pct"/>
            <w:vMerge w:val="restart"/>
            <w:vAlign w:val="center"/>
          </w:tcPr>
          <w:p w14:paraId="18DCD607">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水路运输辅助业经营者联合检查（综合查一次）</w:t>
            </w:r>
          </w:p>
        </w:tc>
        <w:tc>
          <w:tcPr>
            <w:tcW w:w="259" w:type="pct"/>
            <w:shd w:val="clear" w:color="auto" w:fill="auto"/>
            <w:vAlign w:val="center"/>
          </w:tcPr>
          <w:p w14:paraId="72DD9448">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266" w:type="pct"/>
            <w:shd w:val="clear" w:color="auto" w:fill="auto"/>
            <w:vAlign w:val="center"/>
          </w:tcPr>
          <w:p w14:paraId="442CAE60">
            <w:pPr>
              <w:autoSpaceDE w:val="0"/>
              <w:autoSpaceDN w:val="0"/>
              <w:spacing w:line="300" w:lineRule="exact"/>
              <w:rPr>
                <w:rFonts w:ascii="Times New Roman" w:hAnsi="Times New Roman" w:eastAsia="仿宋_GB2312" w:cs="Times New Roman"/>
                <w:snapToGrid w:val="0"/>
                <w:kern w:val="0"/>
                <w:szCs w:val="21"/>
              </w:rPr>
            </w:pPr>
            <w:r>
              <w:rPr>
                <w:rFonts w:ascii="Times New Roman" w:hAnsi="Times New Roman" w:eastAsia="仿宋_GB2312" w:cs="Times New Roman"/>
                <w:snapToGrid w:val="0"/>
                <w:szCs w:val="21"/>
              </w:rPr>
              <w:t>市交通运输局</w:t>
            </w:r>
          </w:p>
        </w:tc>
        <w:tc>
          <w:tcPr>
            <w:tcW w:w="1456" w:type="pct"/>
            <w:shd w:val="clear" w:color="auto" w:fill="auto"/>
            <w:vAlign w:val="center"/>
          </w:tcPr>
          <w:p w14:paraId="4E1A071C">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水路运输辅助业务经营者检查。</w:t>
            </w:r>
          </w:p>
        </w:tc>
        <w:tc>
          <w:tcPr>
            <w:tcW w:w="443" w:type="pct"/>
            <w:shd w:val="clear" w:color="auto" w:fill="auto"/>
            <w:vAlign w:val="center"/>
          </w:tcPr>
          <w:p w14:paraId="06DFCE25">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394" w:type="pct"/>
            <w:shd w:val="clear" w:color="auto" w:fill="auto"/>
            <w:vAlign w:val="center"/>
          </w:tcPr>
          <w:p w14:paraId="42A2C5AE">
            <w:pPr>
              <w:autoSpaceDE w:val="0"/>
              <w:autoSpaceDN w:val="0"/>
              <w:spacing w:line="300" w:lineRule="exact"/>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交通综合执法支队</w:t>
            </w:r>
          </w:p>
        </w:tc>
        <w:tc>
          <w:tcPr>
            <w:tcW w:w="416" w:type="pct"/>
            <w:vMerge w:val="restart"/>
            <w:vAlign w:val="center"/>
          </w:tcPr>
          <w:p w14:paraId="59C46A21">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对船舶代理、水路货物运输代理业务经营</w:t>
            </w:r>
          </w:p>
        </w:tc>
        <w:tc>
          <w:tcPr>
            <w:tcW w:w="414" w:type="pct"/>
            <w:vMerge w:val="restart"/>
            <w:shd w:val="clear" w:color="auto" w:fill="auto"/>
            <w:vAlign w:val="center"/>
          </w:tcPr>
          <w:p w14:paraId="445ECFC5">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20%（6户）</w:t>
            </w:r>
          </w:p>
        </w:tc>
        <w:tc>
          <w:tcPr>
            <w:tcW w:w="364" w:type="pct"/>
            <w:vMerge w:val="restart"/>
            <w:shd w:val="clear" w:color="auto" w:fill="auto"/>
            <w:vAlign w:val="center"/>
          </w:tcPr>
          <w:p w14:paraId="53C965F0">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市级</w:t>
            </w:r>
          </w:p>
        </w:tc>
        <w:tc>
          <w:tcPr>
            <w:tcW w:w="408" w:type="pct"/>
            <w:vMerge w:val="restart"/>
            <w:shd w:val="clear" w:color="auto" w:fill="auto"/>
            <w:vAlign w:val="center"/>
          </w:tcPr>
          <w:p w14:paraId="0F65829C">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5-7月</w:t>
            </w:r>
          </w:p>
        </w:tc>
      </w:tr>
      <w:tr w14:paraId="0A3AC58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10" w:hRule="atLeast"/>
          <w:jc w:val="center"/>
        </w:trPr>
        <w:tc>
          <w:tcPr>
            <w:tcW w:w="201" w:type="pct"/>
            <w:vMerge w:val="continue"/>
            <w:vAlign w:val="center"/>
          </w:tcPr>
          <w:p w14:paraId="173FBBC1">
            <w:pPr>
              <w:pStyle w:val="2"/>
              <w:spacing w:line="300" w:lineRule="exact"/>
              <w:jc w:val="center"/>
              <w:rPr>
                <w:rFonts w:ascii="Times New Roman" w:hAnsi="Times New Roman" w:eastAsia="仿宋_GB2312" w:cs="Times New Roman"/>
                <w:snapToGrid w:val="0"/>
                <w:sz w:val="24"/>
                <w:szCs w:val="24"/>
              </w:rPr>
            </w:pPr>
          </w:p>
        </w:tc>
        <w:tc>
          <w:tcPr>
            <w:tcW w:w="378" w:type="pct"/>
            <w:vMerge w:val="continue"/>
            <w:vAlign w:val="center"/>
          </w:tcPr>
          <w:p w14:paraId="26103ED9">
            <w:pPr>
              <w:pStyle w:val="2"/>
              <w:spacing w:line="300" w:lineRule="exact"/>
              <w:jc w:val="both"/>
              <w:rPr>
                <w:rFonts w:ascii="Times New Roman" w:hAnsi="Times New Roman" w:eastAsia="仿宋_GB2312" w:cs="Times New Roman"/>
                <w:snapToGrid w:val="0"/>
                <w:sz w:val="21"/>
                <w:szCs w:val="21"/>
              </w:rPr>
            </w:pPr>
          </w:p>
        </w:tc>
        <w:tc>
          <w:tcPr>
            <w:tcW w:w="259" w:type="pct"/>
            <w:shd w:val="clear" w:color="auto" w:fill="auto"/>
            <w:vAlign w:val="center"/>
          </w:tcPr>
          <w:p w14:paraId="722261C5">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66" w:type="pct"/>
            <w:shd w:val="clear" w:color="auto" w:fill="auto"/>
            <w:vAlign w:val="center"/>
          </w:tcPr>
          <w:p w14:paraId="436FEA76">
            <w:pPr>
              <w:autoSpaceDE w:val="0"/>
              <w:autoSpaceDN w:val="0"/>
              <w:spacing w:line="300" w:lineRule="exact"/>
              <w:rPr>
                <w:rFonts w:ascii="Times New Roman" w:hAnsi="Times New Roman" w:eastAsia="仿宋_GB2312" w:cs="Times New Roman"/>
                <w:snapToGrid w:val="0"/>
                <w:kern w:val="0"/>
                <w:szCs w:val="21"/>
              </w:rPr>
            </w:pPr>
            <w:r>
              <w:rPr>
                <w:rFonts w:ascii="Times New Roman" w:hAnsi="Times New Roman" w:eastAsia="仿宋_GB2312" w:cs="Times New Roman"/>
                <w:snapToGrid w:val="0"/>
                <w:szCs w:val="21"/>
              </w:rPr>
              <w:t>县区市场监管局</w:t>
            </w:r>
          </w:p>
        </w:tc>
        <w:tc>
          <w:tcPr>
            <w:tcW w:w="1456" w:type="pct"/>
            <w:shd w:val="clear" w:color="auto" w:fill="auto"/>
            <w:vAlign w:val="center"/>
          </w:tcPr>
          <w:p w14:paraId="185FC14D">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kern w:val="0"/>
                <w:szCs w:val="21"/>
              </w:rPr>
              <w:t>对年度报告公示信息的行政检查（非现场检查）。</w:t>
            </w:r>
          </w:p>
        </w:tc>
        <w:tc>
          <w:tcPr>
            <w:tcW w:w="443" w:type="pct"/>
            <w:shd w:val="clear" w:color="auto" w:fill="auto"/>
            <w:vAlign w:val="center"/>
          </w:tcPr>
          <w:p w14:paraId="41CD953C">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非现场检查</w:t>
            </w:r>
          </w:p>
        </w:tc>
        <w:tc>
          <w:tcPr>
            <w:tcW w:w="394" w:type="pct"/>
            <w:shd w:val="clear" w:color="auto" w:fill="auto"/>
            <w:vAlign w:val="center"/>
          </w:tcPr>
          <w:p w14:paraId="685170CE">
            <w:pPr>
              <w:autoSpaceDE w:val="0"/>
              <w:autoSpaceDN w:val="0"/>
              <w:spacing w:line="300" w:lineRule="exact"/>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信用与风险监管机构</w:t>
            </w:r>
          </w:p>
        </w:tc>
        <w:tc>
          <w:tcPr>
            <w:tcW w:w="416" w:type="pct"/>
            <w:vMerge w:val="continue"/>
            <w:vAlign w:val="center"/>
          </w:tcPr>
          <w:p w14:paraId="60CA462C">
            <w:pPr>
              <w:autoSpaceDE w:val="0"/>
              <w:autoSpaceDN w:val="0"/>
              <w:spacing w:line="300" w:lineRule="exact"/>
              <w:jc w:val="center"/>
              <w:rPr>
                <w:rFonts w:ascii="Times New Roman" w:hAnsi="Times New Roman" w:eastAsia="仿宋_GB2312" w:cs="Times New Roman"/>
                <w:snapToGrid w:val="0"/>
                <w:kern w:val="0"/>
                <w:szCs w:val="21"/>
              </w:rPr>
            </w:pPr>
          </w:p>
        </w:tc>
        <w:tc>
          <w:tcPr>
            <w:tcW w:w="414" w:type="pct"/>
            <w:vMerge w:val="continue"/>
            <w:shd w:val="clear" w:color="auto" w:fill="auto"/>
            <w:vAlign w:val="center"/>
          </w:tcPr>
          <w:p w14:paraId="46843724">
            <w:pPr>
              <w:autoSpaceDE w:val="0"/>
              <w:autoSpaceDN w:val="0"/>
              <w:spacing w:line="300" w:lineRule="exact"/>
              <w:jc w:val="center"/>
              <w:rPr>
                <w:rFonts w:ascii="Times New Roman" w:hAnsi="Times New Roman" w:eastAsia="仿宋_GB2312" w:cs="Times New Roman"/>
                <w:snapToGrid w:val="0"/>
                <w:kern w:val="0"/>
                <w:szCs w:val="21"/>
              </w:rPr>
            </w:pPr>
          </w:p>
        </w:tc>
        <w:tc>
          <w:tcPr>
            <w:tcW w:w="364" w:type="pct"/>
            <w:vMerge w:val="continue"/>
            <w:shd w:val="clear" w:color="auto" w:fill="auto"/>
            <w:vAlign w:val="center"/>
          </w:tcPr>
          <w:p w14:paraId="6E28B195">
            <w:pPr>
              <w:autoSpaceDE w:val="0"/>
              <w:autoSpaceDN w:val="0"/>
              <w:spacing w:line="300" w:lineRule="exact"/>
              <w:jc w:val="center"/>
              <w:rPr>
                <w:rFonts w:ascii="Times New Roman" w:hAnsi="Times New Roman" w:eastAsia="仿宋_GB2312" w:cs="Times New Roman"/>
                <w:snapToGrid w:val="0"/>
                <w:kern w:val="0"/>
                <w:szCs w:val="21"/>
              </w:rPr>
            </w:pPr>
          </w:p>
        </w:tc>
        <w:tc>
          <w:tcPr>
            <w:tcW w:w="408" w:type="pct"/>
            <w:vMerge w:val="continue"/>
            <w:shd w:val="clear" w:color="auto" w:fill="auto"/>
            <w:vAlign w:val="center"/>
          </w:tcPr>
          <w:p w14:paraId="1FD6C07A">
            <w:pPr>
              <w:autoSpaceDE w:val="0"/>
              <w:autoSpaceDN w:val="0"/>
              <w:spacing w:line="300" w:lineRule="exact"/>
              <w:jc w:val="center"/>
              <w:rPr>
                <w:rFonts w:ascii="Times New Roman" w:hAnsi="Times New Roman" w:eastAsia="仿宋_GB2312" w:cs="Times New Roman"/>
                <w:snapToGrid w:val="0"/>
                <w:kern w:val="0"/>
                <w:szCs w:val="21"/>
              </w:rPr>
            </w:pPr>
          </w:p>
        </w:tc>
      </w:tr>
      <w:tr w14:paraId="75DF06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10" w:hRule="atLeast"/>
          <w:jc w:val="center"/>
        </w:trPr>
        <w:tc>
          <w:tcPr>
            <w:tcW w:w="201" w:type="pct"/>
            <w:vMerge w:val="restart"/>
            <w:vAlign w:val="center"/>
          </w:tcPr>
          <w:p w14:paraId="0665A888">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14</w:t>
            </w:r>
          </w:p>
        </w:tc>
        <w:tc>
          <w:tcPr>
            <w:tcW w:w="378" w:type="pct"/>
            <w:vMerge w:val="restart"/>
            <w:vAlign w:val="center"/>
          </w:tcPr>
          <w:p w14:paraId="64EA9D5A">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船员培训机构联合检查（综合查一次）</w:t>
            </w:r>
          </w:p>
        </w:tc>
        <w:tc>
          <w:tcPr>
            <w:tcW w:w="259" w:type="pct"/>
            <w:shd w:val="clear" w:color="auto" w:fill="auto"/>
            <w:vAlign w:val="center"/>
          </w:tcPr>
          <w:p w14:paraId="70A51F87">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266" w:type="pct"/>
            <w:shd w:val="clear" w:color="auto" w:fill="auto"/>
            <w:vAlign w:val="center"/>
          </w:tcPr>
          <w:p w14:paraId="2AA52CD2">
            <w:pPr>
              <w:autoSpaceDE w:val="0"/>
              <w:autoSpaceDN w:val="0"/>
              <w:spacing w:line="300" w:lineRule="exact"/>
              <w:rPr>
                <w:rFonts w:ascii="Times New Roman" w:hAnsi="Times New Roman" w:eastAsia="仿宋_GB2312" w:cs="Times New Roman"/>
                <w:snapToGrid w:val="0"/>
                <w:kern w:val="0"/>
                <w:szCs w:val="21"/>
              </w:rPr>
            </w:pPr>
            <w:r>
              <w:rPr>
                <w:rFonts w:ascii="Times New Roman" w:hAnsi="Times New Roman" w:eastAsia="仿宋_GB2312" w:cs="Times New Roman"/>
                <w:snapToGrid w:val="0"/>
                <w:szCs w:val="21"/>
              </w:rPr>
              <w:t>市交通运输局</w:t>
            </w:r>
          </w:p>
        </w:tc>
        <w:tc>
          <w:tcPr>
            <w:tcW w:w="1456" w:type="pct"/>
            <w:shd w:val="clear" w:color="auto" w:fill="auto"/>
            <w:vAlign w:val="center"/>
          </w:tcPr>
          <w:p w14:paraId="782ABC84">
            <w:pPr>
              <w:autoSpaceDE w:val="0"/>
              <w:autoSpaceDN w:val="0"/>
              <w:spacing w:line="300" w:lineRule="exact"/>
              <w:rPr>
                <w:rFonts w:ascii="Times New Roman" w:hAnsi="Times New Roman" w:eastAsia="仿宋_GB2312" w:cs="Times New Roman"/>
                <w:snapToGrid w:val="0"/>
                <w:szCs w:val="21"/>
                <w:lang w:eastAsia="en-US"/>
              </w:rPr>
            </w:pPr>
            <w:r>
              <w:rPr>
                <w:rFonts w:ascii="Times New Roman" w:hAnsi="Times New Roman" w:eastAsia="仿宋_GB2312" w:cs="Times New Roman"/>
                <w:snapToGrid w:val="0"/>
                <w:szCs w:val="21"/>
              </w:rPr>
              <w:t>船员培训机构检查。</w:t>
            </w:r>
          </w:p>
        </w:tc>
        <w:tc>
          <w:tcPr>
            <w:tcW w:w="443" w:type="pct"/>
            <w:shd w:val="clear" w:color="auto" w:fill="auto"/>
            <w:vAlign w:val="center"/>
          </w:tcPr>
          <w:p w14:paraId="00F308B7">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394" w:type="pct"/>
            <w:shd w:val="clear" w:color="auto" w:fill="auto"/>
            <w:vAlign w:val="center"/>
          </w:tcPr>
          <w:p w14:paraId="400587FD">
            <w:pPr>
              <w:autoSpaceDE w:val="0"/>
              <w:autoSpaceDN w:val="0"/>
              <w:spacing w:line="300" w:lineRule="exact"/>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交通综合执法支队</w:t>
            </w:r>
          </w:p>
        </w:tc>
        <w:tc>
          <w:tcPr>
            <w:tcW w:w="416" w:type="pct"/>
            <w:vMerge w:val="restart"/>
            <w:vAlign w:val="center"/>
          </w:tcPr>
          <w:p w14:paraId="5B736130">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船员培训机构</w:t>
            </w:r>
          </w:p>
        </w:tc>
        <w:tc>
          <w:tcPr>
            <w:tcW w:w="414" w:type="pct"/>
            <w:vMerge w:val="restart"/>
            <w:shd w:val="clear" w:color="auto" w:fill="auto"/>
            <w:vAlign w:val="center"/>
          </w:tcPr>
          <w:p w14:paraId="38472F63">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100%（1户）</w:t>
            </w:r>
          </w:p>
        </w:tc>
        <w:tc>
          <w:tcPr>
            <w:tcW w:w="364" w:type="pct"/>
            <w:vMerge w:val="restart"/>
            <w:shd w:val="clear" w:color="auto" w:fill="auto"/>
            <w:vAlign w:val="center"/>
          </w:tcPr>
          <w:p w14:paraId="354E122C">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市级</w:t>
            </w:r>
          </w:p>
        </w:tc>
        <w:tc>
          <w:tcPr>
            <w:tcW w:w="408" w:type="pct"/>
            <w:vMerge w:val="restart"/>
            <w:shd w:val="clear" w:color="auto" w:fill="auto"/>
            <w:vAlign w:val="center"/>
          </w:tcPr>
          <w:p w14:paraId="3BD4719E">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5-7月</w:t>
            </w:r>
          </w:p>
        </w:tc>
      </w:tr>
      <w:tr w14:paraId="0BE48F9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10" w:hRule="atLeast"/>
          <w:jc w:val="center"/>
        </w:trPr>
        <w:tc>
          <w:tcPr>
            <w:tcW w:w="201" w:type="pct"/>
            <w:vMerge w:val="continue"/>
            <w:vAlign w:val="center"/>
          </w:tcPr>
          <w:p w14:paraId="4A53B928">
            <w:pPr>
              <w:pStyle w:val="2"/>
              <w:spacing w:line="300" w:lineRule="exact"/>
              <w:jc w:val="center"/>
              <w:rPr>
                <w:rFonts w:ascii="Times New Roman" w:hAnsi="Times New Roman" w:eastAsia="仿宋_GB2312" w:cs="Times New Roman"/>
                <w:snapToGrid w:val="0"/>
                <w:sz w:val="24"/>
                <w:szCs w:val="24"/>
              </w:rPr>
            </w:pPr>
          </w:p>
        </w:tc>
        <w:tc>
          <w:tcPr>
            <w:tcW w:w="378" w:type="pct"/>
            <w:vMerge w:val="continue"/>
            <w:vAlign w:val="center"/>
          </w:tcPr>
          <w:p w14:paraId="2416F536">
            <w:pPr>
              <w:pStyle w:val="2"/>
              <w:spacing w:line="300" w:lineRule="exact"/>
              <w:ind w:firstLine="105" w:firstLineChars="50"/>
              <w:jc w:val="both"/>
              <w:rPr>
                <w:rFonts w:ascii="Times New Roman" w:hAnsi="Times New Roman" w:eastAsia="仿宋_GB2312" w:cs="Times New Roman"/>
                <w:snapToGrid w:val="0"/>
                <w:sz w:val="21"/>
                <w:szCs w:val="21"/>
              </w:rPr>
            </w:pPr>
          </w:p>
        </w:tc>
        <w:tc>
          <w:tcPr>
            <w:tcW w:w="259" w:type="pct"/>
            <w:vAlign w:val="center"/>
          </w:tcPr>
          <w:p w14:paraId="3E8C0469">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66" w:type="pct"/>
            <w:shd w:val="clear" w:color="auto" w:fill="auto"/>
            <w:vAlign w:val="center"/>
          </w:tcPr>
          <w:p w14:paraId="3B780681">
            <w:pPr>
              <w:pStyle w:val="19"/>
              <w:spacing w:before="52" w:line="300" w:lineRule="exact"/>
              <w:rPr>
                <w:rFonts w:ascii="Times New Roman" w:hAnsi="Times New Roman" w:eastAsia="仿宋_GB2312" w:cs="Times New Roman"/>
                <w:snapToGrid w:val="0"/>
                <w:kern w:val="0"/>
                <w:sz w:val="21"/>
                <w:szCs w:val="21"/>
              </w:rPr>
            </w:pPr>
            <w:r>
              <w:rPr>
                <w:rFonts w:ascii="Times New Roman" w:hAnsi="Times New Roman" w:eastAsia="仿宋_GB2312" w:cs="Times New Roman"/>
                <w:snapToGrid w:val="0"/>
                <w:sz w:val="21"/>
                <w:szCs w:val="21"/>
              </w:rPr>
              <w:t>市人社局</w:t>
            </w:r>
          </w:p>
        </w:tc>
        <w:tc>
          <w:tcPr>
            <w:tcW w:w="1456" w:type="pct"/>
            <w:shd w:val="clear" w:color="auto" w:fill="auto"/>
            <w:vAlign w:val="center"/>
          </w:tcPr>
          <w:p w14:paraId="5BEF7D0A">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对劳动用工管理情况的执法检查。</w:t>
            </w:r>
          </w:p>
        </w:tc>
        <w:tc>
          <w:tcPr>
            <w:tcW w:w="443" w:type="pct"/>
            <w:shd w:val="clear" w:color="auto" w:fill="auto"/>
            <w:vAlign w:val="center"/>
          </w:tcPr>
          <w:p w14:paraId="7B26AC23">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394" w:type="pct"/>
            <w:shd w:val="clear" w:color="auto" w:fill="auto"/>
            <w:vAlign w:val="center"/>
          </w:tcPr>
          <w:p w14:paraId="167E0DE0">
            <w:pPr>
              <w:autoSpaceDE w:val="0"/>
              <w:autoSpaceDN w:val="0"/>
              <w:spacing w:line="300" w:lineRule="exact"/>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劳动监察处</w:t>
            </w:r>
          </w:p>
        </w:tc>
        <w:tc>
          <w:tcPr>
            <w:tcW w:w="416" w:type="pct"/>
            <w:vMerge w:val="continue"/>
            <w:vAlign w:val="center"/>
          </w:tcPr>
          <w:p w14:paraId="5D7BC739">
            <w:pPr>
              <w:autoSpaceDE w:val="0"/>
              <w:autoSpaceDN w:val="0"/>
              <w:spacing w:line="300" w:lineRule="exact"/>
              <w:jc w:val="center"/>
              <w:rPr>
                <w:rFonts w:ascii="Times New Roman" w:hAnsi="Times New Roman" w:eastAsia="仿宋_GB2312" w:cs="Times New Roman"/>
                <w:snapToGrid w:val="0"/>
                <w:kern w:val="0"/>
                <w:szCs w:val="21"/>
              </w:rPr>
            </w:pPr>
          </w:p>
        </w:tc>
        <w:tc>
          <w:tcPr>
            <w:tcW w:w="414" w:type="pct"/>
            <w:vMerge w:val="continue"/>
            <w:vAlign w:val="center"/>
          </w:tcPr>
          <w:p w14:paraId="2347A515">
            <w:pPr>
              <w:autoSpaceDE w:val="0"/>
              <w:autoSpaceDN w:val="0"/>
              <w:spacing w:line="300" w:lineRule="exact"/>
              <w:jc w:val="center"/>
              <w:rPr>
                <w:rFonts w:ascii="Times New Roman" w:hAnsi="Times New Roman" w:eastAsia="仿宋_GB2312" w:cs="Times New Roman"/>
                <w:snapToGrid w:val="0"/>
                <w:kern w:val="0"/>
                <w:szCs w:val="21"/>
              </w:rPr>
            </w:pPr>
          </w:p>
        </w:tc>
        <w:tc>
          <w:tcPr>
            <w:tcW w:w="364" w:type="pct"/>
            <w:vMerge w:val="continue"/>
            <w:vAlign w:val="center"/>
          </w:tcPr>
          <w:p w14:paraId="034DFC33">
            <w:pPr>
              <w:autoSpaceDE w:val="0"/>
              <w:autoSpaceDN w:val="0"/>
              <w:spacing w:line="300" w:lineRule="exact"/>
              <w:jc w:val="center"/>
              <w:rPr>
                <w:rFonts w:ascii="Times New Roman" w:hAnsi="Times New Roman" w:eastAsia="仿宋_GB2312" w:cs="Times New Roman"/>
                <w:snapToGrid w:val="0"/>
                <w:kern w:val="0"/>
                <w:szCs w:val="21"/>
              </w:rPr>
            </w:pPr>
          </w:p>
        </w:tc>
        <w:tc>
          <w:tcPr>
            <w:tcW w:w="408" w:type="pct"/>
            <w:vMerge w:val="continue"/>
            <w:vAlign w:val="center"/>
          </w:tcPr>
          <w:p w14:paraId="6C3ED441">
            <w:pPr>
              <w:autoSpaceDE w:val="0"/>
              <w:autoSpaceDN w:val="0"/>
              <w:spacing w:line="300" w:lineRule="exact"/>
              <w:jc w:val="center"/>
              <w:rPr>
                <w:rFonts w:ascii="Times New Roman" w:hAnsi="Times New Roman" w:eastAsia="仿宋_GB2312" w:cs="Times New Roman"/>
                <w:snapToGrid w:val="0"/>
                <w:kern w:val="0"/>
                <w:szCs w:val="21"/>
              </w:rPr>
            </w:pPr>
          </w:p>
        </w:tc>
      </w:tr>
      <w:tr w14:paraId="2E701D1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 w:hRule="atLeast"/>
          <w:jc w:val="center"/>
        </w:trPr>
        <w:tc>
          <w:tcPr>
            <w:tcW w:w="201" w:type="pct"/>
            <w:vMerge w:val="restart"/>
            <w:vAlign w:val="center"/>
          </w:tcPr>
          <w:p w14:paraId="78439165">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15</w:t>
            </w:r>
          </w:p>
        </w:tc>
        <w:tc>
          <w:tcPr>
            <w:tcW w:w="378" w:type="pct"/>
            <w:vMerge w:val="restart"/>
            <w:vAlign w:val="center"/>
          </w:tcPr>
          <w:p w14:paraId="30DC33A6">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无船承运业务企业联合检查（综合查一次）</w:t>
            </w:r>
          </w:p>
        </w:tc>
        <w:tc>
          <w:tcPr>
            <w:tcW w:w="259" w:type="pct"/>
            <w:shd w:val="clear" w:color="auto" w:fill="auto"/>
            <w:vAlign w:val="center"/>
          </w:tcPr>
          <w:p w14:paraId="4512221D">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266" w:type="pct"/>
            <w:shd w:val="clear" w:color="auto" w:fill="auto"/>
            <w:vAlign w:val="center"/>
          </w:tcPr>
          <w:p w14:paraId="4736A4DC">
            <w:pPr>
              <w:autoSpaceDE w:val="0"/>
              <w:autoSpaceDN w:val="0"/>
              <w:spacing w:line="300" w:lineRule="exact"/>
              <w:rPr>
                <w:rFonts w:ascii="Times New Roman" w:hAnsi="Times New Roman" w:eastAsia="仿宋_GB2312" w:cs="Times New Roman"/>
                <w:snapToGrid w:val="0"/>
                <w:kern w:val="0"/>
                <w:szCs w:val="21"/>
              </w:rPr>
            </w:pPr>
            <w:r>
              <w:rPr>
                <w:rFonts w:ascii="Times New Roman" w:hAnsi="Times New Roman" w:eastAsia="仿宋_GB2312" w:cs="Times New Roman"/>
                <w:snapToGrid w:val="0"/>
                <w:szCs w:val="21"/>
              </w:rPr>
              <w:t>市交通运输局</w:t>
            </w:r>
          </w:p>
        </w:tc>
        <w:tc>
          <w:tcPr>
            <w:tcW w:w="1456" w:type="pct"/>
            <w:shd w:val="clear" w:color="auto" w:fill="auto"/>
            <w:vAlign w:val="center"/>
          </w:tcPr>
          <w:p w14:paraId="0CE0FBBA">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无船承运业务经营者检查。</w:t>
            </w:r>
          </w:p>
        </w:tc>
        <w:tc>
          <w:tcPr>
            <w:tcW w:w="443" w:type="pct"/>
            <w:shd w:val="clear" w:color="auto" w:fill="auto"/>
            <w:vAlign w:val="center"/>
          </w:tcPr>
          <w:p w14:paraId="60CFED69">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394" w:type="pct"/>
            <w:shd w:val="clear" w:color="auto" w:fill="auto"/>
            <w:vAlign w:val="center"/>
          </w:tcPr>
          <w:p w14:paraId="4233242D">
            <w:pPr>
              <w:autoSpaceDE w:val="0"/>
              <w:autoSpaceDN w:val="0"/>
              <w:spacing w:line="300" w:lineRule="exact"/>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交通综合执法支队</w:t>
            </w:r>
          </w:p>
        </w:tc>
        <w:tc>
          <w:tcPr>
            <w:tcW w:w="416" w:type="pct"/>
            <w:vMerge w:val="restart"/>
            <w:vAlign w:val="center"/>
          </w:tcPr>
          <w:p w14:paraId="0EEEE633">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无船承运业务经营者</w:t>
            </w:r>
          </w:p>
        </w:tc>
        <w:tc>
          <w:tcPr>
            <w:tcW w:w="414" w:type="pct"/>
            <w:vMerge w:val="restart"/>
            <w:vAlign w:val="center"/>
          </w:tcPr>
          <w:p w14:paraId="1AEFB869">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20%（52户）</w:t>
            </w:r>
          </w:p>
        </w:tc>
        <w:tc>
          <w:tcPr>
            <w:tcW w:w="364" w:type="pct"/>
            <w:vMerge w:val="restart"/>
            <w:shd w:val="clear" w:color="auto" w:fill="auto"/>
            <w:vAlign w:val="center"/>
          </w:tcPr>
          <w:p w14:paraId="23F203E6">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市级</w:t>
            </w:r>
          </w:p>
        </w:tc>
        <w:tc>
          <w:tcPr>
            <w:tcW w:w="408" w:type="pct"/>
            <w:vMerge w:val="restart"/>
            <w:shd w:val="clear" w:color="auto" w:fill="auto"/>
            <w:vAlign w:val="center"/>
          </w:tcPr>
          <w:p w14:paraId="489F75A6">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1-11月</w:t>
            </w:r>
          </w:p>
        </w:tc>
      </w:tr>
      <w:tr w14:paraId="4A80255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10" w:hRule="atLeast"/>
          <w:jc w:val="center"/>
        </w:trPr>
        <w:tc>
          <w:tcPr>
            <w:tcW w:w="201" w:type="pct"/>
            <w:vMerge w:val="continue"/>
            <w:vAlign w:val="center"/>
          </w:tcPr>
          <w:p w14:paraId="133FD581">
            <w:pPr>
              <w:pStyle w:val="2"/>
              <w:spacing w:line="300" w:lineRule="exact"/>
              <w:jc w:val="center"/>
              <w:rPr>
                <w:rFonts w:ascii="Times New Roman" w:hAnsi="Times New Roman" w:eastAsia="仿宋_GB2312" w:cs="Times New Roman"/>
                <w:snapToGrid w:val="0"/>
                <w:sz w:val="24"/>
                <w:szCs w:val="24"/>
              </w:rPr>
            </w:pPr>
          </w:p>
        </w:tc>
        <w:tc>
          <w:tcPr>
            <w:tcW w:w="378" w:type="pct"/>
            <w:vMerge w:val="continue"/>
            <w:vAlign w:val="center"/>
          </w:tcPr>
          <w:p w14:paraId="040DEA4D">
            <w:pPr>
              <w:pStyle w:val="2"/>
              <w:spacing w:line="300" w:lineRule="exact"/>
              <w:ind w:firstLine="105" w:firstLineChars="50"/>
              <w:jc w:val="both"/>
              <w:rPr>
                <w:rFonts w:ascii="Times New Roman" w:hAnsi="Times New Roman" w:eastAsia="仿宋_GB2312" w:cs="Times New Roman"/>
                <w:snapToGrid w:val="0"/>
                <w:sz w:val="21"/>
                <w:szCs w:val="21"/>
              </w:rPr>
            </w:pPr>
          </w:p>
        </w:tc>
        <w:tc>
          <w:tcPr>
            <w:tcW w:w="259" w:type="pct"/>
            <w:vAlign w:val="center"/>
          </w:tcPr>
          <w:p w14:paraId="1E1B94B0">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66" w:type="pct"/>
            <w:shd w:val="clear" w:color="auto" w:fill="auto"/>
            <w:vAlign w:val="center"/>
          </w:tcPr>
          <w:p w14:paraId="4C3B22F0">
            <w:pPr>
              <w:autoSpaceDE w:val="0"/>
              <w:autoSpaceDN w:val="0"/>
              <w:spacing w:line="300" w:lineRule="exact"/>
              <w:rPr>
                <w:rFonts w:ascii="Times New Roman" w:hAnsi="Times New Roman" w:eastAsia="仿宋_GB2312" w:cs="Times New Roman"/>
                <w:snapToGrid w:val="0"/>
                <w:kern w:val="0"/>
                <w:szCs w:val="21"/>
              </w:rPr>
            </w:pPr>
            <w:r>
              <w:rPr>
                <w:rFonts w:ascii="Times New Roman" w:hAnsi="Times New Roman" w:eastAsia="仿宋_GB2312" w:cs="Times New Roman"/>
                <w:snapToGrid w:val="0"/>
                <w:szCs w:val="21"/>
              </w:rPr>
              <w:t>县区市场监管局</w:t>
            </w:r>
          </w:p>
        </w:tc>
        <w:tc>
          <w:tcPr>
            <w:tcW w:w="1456" w:type="pct"/>
            <w:shd w:val="clear" w:color="auto" w:fill="auto"/>
            <w:vAlign w:val="center"/>
          </w:tcPr>
          <w:p w14:paraId="160742E8">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kern w:val="0"/>
                <w:szCs w:val="21"/>
              </w:rPr>
              <w:t>对年度报告公示信息的行政检查（非现场检查）。</w:t>
            </w:r>
          </w:p>
        </w:tc>
        <w:tc>
          <w:tcPr>
            <w:tcW w:w="443" w:type="pct"/>
            <w:vAlign w:val="center"/>
          </w:tcPr>
          <w:p w14:paraId="6C64CF72">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非现场检查</w:t>
            </w:r>
          </w:p>
        </w:tc>
        <w:tc>
          <w:tcPr>
            <w:tcW w:w="394" w:type="pct"/>
            <w:vAlign w:val="center"/>
          </w:tcPr>
          <w:p w14:paraId="6BE493D2">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信用与风险监管机构</w:t>
            </w:r>
          </w:p>
        </w:tc>
        <w:tc>
          <w:tcPr>
            <w:tcW w:w="416" w:type="pct"/>
            <w:vMerge w:val="continue"/>
            <w:vAlign w:val="center"/>
          </w:tcPr>
          <w:p w14:paraId="4CC91353">
            <w:pPr>
              <w:pStyle w:val="2"/>
              <w:spacing w:line="300" w:lineRule="exact"/>
              <w:ind w:firstLine="105" w:firstLineChars="50"/>
              <w:jc w:val="center"/>
              <w:rPr>
                <w:rFonts w:ascii="Times New Roman" w:hAnsi="Times New Roman" w:eastAsia="仿宋_GB2312" w:cs="Times New Roman"/>
                <w:snapToGrid w:val="0"/>
                <w:sz w:val="21"/>
                <w:szCs w:val="21"/>
              </w:rPr>
            </w:pPr>
          </w:p>
        </w:tc>
        <w:tc>
          <w:tcPr>
            <w:tcW w:w="414" w:type="pct"/>
            <w:vMerge w:val="continue"/>
            <w:vAlign w:val="center"/>
          </w:tcPr>
          <w:p w14:paraId="74B4B415">
            <w:pPr>
              <w:pStyle w:val="2"/>
              <w:spacing w:line="300" w:lineRule="exact"/>
              <w:ind w:firstLine="105" w:firstLineChars="50"/>
              <w:jc w:val="center"/>
              <w:rPr>
                <w:rFonts w:ascii="Times New Roman" w:hAnsi="Times New Roman" w:eastAsia="仿宋_GB2312" w:cs="Times New Roman"/>
                <w:snapToGrid w:val="0"/>
                <w:sz w:val="21"/>
                <w:szCs w:val="21"/>
              </w:rPr>
            </w:pPr>
          </w:p>
        </w:tc>
        <w:tc>
          <w:tcPr>
            <w:tcW w:w="364" w:type="pct"/>
            <w:vMerge w:val="continue"/>
            <w:vAlign w:val="center"/>
          </w:tcPr>
          <w:p w14:paraId="02B480E2">
            <w:pPr>
              <w:pStyle w:val="2"/>
              <w:spacing w:line="300" w:lineRule="exact"/>
              <w:ind w:firstLine="105" w:firstLineChars="50"/>
              <w:jc w:val="center"/>
              <w:rPr>
                <w:rFonts w:ascii="Times New Roman" w:hAnsi="Times New Roman" w:eastAsia="仿宋_GB2312" w:cs="Times New Roman"/>
                <w:snapToGrid w:val="0"/>
                <w:sz w:val="21"/>
                <w:szCs w:val="21"/>
              </w:rPr>
            </w:pPr>
          </w:p>
        </w:tc>
        <w:tc>
          <w:tcPr>
            <w:tcW w:w="408" w:type="pct"/>
            <w:vMerge w:val="continue"/>
            <w:vAlign w:val="center"/>
          </w:tcPr>
          <w:p w14:paraId="3BB6FC2A">
            <w:pPr>
              <w:pStyle w:val="2"/>
              <w:spacing w:line="300" w:lineRule="exact"/>
              <w:ind w:firstLine="105" w:firstLineChars="50"/>
              <w:jc w:val="center"/>
              <w:rPr>
                <w:rFonts w:ascii="Times New Roman" w:hAnsi="Times New Roman" w:eastAsia="仿宋_GB2312" w:cs="Times New Roman"/>
                <w:snapToGrid w:val="0"/>
                <w:sz w:val="21"/>
                <w:szCs w:val="21"/>
              </w:rPr>
            </w:pPr>
          </w:p>
        </w:tc>
      </w:tr>
      <w:tr w14:paraId="64BDE62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21" w:hRule="atLeast"/>
          <w:jc w:val="center"/>
        </w:trPr>
        <w:tc>
          <w:tcPr>
            <w:tcW w:w="201" w:type="pct"/>
            <w:vMerge w:val="restart"/>
            <w:vAlign w:val="center"/>
          </w:tcPr>
          <w:p w14:paraId="244F14EC">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16</w:t>
            </w:r>
          </w:p>
        </w:tc>
        <w:tc>
          <w:tcPr>
            <w:tcW w:w="378" w:type="pct"/>
            <w:vMerge w:val="restart"/>
            <w:vAlign w:val="center"/>
          </w:tcPr>
          <w:p w14:paraId="0D12936F">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港口经营者联合检查（综合查一次）</w:t>
            </w:r>
          </w:p>
        </w:tc>
        <w:tc>
          <w:tcPr>
            <w:tcW w:w="259" w:type="pct"/>
            <w:shd w:val="clear" w:color="auto" w:fill="auto"/>
            <w:vAlign w:val="center"/>
          </w:tcPr>
          <w:p w14:paraId="5585D2A9">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266" w:type="pct"/>
            <w:shd w:val="clear" w:color="auto" w:fill="auto"/>
            <w:vAlign w:val="center"/>
          </w:tcPr>
          <w:p w14:paraId="60114CCF">
            <w:pPr>
              <w:autoSpaceDE w:val="0"/>
              <w:autoSpaceDN w:val="0"/>
              <w:spacing w:line="300" w:lineRule="exact"/>
              <w:rPr>
                <w:rFonts w:ascii="Times New Roman" w:hAnsi="Times New Roman" w:eastAsia="仿宋_GB2312" w:cs="Times New Roman"/>
                <w:snapToGrid w:val="0"/>
                <w:kern w:val="0"/>
                <w:szCs w:val="21"/>
              </w:rPr>
            </w:pPr>
            <w:r>
              <w:rPr>
                <w:rFonts w:ascii="Times New Roman" w:hAnsi="Times New Roman" w:eastAsia="仿宋_GB2312" w:cs="Times New Roman"/>
                <w:snapToGrid w:val="0"/>
                <w:szCs w:val="21"/>
              </w:rPr>
              <w:t>市交通运输局</w:t>
            </w:r>
          </w:p>
        </w:tc>
        <w:tc>
          <w:tcPr>
            <w:tcW w:w="1456" w:type="pct"/>
            <w:shd w:val="clear" w:color="auto" w:fill="auto"/>
            <w:vAlign w:val="center"/>
          </w:tcPr>
          <w:p w14:paraId="107C068D">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普通货物港口经营人检查；危险货物港口经营人检查；客运港口经营人检查；港口理货业务经营人以及从事船舶港口服务、港口设施设备和机械租赁维修的经营人检查；防治船舶污染应急防备和处置的监督检查。</w:t>
            </w:r>
          </w:p>
        </w:tc>
        <w:tc>
          <w:tcPr>
            <w:tcW w:w="443" w:type="pct"/>
            <w:vAlign w:val="center"/>
          </w:tcPr>
          <w:p w14:paraId="2202DBB2">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394" w:type="pct"/>
            <w:shd w:val="clear" w:color="auto" w:fill="auto"/>
            <w:vAlign w:val="center"/>
          </w:tcPr>
          <w:p w14:paraId="436A6D70">
            <w:pPr>
              <w:autoSpaceDE w:val="0"/>
              <w:autoSpaceDN w:val="0"/>
              <w:spacing w:line="300" w:lineRule="exact"/>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交通综合执法支队</w:t>
            </w:r>
          </w:p>
        </w:tc>
        <w:tc>
          <w:tcPr>
            <w:tcW w:w="416" w:type="pct"/>
            <w:vMerge w:val="restart"/>
            <w:vAlign w:val="center"/>
          </w:tcPr>
          <w:p w14:paraId="09B3EEA6">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港口经营人；从事船舶港口服务、港口设施设备和机械租赁维修的经营人以及港口理货业务经营人</w:t>
            </w:r>
          </w:p>
        </w:tc>
        <w:tc>
          <w:tcPr>
            <w:tcW w:w="414" w:type="pct"/>
            <w:vMerge w:val="restart"/>
            <w:vAlign w:val="center"/>
          </w:tcPr>
          <w:p w14:paraId="1C0E48C7">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港口经营人100%（32户）；从事船舶港口服务、港口设施设备和机械租赁维修的经营人以及港口理货业务经营人30%（36户）</w:t>
            </w:r>
          </w:p>
        </w:tc>
        <w:tc>
          <w:tcPr>
            <w:tcW w:w="364" w:type="pct"/>
            <w:vMerge w:val="restart"/>
            <w:shd w:val="clear" w:color="auto" w:fill="auto"/>
            <w:vAlign w:val="center"/>
          </w:tcPr>
          <w:p w14:paraId="55C3FCED">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市级</w:t>
            </w:r>
          </w:p>
        </w:tc>
        <w:tc>
          <w:tcPr>
            <w:tcW w:w="408" w:type="pct"/>
            <w:vMerge w:val="restart"/>
            <w:shd w:val="clear" w:color="auto" w:fill="auto"/>
            <w:vAlign w:val="center"/>
          </w:tcPr>
          <w:p w14:paraId="5D563462">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1-11月</w:t>
            </w:r>
          </w:p>
        </w:tc>
      </w:tr>
      <w:tr w14:paraId="0C5F2A1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 w:hRule="atLeast"/>
          <w:jc w:val="center"/>
        </w:trPr>
        <w:tc>
          <w:tcPr>
            <w:tcW w:w="201" w:type="pct"/>
            <w:vMerge w:val="continue"/>
            <w:vAlign w:val="center"/>
          </w:tcPr>
          <w:p w14:paraId="35E1FA07">
            <w:pPr>
              <w:pStyle w:val="2"/>
              <w:spacing w:line="300" w:lineRule="exact"/>
              <w:jc w:val="center"/>
              <w:rPr>
                <w:rFonts w:ascii="Times New Roman" w:hAnsi="Times New Roman" w:eastAsia="仿宋_GB2312" w:cs="Times New Roman"/>
                <w:snapToGrid w:val="0"/>
                <w:sz w:val="24"/>
                <w:szCs w:val="24"/>
              </w:rPr>
            </w:pPr>
          </w:p>
        </w:tc>
        <w:tc>
          <w:tcPr>
            <w:tcW w:w="378" w:type="pct"/>
            <w:vMerge w:val="continue"/>
            <w:vAlign w:val="center"/>
          </w:tcPr>
          <w:p w14:paraId="370DAA66">
            <w:pPr>
              <w:pStyle w:val="2"/>
              <w:spacing w:line="300" w:lineRule="exact"/>
              <w:ind w:firstLine="105" w:firstLineChars="50"/>
              <w:jc w:val="both"/>
              <w:rPr>
                <w:rFonts w:ascii="Times New Roman" w:hAnsi="Times New Roman" w:eastAsia="仿宋_GB2312" w:cs="Times New Roman"/>
                <w:snapToGrid w:val="0"/>
                <w:sz w:val="21"/>
                <w:szCs w:val="21"/>
              </w:rPr>
            </w:pPr>
          </w:p>
        </w:tc>
        <w:tc>
          <w:tcPr>
            <w:tcW w:w="259" w:type="pct"/>
            <w:vAlign w:val="center"/>
          </w:tcPr>
          <w:p w14:paraId="31109E8B">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66" w:type="pct"/>
            <w:shd w:val="clear" w:color="auto" w:fill="auto"/>
            <w:vAlign w:val="center"/>
          </w:tcPr>
          <w:p w14:paraId="1511085E">
            <w:pPr>
              <w:pStyle w:val="19"/>
              <w:spacing w:before="53" w:line="300" w:lineRule="exact"/>
              <w:rPr>
                <w:rFonts w:ascii="Times New Roman" w:hAnsi="Times New Roman" w:eastAsia="仿宋_GB2312" w:cs="Times New Roman"/>
                <w:snapToGrid w:val="0"/>
                <w:kern w:val="0"/>
                <w:sz w:val="21"/>
                <w:szCs w:val="21"/>
              </w:rPr>
            </w:pPr>
            <w:r>
              <w:rPr>
                <w:rFonts w:ascii="Times New Roman" w:hAnsi="Times New Roman" w:eastAsia="仿宋_GB2312" w:cs="Times New Roman"/>
                <w:snapToGrid w:val="0"/>
                <w:kern w:val="0"/>
                <w:sz w:val="21"/>
                <w:szCs w:val="21"/>
                <w:lang w:eastAsia="zh-CN"/>
              </w:rPr>
              <w:t>市公安局</w:t>
            </w:r>
          </w:p>
        </w:tc>
        <w:tc>
          <w:tcPr>
            <w:tcW w:w="1456" w:type="pct"/>
            <w:shd w:val="clear" w:color="auto" w:fill="auto"/>
            <w:vAlign w:val="center"/>
          </w:tcPr>
          <w:p w14:paraId="5EEA62D5">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对单位治安保卫工作开展情况的行政检查。</w:t>
            </w:r>
          </w:p>
        </w:tc>
        <w:tc>
          <w:tcPr>
            <w:tcW w:w="443" w:type="pct"/>
            <w:vAlign w:val="center"/>
          </w:tcPr>
          <w:p w14:paraId="7FCB40FC">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394" w:type="pct"/>
            <w:shd w:val="clear" w:color="auto" w:fill="auto"/>
            <w:vAlign w:val="center"/>
          </w:tcPr>
          <w:p w14:paraId="5DCE20DA">
            <w:pPr>
              <w:autoSpaceDE w:val="0"/>
              <w:autoSpaceDN w:val="0"/>
              <w:spacing w:line="300" w:lineRule="exact"/>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市港航公安局</w:t>
            </w:r>
          </w:p>
        </w:tc>
        <w:tc>
          <w:tcPr>
            <w:tcW w:w="416" w:type="pct"/>
            <w:vMerge w:val="continue"/>
            <w:vAlign w:val="center"/>
          </w:tcPr>
          <w:p w14:paraId="40D5C499">
            <w:pPr>
              <w:autoSpaceDE w:val="0"/>
              <w:autoSpaceDN w:val="0"/>
              <w:spacing w:line="300" w:lineRule="exact"/>
              <w:jc w:val="center"/>
              <w:rPr>
                <w:rFonts w:ascii="Times New Roman" w:hAnsi="Times New Roman" w:eastAsia="仿宋_GB2312" w:cs="Times New Roman"/>
                <w:snapToGrid w:val="0"/>
                <w:kern w:val="0"/>
                <w:szCs w:val="21"/>
              </w:rPr>
            </w:pPr>
          </w:p>
        </w:tc>
        <w:tc>
          <w:tcPr>
            <w:tcW w:w="414" w:type="pct"/>
            <w:vMerge w:val="continue"/>
            <w:vAlign w:val="center"/>
          </w:tcPr>
          <w:p w14:paraId="5269D1C8">
            <w:pPr>
              <w:autoSpaceDE w:val="0"/>
              <w:autoSpaceDN w:val="0"/>
              <w:spacing w:line="300" w:lineRule="exact"/>
              <w:jc w:val="center"/>
              <w:rPr>
                <w:rFonts w:ascii="Times New Roman" w:hAnsi="Times New Roman" w:eastAsia="仿宋_GB2312" w:cs="Times New Roman"/>
                <w:snapToGrid w:val="0"/>
                <w:kern w:val="0"/>
                <w:szCs w:val="21"/>
              </w:rPr>
            </w:pPr>
          </w:p>
        </w:tc>
        <w:tc>
          <w:tcPr>
            <w:tcW w:w="364" w:type="pct"/>
            <w:vMerge w:val="continue"/>
            <w:vAlign w:val="center"/>
          </w:tcPr>
          <w:p w14:paraId="254DDF05">
            <w:pPr>
              <w:autoSpaceDE w:val="0"/>
              <w:autoSpaceDN w:val="0"/>
              <w:spacing w:line="300" w:lineRule="exact"/>
              <w:jc w:val="center"/>
              <w:rPr>
                <w:rFonts w:ascii="Times New Roman" w:hAnsi="Times New Roman" w:eastAsia="仿宋_GB2312" w:cs="Times New Roman"/>
                <w:snapToGrid w:val="0"/>
                <w:kern w:val="0"/>
                <w:szCs w:val="21"/>
              </w:rPr>
            </w:pPr>
          </w:p>
        </w:tc>
        <w:tc>
          <w:tcPr>
            <w:tcW w:w="408" w:type="pct"/>
            <w:vMerge w:val="continue"/>
            <w:vAlign w:val="center"/>
          </w:tcPr>
          <w:p w14:paraId="18F0A5E2">
            <w:pPr>
              <w:autoSpaceDE w:val="0"/>
              <w:autoSpaceDN w:val="0"/>
              <w:spacing w:line="300" w:lineRule="exact"/>
              <w:jc w:val="center"/>
              <w:rPr>
                <w:rFonts w:ascii="Times New Roman" w:hAnsi="Times New Roman" w:eastAsia="仿宋_GB2312" w:cs="Times New Roman"/>
                <w:snapToGrid w:val="0"/>
                <w:kern w:val="0"/>
                <w:szCs w:val="21"/>
              </w:rPr>
            </w:pPr>
          </w:p>
        </w:tc>
      </w:tr>
      <w:tr w14:paraId="714B10C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 w:hRule="atLeast"/>
          <w:jc w:val="center"/>
        </w:trPr>
        <w:tc>
          <w:tcPr>
            <w:tcW w:w="201" w:type="pct"/>
            <w:vMerge w:val="continue"/>
            <w:vAlign w:val="center"/>
          </w:tcPr>
          <w:p w14:paraId="459D64E8">
            <w:pPr>
              <w:pStyle w:val="2"/>
              <w:spacing w:line="300" w:lineRule="exact"/>
              <w:jc w:val="center"/>
              <w:rPr>
                <w:rFonts w:ascii="Times New Roman" w:hAnsi="Times New Roman" w:eastAsia="仿宋_GB2312" w:cs="Times New Roman"/>
                <w:snapToGrid w:val="0"/>
                <w:sz w:val="24"/>
                <w:szCs w:val="24"/>
              </w:rPr>
            </w:pPr>
          </w:p>
        </w:tc>
        <w:tc>
          <w:tcPr>
            <w:tcW w:w="378" w:type="pct"/>
            <w:vMerge w:val="continue"/>
            <w:vAlign w:val="center"/>
          </w:tcPr>
          <w:p w14:paraId="03E413E2">
            <w:pPr>
              <w:pStyle w:val="2"/>
              <w:spacing w:line="300" w:lineRule="exact"/>
              <w:ind w:firstLine="105" w:firstLineChars="50"/>
              <w:jc w:val="both"/>
              <w:rPr>
                <w:rFonts w:ascii="Times New Roman" w:hAnsi="Times New Roman" w:eastAsia="仿宋_GB2312" w:cs="Times New Roman"/>
                <w:snapToGrid w:val="0"/>
                <w:sz w:val="21"/>
                <w:szCs w:val="21"/>
              </w:rPr>
            </w:pPr>
          </w:p>
        </w:tc>
        <w:tc>
          <w:tcPr>
            <w:tcW w:w="259" w:type="pct"/>
            <w:vMerge w:val="restart"/>
            <w:vAlign w:val="center"/>
          </w:tcPr>
          <w:p w14:paraId="0EAAEC61">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66" w:type="pct"/>
            <w:shd w:val="clear" w:color="auto" w:fill="auto"/>
            <w:vAlign w:val="center"/>
          </w:tcPr>
          <w:p w14:paraId="03F81FD7">
            <w:pPr>
              <w:pStyle w:val="19"/>
              <w:spacing w:before="78" w:line="300" w:lineRule="exact"/>
              <w:rPr>
                <w:rFonts w:ascii="Times New Roman" w:hAnsi="Times New Roman" w:eastAsia="仿宋_GB2312" w:cs="Times New Roman"/>
                <w:snapToGrid w:val="0"/>
                <w:kern w:val="0"/>
                <w:sz w:val="21"/>
                <w:szCs w:val="21"/>
              </w:rPr>
            </w:pPr>
            <w:r>
              <w:rPr>
                <w:rFonts w:ascii="Times New Roman" w:hAnsi="Times New Roman" w:eastAsia="仿宋_GB2312" w:cs="Times New Roman"/>
                <w:snapToGrid w:val="0"/>
                <w:sz w:val="21"/>
                <w:szCs w:val="21"/>
              </w:rPr>
              <w:t>市生态环境局</w:t>
            </w:r>
          </w:p>
        </w:tc>
        <w:tc>
          <w:tcPr>
            <w:tcW w:w="1456" w:type="pct"/>
            <w:shd w:val="clear" w:color="auto" w:fill="auto"/>
            <w:vAlign w:val="center"/>
          </w:tcPr>
          <w:p w14:paraId="1EA95538">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对大气污染防治实施的行政检查。</w:t>
            </w:r>
          </w:p>
        </w:tc>
        <w:tc>
          <w:tcPr>
            <w:tcW w:w="443" w:type="pct"/>
            <w:vAlign w:val="center"/>
          </w:tcPr>
          <w:p w14:paraId="5EAF3A28">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现场检查；非现场检查</w:t>
            </w:r>
          </w:p>
        </w:tc>
        <w:tc>
          <w:tcPr>
            <w:tcW w:w="394" w:type="pct"/>
            <w:shd w:val="clear" w:color="auto" w:fill="auto"/>
            <w:vAlign w:val="center"/>
          </w:tcPr>
          <w:p w14:paraId="5B6F68BC">
            <w:pPr>
              <w:autoSpaceDE w:val="0"/>
              <w:autoSpaceDN w:val="0"/>
              <w:spacing w:line="300" w:lineRule="exact"/>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市生态环境综合行政执法局</w:t>
            </w:r>
          </w:p>
        </w:tc>
        <w:tc>
          <w:tcPr>
            <w:tcW w:w="416" w:type="pct"/>
            <w:vMerge w:val="continue"/>
            <w:vAlign w:val="center"/>
          </w:tcPr>
          <w:p w14:paraId="14627ECF">
            <w:pPr>
              <w:autoSpaceDE w:val="0"/>
              <w:autoSpaceDN w:val="0"/>
              <w:spacing w:line="300" w:lineRule="exact"/>
              <w:jc w:val="center"/>
              <w:rPr>
                <w:rFonts w:ascii="Times New Roman" w:hAnsi="Times New Roman" w:eastAsia="仿宋_GB2312" w:cs="Times New Roman"/>
                <w:snapToGrid w:val="0"/>
                <w:kern w:val="0"/>
                <w:szCs w:val="21"/>
              </w:rPr>
            </w:pPr>
          </w:p>
        </w:tc>
        <w:tc>
          <w:tcPr>
            <w:tcW w:w="414" w:type="pct"/>
            <w:vMerge w:val="continue"/>
            <w:vAlign w:val="center"/>
          </w:tcPr>
          <w:p w14:paraId="4A108956">
            <w:pPr>
              <w:autoSpaceDE w:val="0"/>
              <w:autoSpaceDN w:val="0"/>
              <w:spacing w:line="300" w:lineRule="exact"/>
              <w:jc w:val="center"/>
              <w:rPr>
                <w:rFonts w:ascii="Times New Roman" w:hAnsi="Times New Roman" w:eastAsia="仿宋_GB2312" w:cs="Times New Roman"/>
                <w:snapToGrid w:val="0"/>
                <w:kern w:val="0"/>
                <w:szCs w:val="21"/>
              </w:rPr>
            </w:pPr>
          </w:p>
        </w:tc>
        <w:tc>
          <w:tcPr>
            <w:tcW w:w="364" w:type="pct"/>
            <w:vMerge w:val="continue"/>
            <w:vAlign w:val="center"/>
          </w:tcPr>
          <w:p w14:paraId="38629A26">
            <w:pPr>
              <w:autoSpaceDE w:val="0"/>
              <w:autoSpaceDN w:val="0"/>
              <w:spacing w:line="300" w:lineRule="exact"/>
              <w:jc w:val="center"/>
              <w:rPr>
                <w:rFonts w:ascii="Times New Roman" w:hAnsi="Times New Roman" w:eastAsia="仿宋_GB2312" w:cs="Times New Roman"/>
                <w:snapToGrid w:val="0"/>
                <w:kern w:val="0"/>
                <w:szCs w:val="21"/>
              </w:rPr>
            </w:pPr>
          </w:p>
        </w:tc>
        <w:tc>
          <w:tcPr>
            <w:tcW w:w="408" w:type="pct"/>
            <w:vMerge w:val="continue"/>
            <w:vAlign w:val="center"/>
          </w:tcPr>
          <w:p w14:paraId="46F2CA30">
            <w:pPr>
              <w:autoSpaceDE w:val="0"/>
              <w:autoSpaceDN w:val="0"/>
              <w:spacing w:line="300" w:lineRule="exact"/>
              <w:jc w:val="center"/>
              <w:rPr>
                <w:rFonts w:ascii="Times New Roman" w:hAnsi="Times New Roman" w:eastAsia="仿宋_GB2312" w:cs="Times New Roman"/>
                <w:snapToGrid w:val="0"/>
                <w:kern w:val="0"/>
                <w:szCs w:val="21"/>
              </w:rPr>
            </w:pPr>
          </w:p>
        </w:tc>
      </w:tr>
      <w:tr w14:paraId="4F7B1A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 w:hRule="atLeast"/>
          <w:jc w:val="center"/>
        </w:trPr>
        <w:tc>
          <w:tcPr>
            <w:tcW w:w="201" w:type="pct"/>
            <w:vMerge w:val="continue"/>
            <w:vAlign w:val="center"/>
          </w:tcPr>
          <w:p w14:paraId="3498EC20">
            <w:pPr>
              <w:pStyle w:val="2"/>
              <w:spacing w:line="300" w:lineRule="exact"/>
              <w:jc w:val="center"/>
              <w:rPr>
                <w:rFonts w:ascii="Times New Roman" w:hAnsi="Times New Roman" w:eastAsia="仿宋_GB2312" w:cs="Times New Roman"/>
                <w:snapToGrid w:val="0"/>
                <w:sz w:val="24"/>
                <w:szCs w:val="24"/>
              </w:rPr>
            </w:pPr>
          </w:p>
        </w:tc>
        <w:tc>
          <w:tcPr>
            <w:tcW w:w="378" w:type="pct"/>
            <w:vMerge w:val="continue"/>
            <w:vAlign w:val="center"/>
          </w:tcPr>
          <w:p w14:paraId="4E5D57D6">
            <w:pPr>
              <w:pStyle w:val="2"/>
              <w:spacing w:line="300" w:lineRule="exact"/>
              <w:ind w:firstLine="105" w:firstLineChars="50"/>
              <w:jc w:val="both"/>
              <w:rPr>
                <w:rFonts w:ascii="Times New Roman" w:hAnsi="Times New Roman" w:eastAsia="仿宋_GB2312" w:cs="Times New Roman"/>
                <w:snapToGrid w:val="0"/>
                <w:sz w:val="21"/>
                <w:szCs w:val="21"/>
              </w:rPr>
            </w:pPr>
          </w:p>
        </w:tc>
        <w:tc>
          <w:tcPr>
            <w:tcW w:w="259" w:type="pct"/>
            <w:vMerge w:val="continue"/>
            <w:vAlign w:val="center"/>
          </w:tcPr>
          <w:p w14:paraId="42F9C66E">
            <w:pPr>
              <w:pStyle w:val="2"/>
              <w:spacing w:line="300" w:lineRule="exact"/>
              <w:jc w:val="both"/>
              <w:rPr>
                <w:rFonts w:ascii="Times New Roman" w:hAnsi="Times New Roman" w:eastAsia="仿宋_GB2312" w:cs="Times New Roman"/>
                <w:snapToGrid w:val="0"/>
                <w:sz w:val="21"/>
                <w:szCs w:val="21"/>
              </w:rPr>
            </w:pPr>
          </w:p>
        </w:tc>
        <w:tc>
          <w:tcPr>
            <w:tcW w:w="266" w:type="pct"/>
            <w:shd w:val="clear" w:color="auto" w:fill="auto"/>
            <w:vAlign w:val="center"/>
          </w:tcPr>
          <w:p w14:paraId="4FD18F48">
            <w:pPr>
              <w:pStyle w:val="19"/>
              <w:spacing w:before="78" w:line="300" w:lineRule="exact"/>
              <w:rPr>
                <w:rFonts w:ascii="Times New Roman" w:hAnsi="Times New Roman" w:eastAsia="仿宋_GB2312" w:cs="Times New Roman"/>
                <w:snapToGrid w:val="0"/>
                <w:kern w:val="0"/>
                <w:sz w:val="21"/>
                <w:szCs w:val="21"/>
              </w:rPr>
            </w:pPr>
            <w:r>
              <w:rPr>
                <w:rFonts w:ascii="Times New Roman" w:hAnsi="Times New Roman" w:eastAsia="仿宋_GB2312" w:cs="Times New Roman"/>
                <w:snapToGrid w:val="0"/>
                <w:sz w:val="21"/>
                <w:szCs w:val="21"/>
              </w:rPr>
              <w:t>市人社局</w:t>
            </w:r>
          </w:p>
        </w:tc>
        <w:tc>
          <w:tcPr>
            <w:tcW w:w="1456" w:type="pct"/>
            <w:shd w:val="clear" w:color="auto" w:fill="auto"/>
            <w:vAlign w:val="center"/>
          </w:tcPr>
          <w:p w14:paraId="26A407D1">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对劳动用工管理情况的执法检查。</w:t>
            </w:r>
          </w:p>
        </w:tc>
        <w:tc>
          <w:tcPr>
            <w:tcW w:w="443" w:type="pct"/>
            <w:vAlign w:val="center"/>
          </w:tcPr>
          <w:p w14:paraId="71847B37">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394" w:type="pct"/>
            <w:shd w:val="clear" w:color="auto" w:fill="auto"/>
            <w:vAlign w:val="center"/>
          </w:tcPr>
          <w:p w14:paraId="081CCE53">
            <w:pPr>
              <w:autoSpaceDE w:val="0"/>
              <w:autoSpaceDN w:val="0"/>
              <w:spacing w:line="300" w:lineRule="exact"/>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劳动监察处</w:t>
            </w:r>
          </w:p>
        </w:tc>
        <w:tc>
          <w:tcPr>
            <w:tcW w:w="416" w:type="pct"/>
            <w:vMerge w:val="continue"/>
            <w:vAlign w:val="center"/>
          </w:tcPr>
          <w:p w14:paraId="3DC3FA1D">
            <w:pPr>
              <w:autoSpaceDE w:val="0"/>
              <w:autoSpaceDN w:val="0"/>
              <w:spacing w:line="300" w:lineRule="exact"/>
              <w:jc w:val="center"/>
              <w:rPr>
                <w:rFonts w:ascii="Times New Roman" w:hAnsi="Times New Roman" w:eastAsia="仿宋_GB2312" w:cs="Times New Roman"/>
                <w:snapToGrid w:val="0"/>
                <w:kern w:val="0"/>
                <w:szCs w:val="21"/>
              </w:rPr>
            </w:pPr>
          </w:p>
        </w:tc>
        <w:tc>
          <w:tcPr>
            <w:tcW w:w="414" w:type="pct"/>
            <w:vMerge w:val="continue"/>
            <w:vAlign w:val="center"/>
          </w:tcPr>
          <w:p w14:paraId="4A0BFE5E">
            <w:pPr>
              <w:autoSpaceDE w:val="0"/>
              <w:autoSpaceDN w:val="0"/>
              <w:spacing w:line="300" w:lineRule="exact"/>
              <w:jc w:val="center"/>
              <w:rPr>
                <w:rFonts w:ascii="Times New Roman" w:hAnsi="Times New Roman" w:eastAsia="仿宋_GB2312" w:cs="Times New Roman"/>
                <w:snapToGrid w:val="0"/>
                <w:kern w:val="0"/>
                <w:szCs w:val="21"/>
              </w:rPr>
            </w:pPr>
          </w:p>
        </w:tc>
        <w:tc>
          <w:tcPr>
            <w:tcW w:w="364" w:type="pct"/>
            <w:vMerge w:val="continue"/>
            <w:vAlign w:val="center"/>
          </w:tcPr>
          <w:p w14:paraId="47C99126">
            <w:pPr>
              <w:autoSpaceDE w:val="0"/>
              <w:autoSpaceDN w:val="0"/>
              <w:spacing w:line="300" w:lineRule="exact"/>
              <w:jc w:val="center"/>
              <w:rPr>
                <w:rFonts w:ascii="Times New Roman" w:hAnsi="Times New Roman" w:eastAsia="仿宋_GB2312" w:cs="Times New Roman"/>
                <w:snapToGrid w:val="0"/>
                <w:kern w:val="0"/>
                <w:szCs w:val="21"/>
              </w:rPr>
            </w:pPr>
          </w:p>
        </w:tc>
        <w:tc>
          <w:tcPr>
            <w:tcW w:w="408" w:type="pct"/>
            <w:vMerge w:val="continue"/>
            <w:vAlign w:val="center"/>
          </w:tcPr>
          <w:p w14:paraId="0E149AB2">
            <w:pPr>
              <w:autoSpaceDE w:val="0"/>
              <w:autoSpaceDN w:val="0"/>
              <w:spacing w:line="300" w:lineRule="exact"/>
              <w:jc w:val="center"/>
              <w:rPr>
                <w:rFonts w:ascii="Times New Roman" w:hAnsi="Times New Roman" w:eastAsia="仿宋_GB2312" w:cs="Times New Roman"/>
                <w:snapToGrid w:val="0"/>
                <w:kern w:val="0"/>
                <w:szCs w:val="21"/>
              </w:rPr>
            </w:pPr>
          </w:p>
        </w:tc>
      </w:tr>
      <w:tr w14:paraId="2591F29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 w:hRule="atLeast"/>
          <w:jc w:val="center"/>
        </w:trPr>
        <w:tc>
          <w:tcPr>
            <w:tcW w:w="201" w:type="pct"/>
            <w:vMerge w:val="continue"/>
            <w:vAlign w:val="center"/>
          </w:tcPr>
          <w:p w14:paraId="18A483C2">
            <w:pPr>
              <w:pStyle w:val="2"/>
              <w:spacing w:line="300" w:lineRule="exact"/>
              <w:jc w:val="center"/>
              <w:rPr>
                <w:rFonts w:ascii="Times New Roman" w:hAnsi="Times New Roman" w:eastAsia="仿宋_GB2312" w:cs="Times New Roman"/>
                <w:snapToGrid w:val="0"/>
                <w:sz w:val="24"/>
                <w:szCs w:val="24"/>
              </w:rPr>
            </w:pPr>
          </w:p>
        </w:tc>
        <w:tc>
          <w:tcPr>
            <w:tcW w:w="378" w:type="pct"/>
            <w:vMerge w:val="continue"/>
            <w:vAlign w:val="center"/>
          </w:tcPr>
          <w:p w14:paraId="561D2466">
            <w:pPr>
              <w:pStyle w:val="2"/>
              <w:spacing w:line="300" w:lineRule="exact"/>
              <w:ind w:firstLine="105" w:firstLineChars="50"/>
              <w:jc w:val="both"/>
              <w:rPr>
                <w:rFonts w:ascii="Times New Roman" w:hAnsi="Times New Roman" w:eastAsia="仿宋_GB2312" w:cs="Times New Roman"/>
                <w:snapToGrid w:val="0"/>
                <w:sz w:val="21"/>
                <w:szCs w:val="21"/>
              </w:rPr>
            </w:pPr>
          </w:p>
        </w:tc>
        <w:tc>
          <w:tcPr>
            <w:tcW w:w="259" w:type="pct"/>
            <w:vMerge w:val="continue"/>
            <w:vAlign w:val="center"/>
          </w:tcPr>
          <w:p w14:paraId="2AE8BC4D">
            <w:pPr>
              <w:pStyle w:val="2"/>
              <w:spacing w:line="300" w:lineRule="exact"/>
              <w:jc w:val="both"/>
              <w:rPr>
                <w:rFonts w:ascii="Times New Roman" w:hAnsi="Times New Roman" w:eastAsia="仿宋_GB2312" w:cs="Times New Roman"/>
                <w:snapToGrid w:val="0"/>
                <w:sz w:val="21"/>
                <w:szCs w:val="21"/>
              </w:rPr>
            </w:pPr>
          </w:p>
        </w:tc>
        <w:tc>
          <w:tcPr>
            <w:tcW w:w="266" w:type="pct"/>
            <w:shd w:val="clear" w:color="auto" w:fill="auto"/>
            <w:vAlign w:val="center"/>
          </w:tcPr>
          <w:p w14:paraId="6C232B0E">
            <w:pPr>
              <w:pStyle w:val="19"/>
              <w:spacing w:before="58" w:line="300" w:lineRule="exact"/>
              <w:rPr>
                <w:rFonts w:ascii="Times New Roman" w:hAnsi="Times New Roman" w:eastAsia="仿宋_GB2312" w:cs="Times New Roman"/>
                <w:snapToGrid w:val="0"/>
                <w:kern w:val="0"/>
                <w:sz w:val="21"/>
                <w:szCs w:val="21"/>
                <w:lang w:eastAsia="zh-CN"/>
              </w:rPr>
            </w:pPr>
            <w:r>
              <w:rPr>
                <w:rFonts w:ascii="Times New Roman" w:hAnsi="Times New Roman" w:eastAsia="仿宋_GB2312" w:cs="Times New Roman"/>
                <w:snapToGrid w:val="0"/>
                <w:kern w:val="0"/>
                <w:sz w:val="21"/>
                <w:szCs w:val="21"/>
                <w:lang w:eastAsia="zh-CN"/>
              </w:rPr>
              <w:t>市气象局</w:t>
            </w:r>
          </w:p>
        </w:tc>
        <w:tc>
          <w:tcPr>
            <w:tcW w:w="1456" w:type="pct"/>
            <w:shd w:val="clear" w:color="auto" w:fill="auto"/>
            <w:vAlign w:val="center"/>
          </w:tcPr>
          <w:p w14:paraId="03713A71">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对重点单位防雷安全的行政检查。</w:t>
            </w:r>
          </w:p>
        </w:tc>
        <w:tc>
          <w:tcPr>
            <w:tcW w:w="443" w:type="pct"/>
            <w:vAlign w:val="center"/>
          </w:tcPr>
          <w:p w14:paraId="4B409646">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394" w:type="pct"/>
            <w:shd w:val="clear" w:color="auto" w:fill="auto"/>
            <w:vAlign w:val="center"/>
          </w:tcPr>
          <w:p w14:paraId="3437DED2">
            <w:pPr>
              <w:pStyle w:val="19"/>
              <w:spacing w:before="58" w:line="300" w:lineRule="exact"/>
              <w:rPr>
                <w:rFonts w:ascii="Times New Roman" w:hAnsi="Times New Roman" w:eastAsia="仿宋_GB2312" w:cs="Times New Roman"/>
                <w:snapToGrid w:val="0"/>
                <w:kern w:val="0"/>
                <w:sz w:val="21"/>
                <w:szCs w:val="21"/>
                <w:lang w:eastAsia="zh-CN"/>
              </w:rPr>
            </w:pPr>
            <w:r>
              <w:rPr>
                <w:rFonts w:ascii="Times New Roman" w:hAnsi="Times New Roman" w:eastAsia="仿宋_GB2312" w:cs="Times New Roman"/>
                <w:snapToGrid w:val="0"/>
                <w:kern w:val="0"/>
                <w:sz w:val="21"/>
                <w:szCs w:val="21"/>
                <w:lang w:eastAsia="zh-CN"/>
              </w:rPr>
              <w:t>服务处</w:t>
            </w:r>
          </w:p>
        </w:tc>
        <w:tc>
          <w:tcPr>
            <w:tcW w:w="416" w:type="pct"/>
            <w:vMerge w:val="continue"/>
            <w:vAlign w:val="center"/>
          </w:tcPr>
          <w:p w14:paraId="71D9ECF1">
            <w:pPr>
              <w:autoSpaceDE w:val="0"/>
              <w:autoSpaceDN w:val="0"/>
              <w:spacing w:line="300" w:lineRule="exact"/>
              <w:jc w:val="center"/>
              <w:rPr>
                <w:rFonts w:ascii="Times New Roman" w:hAnsi="Times New Roman" w:eastAsia="仿宋_GB2312" w:cs="Times New Roman"/>
                <w:snapToGrid w:val="0"/>
                <w:kern w:val="0"/>
                <w:szCs w:val="21"/>
              </w:rPr>
            </w:pPr>
          </w:p>
        </w:tc>
        <w:tc>
          <w:tcPr>
            <w:tcW w:w="414" w:type="pct"/>
            <w:vMerge w:val="continue"/>
            <w:vAlign w:val="center"/>
          </w:tcPr>
          <w:p w14:paraId="25398F10">
            <w:pPr>
              <w:autoSpaceDE w:val="0"/>
              <w:autoSpaceDN w:val="0"/>
              <w:spacing w:line="300" w:lineRule="exact"/>
              <w:jc w:val="center"/>
              <w:rPr>
                <w:rFonts w:ascii="Times New Roman" w:hAnsi="Times New Roman" w:eastAsia="仿宋_GB2312" w:cs="Times New Roman"/>
                <w:snapToGrid w:val="0"/>
                <w:kern w:val="0"/>
                <w:szCs w:val="21"/>
              </w:rPr>
            </w:pPr>
          </w:p>
        </w:tc>
        <w:tc>
          <w:tcPr>
            <w:tcW w:w="364" w:type="pct"/>
            <w:vMerge w:val="continue"/>
            <w:vAlign w:val="center"/>
          </w:tcPr>
          <w:p w14:paraId="17F186F9">
            <w:pPr>
              <w:pStyle w:val="2"/>
              <w:spacing w:line="300" w:lineRule="exact"/>
              <w:ind w:firstLine="105" w:firstLineChars="50"/>
              <w:jc w:val="center"/>
              <w:rPr>
                <w:rFonts w:ascii="Times New Roman" w:hAnsi="Times New Roman" w:eastAsia="仿宋_GB2312" w:cs="Times New Roman"/>
                <w:snapToGrid w:val="0"/>
                <w:sz w:val="21"/>
                <w:szCs w:val="21"/>
              </w:rPr>
            </w:pPr>
          </w:p>
        </w:tc>
        <w:tc>
          <w:tcPr>
            <w:tcW w:w="408" w:type="pct"/>
            <w:vMerge w:val="continue"/>
            <w:vAlign w:val="center"/>
          </w:tcPr>
          <w:p w14:paraId="00256BD7">
            <w:pPr>
              <w:pStyle w:val="2"/>
              <w:spacing w:line="300" w:lineRule="exact"/>
              <w:ind w:firstLine="105" w:firstLineChars="50"/>
              <w:jc w:val="center"/>
              <w:rPr>
                <w:rFonts w:ascii="Times New Roman" w:hAnsi="Times New Roman" w:eastAsia="仿宋_GB2312" w:cs="Times New Roman"/>
                <w:snapToGrid w:val="0"/>
                <w:sz w:val="21"/>
                <w:szCs w:val="21"/>
              </w:rPr>
            </w:pPr>
          </w:p>
        </w:tc>
      </w:tr>
      <w:tr w14:paraId="4475C27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9" w:hRule="atLeast"/>
          <w:jc w:val="center"/>
        </w:trPr>
        <w:tc>
          <w:tcPr>
            <w:tcW w:w="201" w:type="pct"/>
            <w:vMerge w:val="continue"/>
            <w:vAlign w:val="center"/>
          </w:tcPr>
          <w:p w14:paraId="15C3F973">
            <w:pPr>
              <w:pStyle w:val="2"/>
              <w:spacing w:line="300" w:lineRule="exact"/>
              <w:jc w:val="center"/>
              <w:rPr>
                <w:rFonts w:ascii="Times New Roman" w:hAnsi="Times New Roman" w:eastAsia="仿宋_GB2312" w:cs="Times New Roman"/>
                <w:snapToGrid w:val="0"/>
                <w:sz w:val="24"/>
                <w:szCs w:val="24"/>
              </w:rPr>
            </w:pPr>
          </w:p>
        </w:tc>
        <w:tc>
          <w:tcPr>
            <w:tcW w:w="378" w:type="pct"/>
            <w:vMerge w:val="continue"/>
            <w:vAlign w:val="center"/>
          </w:tcPr>
          <w:p w14:paraId="1B98FEE7">
            <w:pPr>
              <w:pStyle w:val="2"/>
              <w:spacing w:line="300" w:lineRule="exact"/>
              <w:ind w:firstLine="105" w:firstLineChars="50"/>
              <w:jc w:val="both"/>
              <w:rPr>
                <w:rFonts w:ascii="Times New Roman" w:hAnsi="Times New Roman" w:eastAsia="仿宋_GB2312" w:cs="Times New Roman"/>
                <w:snapToGrid w:val="0"/>
                <w:sz w:val="21"/>
                <w:szCs w:val="21"/>
              </w:rPr>
            </w:pPr>
          </w:p>
        </w:tc>
        <w:tc>
          <w:tcPr>
            <w:tcW w:w="259" w:type="pct"/>
            <w:vMerge w:val="continue"/>
            <w:vAlign w:val="center"/>
          </w:tcPr>
          <w:p w14:paraId="679C1BC3">
            <w:pPr>
              <w:pStyle w:val="2"/>
              <w:spacing w:line="300" w:lineRule="exact"/>
              <w:jc w:val="both"/>
              <w:rPr>
                <w:rFonts w:ascii="Times New Roman" w:hAnsi="Times New Roman" w:eastAsia="仿宋_GB2312" w:cs="Times New Roman"/>
                <w:snapToGrid w:val="0"/>
                <w:sz w:val="21"/>
                <w:szCs w:val="21"/>
              </w:rPr>
            </w:pPr>
          </w:p>
        </w:tc>
        <w:tc>
          <w:tcPr>
            <w:tcW w:w="266" w:type="pct"/>
            <w:shd w:val="clear" w:color="auto" w:fill="auto"/>
            <w:vAlign w:val="center"/>
          </w:tcPr>
          <w:p w14:paraId="31A13794">
            <w:pPr>
              <w:pStyle w:val="19"/>
              <w:spacing w:before="58" w:line="300" w:lineRule="exact"/>
              <w:rPr>
                <w:rFonts w:ascii="Times New Roman" w:hAnsi="Times New Roman" w:eastAsia="仿宋_GB2312" w:cs="Times New Roman"/>
                <w:snapToGrid w:val="0"/>
                <w:kern w:val="0"/>
                <w:sz w:val="21"/>
                <w:szCs w:val="21"/>
                <w:lang w:eastAsia="zh-CN"/>
              </w:rPr>
            </w:pPr>
            <w:r>
              <w:rPr>
                <w:rFonts w:ascii="Times New Roman" w:hAnsi="Times New Roman" w:eastAsia="仿宋_GB2312" w:cs="Times New Roman"/>
                <w:snapToGrid w:val="0"/>
                <w:sz w:val="21"/>
                <w:szCs w:val="21"/>
              </w:rPr>
              <w:t>市税务局</w:t>
            </w:r>
          </w:p>
        </w:tc>
        <w:tc>
          <w:tcPr>
            <w:tcW w:w="1456" w:type="pct"/>
            <w:shd w:val="clear" w:color="auto" w:fill="auto"/>
            <w:vAlign w:val="center"/>
          </w:tcPr>
          <w:p w14:paraId="0049EA8D">
            <w:pPr>
              <w:autoSpaceDE w:val="0"/>
              <w:autoSpaceDN w:val="0"/>
              <w:spacing w:line="300" w:lineRule="exact"/>
              <w:rPr>
                <w:rFonts w:ascii="Times New Roman" w:hAnsi="Times New Roman" w:eastAsia="仿宋_GB2312" w:cs="Times New Roman"/>
                <w:b/>
                <w:bCs/>
                <w:snapToGrid w:val="0"/>
                <w:szCs w:val="21"/>
              </w:rPr>
            </w:pPr>
            <w:r>
              <w:rPr>
                <w:rFonts w:ascii="Times New Roman" w:hAnsi="Times New Roman" w:eastAsia="仿宋_GB2312" w:cs="Times New Roman"/>
                <w:snapToGrid w:val="0"/>
                <w:szCs w:val="21"/>
              </w:rPr>
              <w:t>对涉税信息补充采集、纳税申报的行政检查（非现场检查）。</w:t>
            </w:r>
          </w:p>
        </w:tc>
        <w:tc>
          <w:tcPr>
            <w:tcW w:w="443" w:type="pct"/>
            <w:shd w:val="clear" w:color="auto" w:fill="auto"/>
            <w:vAlign w:val="center"/>
          </w:tcPr>
          <w:p w14:paraId="0B7F3602">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非现场检查</w:t>
            </w:r>
          </w:p>
        </w:tc>
        <w:tc>
          <w:tcPr>
            <w:tcW w:w="394" w:type="pct"/>
            <w:shd w:val="clear" w:color="auto" w:fill="auto"/>
            <w:vAlign w:val="center"/>
          </w:tcPr>
          <w:p w14:paraId="74527F09">
            <w:pPr>
              <w:pStyle w:val="19"/>
              <w:spacing w:before="58" w:line="300" w:lineRule="exact"/>
              <w:rPr>
                <w:rFonts w:ascii="Times New Roman" w:hAnsi="Times New Roman" w:eastAsia="仿宋_GB2312" w:cs="Times New Roman"/>
                <w:snapToGrid w:val="0"/>
                <w:kern w:val="0"/>
                <w:sz w:val="21"/>
                <w:szCs w:val="21"/>
                <w:lang w:eastAsia="zh-CN"/>
              </w:rPr>
            </w:pPr>
            <w:r>
              <w:rPr>
                <w:rFonts w:ascii="Times New Roman" w:hAnsi="Times New Roman" w:eastAsia="仿宋_GB2312" w:cs="Times New Roman"/>
                <w:sz w:val="21"/>
                <w:szCs w:val="21"/>
              </w:rPr>
              <w:t>征管科、稽查局</w:t>
            </w:r>
          </w:p>
        </w:tc>
        <w:tc>
          <w:tcPr>
            <w:tcW w:w="416" w:type="pct"/>
            <w:vMerge w:val="continue"/>
            <w:vAlign w:val="center"/>
          </w:tcPr>
          <w:p w14:paraId="52C54E7F">
            <w:pPr>
              <w:autoSpaceDE w:val="0"/>
              <w:autoSpaceDN w:val="0"/>
              <w:spacing w:line="300" w:lineRule="exact"/>
              <w:jc w:val="center"/>
              <w:rPr>
                <w:rFonts w:ascii="Times New Roman" w:hAnsi="Times New Roman" w:eastAsia="仿宋_GB2312" w:cs="Times New Roman"/>
                <w:snapToGrid w:val="0"/>
                <w:kern w:val="0"/>
                <w:szCs w:val="21"/>
              </w:rPr>
            </w:pPr>
          </w:p>
        </w:tc>
        <w:tc>
          <w:tcPr>
            <w:tcW w:w="414" w:type="pct"/>
            <w:vMerge w:val="continue"/>
            <w:vAlign w:val="center"/>
          </w:tcPr>
          <w:p w14:paraId="01EFFED9">
            <w:pPr>
              <w:autoSpaceDE w:val="0"/>
              <w:autoSpaceDN w:val="0"/>
              <w:spacing w:line="300" w:lineRule="exact"/>
              <w:jc w:val="center"/>
              <w:rPr>
                <w:rFonts w:ascii="Times New Roman" w:hAnsi="Times New Roman" w:eastAsia="仿宋_GB2312" w:cs="Times New Roman"/>
                <w:snapToGrid w:val="0"/>
                <w:kern w:val="0"/>
                <w:szCs w:val="21"/>
              </w:rPr>
            </w:pPr>
          </w:p>
        </w:tc>
        <w:tc>
          <w:tcPr>
            <w:tcW w:w="364" w:type="pct"/>
            <w:vMerge w:val="continue"/>
            <w:vAlign w:val="center"/>
          </w:tcPr>
          <w:p w14:paraId="0872B9A4">
            <w:pPr>
              <w:pStyle w:val="2"/>
              <w:spacing w:line="300" w:lineRule="exact"/>
              <w:ind w:firstLine="105" w:firstLineChars="50"/>
              <w:jc w:val="center"/>
              <w:rPr>
                <w:rFonts w:ascii="Times New Roman" w:hAnsi="Times New Roman" w:eastAsia="仿宋_GB2312" w:cs="Times New Roman"/>
                <w:snapToGrid w:val="0"/>
                <w:sz w:val="21"/>
                <w:szCs w:val="21"/>
              </w:rPr>
            </w:pPr>
          </w:p>
        </w:tc>
        <w:tc>
          <w:tcPr>
            <w:tcW w:w="408" w:type="pct"/>
            <w:vMerge w:val="continue"/>
            <w:vAlign w:val="center"/>
          </w:tcPr>
          <w:p w14:paraId="1D84EAE0">
            <w:pPr>
              <w:pStyle w:val="2"/>
              <w:spacing w:line="300" w:lineRule="exact"/>
              <w:ind w:firstLine="105" w:firstLineChars="50"/>
              <w:jc w:val="center"/>
              <w:rPr>
                <w:rFonts w:ascii="Times New Roman" w:hAnsi="Times New Roman" w:eastAsia="仿宋_GB2312" w:cs="Times New Roman"/>
                <w:snapToGrid w:val="0"/>
                <w:sz w:val="21"/>
                <w:szCs w:val="21"/>
              </w:rPr>
            </w:pPr>
          </w:p>
        </w:tc>
      </w:tr>
      <w:tr w14:paraId="22111C9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10" w:hRule="atLeast"/>
          <w:jc w:val="center"/>
        </w:trPr>
        <w:tc>
          <w:tcPr>
            <w:tcW w:w="201" w:type="pct"/>
            <w:vMerge w:val="restart"/>
            <w:vAlign w:val="center"/>
          </w:tcPr>
          <w:p w14:paraId="6AF17A20">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17</w:t>
            </w:r>
          </w:p>
        </w:tc>
        <w:tc>
          <w:tcPr>
            <w:tcW w:w="378" w:type="pct"/>
            <w:vMerge w:val="restart"/>
            <w:shd w:val="clear" w:color="auto" w:fill="auto"/>
            <w:vAlign w:val="bottom"/>
          </w:tcPr>
          <w:p w14:paraId="59A8F420">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交通工程从业单位联合检查（综合查一次）</w:t>
            </w:r>
          </w:p>
        </w:tc>
        <w:tc>
          <w:tcPr>
            <w:tcW w:w="259" w:type="pct"/>
            <w:shd w:val="clear" w:color="auto" w:fill="auto"/>
            <w:vAlign w:val="center"/>
          </w:tcPr>
          <w:p w14:paraId="79FF6E6D">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266" w:type="pct"/>
            <w:shd w:val="clear" w:color="auto" w:fill="auto"/>
            <w:vAlign w:val="center"/>
          </w:tcPr>
          <w:p w14:paraId="73DF2A18">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市交通运输局</w:t>
            </w:r>
          </w:p>
        </w:tc>
        <w:tc>
          <w:tcPr>
            <w:tcW w:w="1456" w:type="pct"/>
            <w:vAlign w:val="center"/>
          </w:tcPr>
          <w:p w14:paraId="65495A5D">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对公路水运工程监理企业资质及从业行为的行政检查</w:t>
            </w:r>
          </w:p>
        </w:tc>
        <w:tc>
          <w:tcPr>
            <w:tcW w:w="443" w:type="pct"/>
            <w:shd w:val="clear" w:color="auto" w:fill="auto"/>
            <w:vAlign w:val="center"/>
          </w:tcPr>
          <w:p w14:paraId="059BBBC2">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394" w:type="pct"/>
            <w:shd w:val="clear" w:color="auto" w:fill="auto"/>
            <w:vAlign w:val="center"/>
          </w:tcPr>
          <w:p w14:paraId="1C8315BE">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交通综合执法支队</w:t>
            </w:r>
          </w:p>
        </w:tc>
        <w:tc>
          <w:tcPr>
            <w:tcW w:w="416" w:type="pct"/>
            <w:vMerge w:val="restart"/>
            <w:vAlign w:val="center"/>
          </w:tcPr>
          <w:p w14:paraId="2240B92E">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在建公路水运工程现场监理机构</w:t>
            </w:r>
          </w:p>
        </w:tc>
        <w:tc>
          <w:tcPr>
            <w:tcW w:w="414" w:type="pct"/>
            <w:vMerge w:val="restart"/>
            <w:vAlign w:val="center"/>
          </w:tcPr>
          <w:p w14:paraId="6CB65598">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20%（1户）</w:t>
            </w:r>
          </w:p>
        </w:tc>
        <w:tc>
          <w:tcPr>
            <w:tcW w:w="364" w:type="pct"/>
            <w:vMerge w:val="restart"/>
            <w:shd w:val="clear" w:color="auto" w:fill="auto"/>
            <w:vAlign w:val="center"/>
          </w:tcPr>
          <w:p w14:paraId="17ABE463">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市级</w:t>
            </w:r>
          </w:p>
        </w:tc>
        <w:tc>
          <w:tcPr>
            <w:tcW w:w="408" w:type="pct"/>
            <w:vMerge w:val="restart"/>
            <w:shd w:val="clear" w:color="auto" w:fill="auto"/>
            <w:vAlign w:val="center"/>
          </w:tcPr>
          <w:p w14:paraId="337FF624">
            <w:pPr>
              <w:autoSpaceDE w:val="0"/>
              <w:autoSpaceDN w:val="0"/>
              <w:spacing w:line="300" w:lineRule="exact"/>
              <w:jc w:val="center"/>
              <w:rPr>
                <w:rFonts w:ascii="Times New Roman" w:hAnsi="Times New Roman" w:eastAsia="仿宋_GB2312" w:cs="Times New Roman"/>
                <w:snapToGrid w:val="0"/>
                <w:kern w:val="0"/>
                <w:szCs w:val="21"/>
              </w:rPr>
            </w:pPr>
            <w:r>
              <w:rPr>
                <w:rFonts w:ascii="Times New Roman" w:hAnsi="Times New Roman" w:eastAsia="仿宋_GB2312" w:cs="Times New Roman"/>
                <w:snapToGrid w:val="0"/>
                <w:kern w:val="0"/>
                <w:szCs w:val="21"/>
              </w:rPr>
              <w:t>10月</w:t>
            </w:r>
          </w:p>
        </w:tc>
      </w:tr>
      <w:tr w14:paraId="6320AC0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81" w:hRule="atLeast"/>
          <w:jc w:val="center"/>
        </w:trPr>
        <w:tc>
          <w:tcPr>
            <w:tcW w:w="201" w:type="pct"/>
            <w:vMerge w:val="continue"/>
            <w:vAlign w:val="center"/>
          </w:tcPr>
          <w:p w14:paraId="0145C5F0">
            <w:pPr>
              <w:pStyle w:val="2"/>
              <w:spacing w:line="300" w:lineRule="exact"/>
              <w:jc w:val="center"/>
              <w:rPr>
                <w:rFonts w:ascii="Times New Roman" w:hAnsi="Times New Roman" w:eastAsia="仿宋_GB2312" w:cs="Times New Roman"/>
                <w:snapToGrid w:val="0"/>
                <w:sz w:val="24"/>
                <w:szCs w:val="24"/>
              </w:rPr>
            </w:pPr>
          </w:p>
        </w:tc>
        <w:tc>
          <w:tcPr>
            <w:tcW w:w="378" w:type="pct"/>
            <w:vMerge w:val="continue"/>
            <w:vAlign w:val="center"/>
          </w:tcPr>
          <w:p w14:paraId="52447985">
            <w:pPr>
              <w:pStyle w:val="2"/>
              <w:spacing w:line="300" w:lineRule="exact"/>
              <w:jc w:val="both"/>
              <w:rPr>
                <w:rFonts w:ascii="Times New Roman" w:hAnsi="Times New Roman" w:eastAsia="仿宋_GB2312" w:cs="Times New Roman"/>
                <w:snapToGrid w:val="0"/>
                <w:sz w:val="21"/>
                <w:szCs w:val="21"/>
              </w:rPr>
            </w:pPr>
          </w:p>
        </w:tc>
        <w:tc>
          <w:tcPr>
            <w:tcW w:w="259" w:type="pct"/>
            <w:vAlign w:val="center"/>
          </w:tcPr>
          <w:p w14:paraId="360C3560">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66" w:type="pct"/>
            <w:vAlign w:val="center"/>
          </w:tcPr>
          <w:p w14:paraId="048F8119">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市人社局</w:t>
            </w:r>
          </w:p>
        </w:tc>
        <w:tc>
          <w:tcPr>
            <w:tcW w:w="1456" w:type="pct"/>
            <w:shd w:val="clear" w:color="auto" w:fill="auto"/>
            <w:vAlign w:val="center"/>
          </w:tcPr>
          <w:p w14:paraId="21654AA5">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lang w:val="zh-CN"/>
              </w:rPr>
              <w:t>对劳动用工管理情况的执法检查。</w:t>
            </w:r>
          </w:p>
        </w:tc>
        <w:tc>
          <w:tcPr>
            <w:tcW w:w="443" w:type="pct"/>
            <w:shd w:val="clear" w:color="auto" w:fill="auto"/>
            <w:vAlign w:val="center"/>
          </w:tcPr>
          <w:p w14:paraId="60385021">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现场检查</w:t>
            </w:r>
          </w:p>
        </w:tc>
        <w:tc>
          <w:tcPr>
            <w:tcW w:w="394" w:type="pct"/>
            <w:shd w:val="clear" w:color="auto" w:fill="auto"/>
            <w:vAlign w:val="center"/>
          </w:tcPr>
          <w:p w14:paraId="199D2392">
            <w:pPr>
              <w:autoSpaceDE w:val="0"/>
              <w:autoSpaceDN w:val="0"/>
              <w:spacing w:line="300" w:lineRule="exact"/>
              <w:rPr>
                <w:rFonts w:ascii="Times New Roman" w:hAnsi="Times New Roman" w:eastAsia="仿宋_GB2312" w:cs="Times New Roman"/>
                <w:snapToGrid w:val="0"/>
                <w:szCs w:val="21"/>
              </w:rPr>
            </w:pPr>
            <w:r>
              <w:rPr>
                <w:rFonts w:ascii="Times New Roman" w:hAnsi="Times New Roman" w:eastAsia="仿宋_GB2312" w:cs="Times New Roman"/>
                <w:snapToGrid w:val="0"/>
                <w:szCs w:val="21"/>
              </w:rPr>
              <w:t>劳动监察处</w:t>
            </w:r>
          </w:p>
        </w:tc>
        <w:tc>
          <w:tcPr>
            <w:tcW w:w="416" w:type="pct"/>
            <w:vMerge w:val="continue"/>
            <w:vAlign w:val="center"/>
          </w:tcPr>
          <w:p w14:paraId="274A5F7E">
            <w:pPr>
              <w:autoSpaceDE w:val="0"/>
              <w:autoSpaceDN w:val="0"/>
              <w:spacing w:line="300" w:lineRule="exact"/>
              <w:jc w:val="center"/>
              <w:rPr>
                <w:rFonts w:ascii="Times New Roman" w:hAnsi="Times New Roman" w:eastAsia="仿宋_GB2312" w:cs="Times New Roman"/>
                <w:snapToGrid w:val="0"/>
                <w:kern w:val="0"/>
                <w:szCs w:val="21"/>
              </w:rPr>
            </w:pPr>
          </w:p>
        </w:tc>
        <w:tc>
          <w:tcPr>
            <w:tcW w:w="414" w:type="pct"/>
            <w:vMerge w:val="continue"/>
            <w:vAlign w:val="center"/>
          </w:tcPr>
          <w:p w14:paraId="654404DA">
            <w:pPr>
              <w:autoSpaceDE w:val="0"/>
              <w:autoSpaceDN w:val="0"/>
              <w:spacing w:line="300" w:lineRule="exact"/>
              <w:jc w:val="center"/>
              <w:rPr>
                <w:rFonts w:ascii="Times New Roman" w:hAnsi="Times New Roman" w:eastAsia="仿宋_GB2312" w:cs="Times New Roman"/>
                <w:snapToGrid w:val="0"/>
                <w:kern w:val="0"/>
                <w:szCs w:val="21"/>
              </w:rPr>
            </w:pPr>
          </w:p>
        </w:tc>
        <w:tc>
          <w:tcPr>
            <w:tcW w:w="364" w:type="pct"/>
            <w:vMerge w:val="continue"/>
            <w:vAlign w:val="center"/>
          </w:tcPr>
          <w:p w14:paraId="5280CE09">
            <w:pPr>
              <w:autoSpaceDE w:val="0"/>
              <w:autoSpaceDN w:val="0"/>
              <w:spacing w:line="300" w:lineRule="exact"/>
              <w:jc w:val="center"/>
              <w:rPr>
                <w:rFonts w:ascii="Times New Roman" w:hAnsi="Times New Roman" w:eastAsia="仿宋_GB2312" w:cs="Times New Roman"/>
                <w:snapToGrid w:val="0"/>
                <w:kern w:val="0"/>
                <w:szCs w:val="21"/>
              </w:rPr>
            </w:pPr>
          </w:p>
        </w:tc>
        <w:tc>
          <w:tcPr>
            <w:tcW w:w="408" w:type="pct"/>
            <w:vMerge w:val="continue"/>
            <w:vAlign w:val="center"/>
          </w:tcPr>
          <w:p w14:paraId="244F658C">
            <w:pPr>
              <w:autoSpaceDE w:val="0"/>
              <w:autoSpaceDN w:val="0"/>
              <w:spacing w:line="300" w:lineRule="exact"/>
              <w:jc w:val="center"/>
              <w:rPr>
                <w:rFonts w:ascii="Times New Roman" w:hAnsi="Times New Roman" w:eastAsia="仿宋_GB2312" w:cs="Times New Roman"/>
                <w:snapToGrid w:val="0"/>
                <w:kern w:val="0"/>
                <w:szCs w:val="21"/>
              </w:rPr>
            </w:pPr>
          </w:p>
        </w:tc>
      </w:tr>
      <w:tr w14:paraId="1355299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89" w:hRule="atLeast"/>
          <w:jc w:val="center"/>
        </w:trPr>
        <w:tc>
          <w:tcPr>
            <w:tcW w:w="201" w:type="pct"/>
            <w:vMerge w:val="restart"/>
            <w:vAlign w:val="center"/>
          </w:tcPr>
          <w:p w14:paraId="00F296B4">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18</w:t>
            </w:r>
          </w:p>
        </w:tc>
        <w:tc>
          <w:tcPr>
            <w:tcW w:w="378" w:type="pct"/>
            <w:vMerge w:val="restart"/>
            <w:shd w:val="clear" w:color="auto" w:fill="auto"/>
            <w:vAlign w:val="bottom"/>
          </w:tcPr>
          <w:p w14:paraId="724D101F">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交通工程项目建设程序和招投标活动联合检查（综合查一次）</w:t>
            </w:r>
          </w:p>
        </w:tc>
        <w:tc>
          <w:tcPr>
            <w:tcW w:w="259" w:type="pct"/>
            <w:shd w:val="clear" w:color="auto" w:fill="auto"/>
            <w:vAlign w:val="center"/>
          </w:tcPr>
          <w:p w14:paraId="45FBEC6B">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266" w:type="pct"/>
            <w:shd w:val="clear" w:color="auto" w:fill="auto"/>
            <w:vAlign w:val="center"/>
          </w:tcPr>
          <w:p w14:paraId="774A9829">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市交通运输局</w:t>
            </w:r>
          </w:p>
        </w:tc>
        <w:tc>
          <w:tcPr>
            <w:tcW w:w="1456" w:type="pct"/>
            <w:shd w:val="clear" w:color="auto" w:fill="auto"/>
            <w:vAlign w:val="bottom"/>
          </w:tcPr>
          <w:p w14:paraId="5FDD58E5">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对公路水运项目招投标活动的检查（非现场检查）。</w:t>
            </w:r>
          </w:p>
        </w:tc>
        <w:tc>
          <w:tcPr>
            <w:tcW w:w="443" w:type="pct"/>
            <w:shd w:val="clear" w:color="auto" w:fill="auto"/>
            <w:vAlign w:val="center"/>
          </w:tcPr>
          <w:p w14:paraId="1008DC5B">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非现场检查</w:t>
            </w:r>
          </w:p>
        </w:tc>
        <w:tc>
          <w:tcPr>
            <w:tcW w:w="394" w:type="pct"/>
            <w:shd w:val="clear" w:color="auto" w:fill="auto"/>
            <w:vAlign w:val="center"/>
          </w:tcPr>
          <w:p w14:paraId="1FB6B082">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交通综合执法支队</w:t>
            </w:r>
          </w:p>
        </w:tc>
        <w:tc>
          <w:tcPr>
            <w:tcW w:w="416" w:type="pct"/>
            <w:vMerge w:val="restart"/>
            <w:shd w:val="clear" w:color="auto" w:fill="auto"/>
            <w:vAlign w:val="center"/>
          </w:tcPr>
          <w:p w14:paraId="47E3BD0B">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公路水运工程招投标项目</w:t>
            </w:r>
          </w:p>
        </w:tc>
        <w:tc>
          <w:tcPr>
            <w:tcW w:w="414" w:type="pct"/>
            <w:vMerge w:val="restart"/>
            <w:shd w:val="clear" w:color="auto" w:fill="auto"/>
            <w:vAlign w:val="center"/>
          </w:tcPr>
          <w:p w14:paraId="1186EC4C">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20%（4户）</w:t>
            </w:r>
          </w:p>
        </w:tc>
        <w:tc>
          <w:tcPr>
            <w:tcW w:w="364" w:type="pct"/>
            <w:vMerge w:val="restart"/>
            <w:shd w:val="clear" w:color="auto" w:fill="auto"/>
            <w:vAlign w:val="center"/>
          </w:tcPr>
          <w:p w14:paraId="69CE81A9">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市级</w:t>
            </w:r>
          </w:p>
        </w:tc>
        <w:tc>
          <w:tcPr>
            <w:tcW w:w="408" w:type="pct"/>
            <w:vMerge w:val="restart"/>
            <w:shd w:val="clear" w:color="auto" w:fill="auto"/>
            <w:vAlign w:val="center"/>
          </w:tcPr>
          <w:p w14:paraId="3BE1ED47">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10月</w:t>
            </w:r>
          </w:p>
        </w:tc>
      </w:tr>
      <w:tr w14:paraId="3E1D4C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78" w:hRule="atLeast"/>
          <w:jc w:val="center"/>
        </w:trPr>
        <w:tc>
          <w:tcPr>
            <w:tcW w:w="201" w:type="pct"/>
            <w:vMerge w:val="continue"/>
            <w:vAlign w:val="center"/>
          </w:tcPr>
          <w:p w14:paraId="2696D09F">
            <w:pPr>
              <w:pStyle w:val="2"/>
              <w:spacing w:line="300" w:lineRule="exact"/>
              <w:jc w:val="center"/>
              <w:rPr>
                <w:rFonts w:ascii="Times New Roman" w:hAnsi="Times New Roman" w:eastAsia="仿宋_GB2312" w:cs="Times New Roman"/>
                <w:snapToGrid w:val="0"/>
                <w:sz w:val="21"/>
                <w:szCs w:val="21"/>
              </w:rPr>
            </w:pPr>
          </w:p>
        </w:tc>
        <w:tc>
          <w:tcPr>
            <w:tcW w:w="378" w:type="pct"/>
            <w:vMerge w:val="continue"/>
            <w:shd w:val="clear" w:color="auto" w:fill="auto"/>
            <w:vAlign w:val="bottom"/>
          </w:tcPr>
          <w:p w14:paraId="5AC3B615">
            <w:pPr>
              <w:pStyle w:val="2"/>
              <w:spacing w:line="300" w:lineRule="exact"/>
              <w:jc w:val="center"/>
              <w:rPr>
                <w:rFonts w:ascii="Times New Roman" w:hAnsi="Times New Roman" w:eastAsia="仿宋_GB2312" w:cs="Times New Roman"/>
                <w:snapToGrid w:val="0"/>
                <w:sz w:val="21"/>
                <w:szCs w:val="21"/>
              </w:rPr>
            </w:pPr>
          </w:p>
        </w:tc>
        <w:tc>
          <w:tcPr>
            <w:tcW w:w="259" w:type="pct"/>
            <w:vAlign w:val="center"/>
          </w:tcPr>
          <w:p w14:paraId="59A6ABD1">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66" w:type="pct"/>
            <w:shd w:val="clear" w:color="auto" w:fill="auto"/>
            <w:vAlign w:val="center"/>
          </w:tcPr>
          <w:p w14:paraId="0F7A3018">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市税务局</w:t>
            </w:r>
          </w:p>
        </w:tc>
        <w:tc>
          <w:tcPr>
            <w:tcW w:w="1456" w:type="pct"/>
            <w:shd w:val="clear" w:color="auto" w:fill="auto"/>
            <w:vAlign w:val="center"/>
          </w:tcPr>
          <w:p w14:paraId="543D074F">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对涉税信息补充采集、纳税申报的行政检查（非现场检查）。</w:t>
            </w:r>
          </w:p>
        </w:tc>
        <w:tc>
          <w:tcPr>
            <w:tcW w:w="443" w:type="pct"/>
            <w:shd w:val="clear" w:color="auto" w:fill="auto"/>
            <w:vAlign w:val="center"/>
          </w:tcPr>
          <w:p w14:paraId="3ECA6AF1">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非现场检查</w:t>
            </w:r>
          </w:p>
        </w:tc>
        <w:tc>
          <w:tcPr>
            <w:tcW w:w="394" w:type="pct"/>
            <w:shd w:val="clear" w:color="auto" w:fill="auto"/>
            <w:vAlign w:val="center"/>
          </w:tcPr>
          <w:p w14:paraId="6AA84902">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z w:val="21"/>
                <w:szCs w:val="21"/>
              </w:rPr>
              <w:t>征管科、稽查局</w:t>
            </w:r>
          </w:p>
        </w:tc>
        <w:tc>
          <w:tcPr>
            <w:tcW w:w="416" w:type="pct"/>
            <w:vMerge w:val="continue"/>
            <w:shd w:val="clear" w:color="auto" w:fill="auto"/>
            <w:vAlign w:val="bottom"/>
          </w:tcPr>
          <w:p w14:paraId="2BB1F4AD">
            <w:pPr>
              <w:pStyle w:val="2"/>
              <w:spacing w:line="300" w:lineRule="exact"/>
              <w:jc w:val="center"/>
              <w:rPr>
                <w:rFonts w:ascii="Times New Roman" w:hAnsi="Times New Roman" w:eastAsia="仿宋_GB2312" w:cs="Times New Roman"/>
                <w:snapToGrid w:val="0"/>
                <w:sz w:val="21"/>
                <w:szCs w:val="21"/>
              </w:rPr>
            </w:pPr>
          </w:p>
        </w:tc>
        <w:tc>
          <w:tcPr>
            <w:tcW w:w="414" w:type="pct"/>
            <w:vMerge w:val="continue"/>
            <w:shd w:val="clear" w:color="auto" w:fill="auto"/>
            <w:vAlign w:val="center"/>
          </w:tcPr>
          <w:p w14:paraId="66C7FC09">
            <w:pPr>
              <w:pStyle w:val="2"/>
              <w:spacing w:line="300" w:lineRule="exact"/>
              <w:jc w:val="center"/>
              <w:rPr>
                <w:rFonts w:ascii="Times New Roman" w:hAnsi="Times New Roman" w:eastAsia="仿宋_GB2312" w:cs="Times New Roman"/>
                <w:snapToGrid w:val="0"/>
                <w:sz w:val="21"/>
                <w:szCs w:val="21"/>
              </w:rPr>
            </w:pPr>
          </w:p>
        </w:tc>
        <w:tc>
          <w:tcPr>
            <w:tcW w:w="364" w:type="pct"/>
            <w:vMerge w:val="continue"/>
            <w:shd w:val="clear" w:color="auto" w:fill="auto"/>
            <w:vAlign w:val="center"/>
          </w:tcPr>
          <w:p w14:paraId="3FECB9CB">
            <w:pPr>
              <w:pStyle w:val="2"/>
              <w:spacing w:line="300" w:lineRule="exact"/>
              <w:jc w:val="center"/>
              <w:rPr>
                <w:rFonts w:ascii="Times New Roman" w:hAnsi="Times New Roman" w:eastAsia="仿宋_GB2312" w:cs="Times New Roman"/>
                <w:snapToGrid w:val="0"/>
                <w:sz w:val="21"/>
                <w:szCs w:val="21"/>
              </w:rPr>
            </w:pPr>
          </w:p>
        </w:tc>
        <w:tc>
          <w:tcPr>
            <w:tcW w:w="408" w:type="pct"/>
            <w:vMerge w:val="continue"/>
            <w:shd w:val="clear" w:color="auto" w:fill="auto"/>
            <w:vAlign w:val="center"/>
          </w:tcPr>
          <w:p w14:paraId="637FA218">
            <w:pPr>
              <w:pStyle w:val="2"/>
              <w:spacing w:line="300" w:lineRule="exact"/>
              <w:jc w:val="center"/>
              <w:rPr>
                <w:rFonts w:ascii="Times New Roman" w:hAnsi="Times New Roman" w:eastAsia="仿宋_GB2312" w:cs="Times New Roman"/>
                <w:snapToGrid w:val="0"/>
                <w:sz w:val="21"/>
                <w:szCs w:val="21"/>
              </w:rPr>
            </w:pPr>
          </w:p>
        </w:tc>
      </w:tr>
    </w:tbl>
    <w:p w14:paraId="1A01DC60">
      <w:pPr>
        <w:spacing w:line="300" w:lineRule="exact"/>
        <w:rPr>
          <w:rFonts w:ascii="Times New Roman" w:hAnsi="Times New Roman" w:eastAsia="方正仿宋_GBK" w:cs="Times New Roman"/>
          <w:sz w:val="32"/>
          <w:szCs w:val="32"/>
        </w:rPr>
      </w:pPr>
    </w:p>
    <w:p w14:paraId="2FEE6339">
      <w:pPr>
        <w:spacing w:line="300" w:lineRule="exact"/>
        <w:rPr>
          <w:rFonts w:ascii="Times New Roman" w:hAnsi="Times New Roman" w:eastAsia="方正仿宋_GBK" w:cs="Times New Roman"/>
          <w:sz w:val="32"/>
          <w:szCs w:val="32"/>
        </w:rPr>
      </w:pPr>
    </w:p>
    <w:p w14:paraId="224DC2FF">
      <w:pPr>
        <w:spacing w:line="300" w:lineRule="exact"/>
        <w:rPr>
          <w:rFonts w:ascii="Times New Roman" w:hAnsi="Times New Roman" w:eastAsia="方正仿宋_GBK" w:cs="Times New Roman"/>
          <w:sz w:val="32"/>
          <w:szCs w:val="32"/>
        </w:rPr>
      </w:pPr>
    </w:p>
    <w:p w14:paraId="4E9C214C">
      <w:pPr>
        <w:spacing w:line="300" w:lineRule="exact"/>
        <w:rPr>
          <w:rFonts w:ascii="Times New Roman" w:hAnsi="Times New Roman" w:eastAsia="方正仿宋_GBK" w:cs="Times New Roman"/>
          <w:sz w:val="32"/>
          <w:szCs w:val="32"/>
        </w:rPr>
      </w:pPr>
    </w:p>
    <w:p w14:paraId="06398A87">
      <w:pPr>
        <w:spacing w:line="300" w:lineRule="exact"/>
        <w:rPr>
          <w:rFonts w:ascii="Times New Roman" w:hAnsi="Times New Roman" w:eastAsia="方正仿宋_GBK" w:cs="Times New Roman"/>
          <w:sz w:val="32"/>
          <w:szCs w:val="32"/>
        </w:rPr>
      </w:pPr>
    </w:p>
    <w:p w14:paraId="77A53D9B">
      <w:pPr>
        <w:spacing w:line="300" w:lineRule="exact"/>
        <w:rPr>
          <w:rFonts w:ascii="Times New Roman" w:hAnsi="Times New Roman" w:eastAsia="方正仿宋_GBK" w:cs="Times New Roman"/>
          <w:sz w:val="32"/>
          <w:szCs w:val="32"/>
        </w:rPr>
      </w:pPr>
    </w:p>
    <w:p w14:paraId="6EB8D6ED">
      <w:pPr>
        <w:spacing w:line="300" w:lineRule="exact"/>
        <w:rPr>
          <w:rFonts w:ascii="Times New Roman" w:hAnsi="Times New Roman" w:eastAsia="方正仿宋_GBK" w:cs="Times New Roman"/>
          <w:sz w:val="32"/>
          <w:szCs w:val="32"/>
        </w:rPr>
      </w:pPr>
    </w:p>
    <w:p w14:paraId="79766C19">
      <w:pPr>
        <w:spacing w:line="300" w:lineRule="exact"/>
        <w:rPr>
          <w:rFonts w:ascii="Times New Roman" w:hAnsi="Times New Roman" w:eastAsia="方正仿宋_GBK" w:cs="Times New Roman"/>
          <w:sz w:val="32"/>
          <w:szCs w:val="32"/>
        </w:rPr>
      </w:pPr>
    </w:p>
    <w:p w14:paraId="7BEAE3C9">
      <w:pPr>
        <w:spacing w:line="300" w:lineRule="exact"/>
        <w:rPr>
          <w:rFonts w:ascii="Times New Roman" w:hAnsi="Times New Roman" w:eastAsia="方正仿宋_GBK" w:cs="Times New Roman"/>
          <w:sz w:val="32"/>
          <w:szCs w:val="32"/>
        </w:rPr>
      </w:pPr>
    </w:p>
    <w:p w14:paraId="4B1A7E9B">
      <w:pPr>
        <w:spacing w:line="300" w:lineRule="exact"/>
        <w:rPr>
          <w:rFonts w:ascii="Times New Roman" w:hAnsi="Times New Roman" w:eastAsia="方正仿宋_GBK" w:cs="Times New Roman"/>
          <w:sz w:val="32"/>
          <w:szCs w:val="32"/>
        </w:rPr>
      </w:pPr>
    </w:p>
    <w:p w14:paraId="7A7C8A94">
      <w:pPr>
        <w:pStyle w:val="2"/>
        <w:spacing w:after="120" w:afterLines="50" w:line="580" w:lineRule="exact"/>
        <w:jc w:val="center"/>
        <w:rPr>
          <w:rFonts w:ascii="Times New Roman" w:hAnsi="Times New Roman" w:eastAsia="方正小标宋_GBK" w:cs="Times New Roman"/>
          <w:snapToGrid w:val="0"/>
          <w:sz w:val="44"/>
          <w:szCs w:val="44"/>
        </w:rPr>
      </w:pPr>
      <w:r>
        <w:rPr>
          <w:rFonts w:ascii="Times New Roman" w:hAnsi="Times New Roman" w:eastAsia="方正小标宋_GBK" w:cs="Times New Roman"/>
          <w:snapToGrid w:val="0"/>
          <w:sz w:val="44"/>
          <w:szCs w:val="44"/>
        </w:rPr>
        <w:t>市水利局2026年度跨部门联合（综合查一次）检查计划</w:t>
      </w:r>
    </w:p>
    <w:tbl>
      <w:tblPr>
        <w:tblStyle w:val="8"/>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78"/>
        <w:gridCol w:w="1102"/>
        <w:gridCol w:w="748"/>
        <w:gridCol w:w="731"/>
        <w:gridCol w:w="4117"/>
        <w:gridCol w:w="1237"/>
        <w:gridCol w:w="1178"/>
        <w:gridCol w:w="1146"/>
        <w:gridCol w:w="1178"/>
        <w:gridCol w:w="1004"/>
        <w:gridCol w:w="1200"/>
      </w:tblGrid>
      <w:tr w14:paraId="3295152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73" w:hRule="atLeast"/>
          <w:tblHeader/>
          <w:jc w:val="center"/>
        </w:trPr>
        <w:tc>
          <w:tcPr>
            <w:tcW w:w="203" w:type="pct"/>
            <w:vAlign w:val="center"/>
          </w:tcPr>
          <w:p w14:paraId="04989E1C">
            <w:pPr>
              <w:pStyle w:val="2"/>
              <w:spacing w:line="300" w:lineRule="exact"/>
              <w:ind w:left="-141" w:leftChars="-67" w:right="-115" w:rightChars="-55"/>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序号</w:t>
            </w:r>
          </w:p>
        </w:tc>
        <w:tc>
          <w:tcPr>
            <w:tcW w:w="387" w:type="pct"/>
            <w:vAlign w:val="center"/>
          </w:tcPr>
          <w:p w14:paraId="6AB3EB10">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任务名称</w:t>
            </w:r>
          </w:p>
        </w:tc>
        <w:tc>
          <w:tcPr>
            <w:tcW w:w="1968" w:type="pct"/>
            <w:gridSpan w:val="3"/>
            <w:vAlign w:val="center"/>
          </w:tcPr>
          <w:p w14:paraId="5BAC9EC7">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联合检查部门与检查事项</w:t>
            </w:r>
          </w:p>
        </w:tc>
        <w:tc>
          <w:tcPr>
            <w:tcW w:w="435" w:type="pct"/>
            <w:tcBorders>
              <w:right w:val="single" w:color="auto" w:sz="4" w:space="0"/>
            </w:tcBorders>
            <w:vAlign w:val="center"/>
          </w:tcPr>
          <w:p w14:paraId="3EF2E6DC">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检查方式</w:t>
            </w:r>
          </w:p>
        </w:tc>
        <w:tc>
          <w:tcPr>
            <w:tcW w:w="414" w:type="pct"/>
            <w:tcBorders>
              <w:left w:val="single" w:color="auto" w:sz="4" w:space="0"/>
            </w:tcBorders>
            <w:vAlign w:val="center"/>
          </w:tcPr>
          <w:p w14:paraId="23468FD5">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责任处（科）室</w:t>
            </w:r>
          </w:p>
        </w:tc>
        <w:tc>
          <w:tcPr>
            <w:tcW w:w="403" w:type="pct"/>
            <w:vAlign w:val="center"/>
          </w:tcPr>
          <w:p w14:paraId="4DB0C9C8">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检查对象</w:t>
            </w:r>
          </w:p>
        </w:tc>
        <w:tc>
          <w:tcPr>
            <w:tcW w:w="414" w:type="pct"/>
            <w:tcBorders>
              <w:right w:val="single" w:color="auto" w:sz="4" w:space="0"/>
            </w:tcBorders>
            <w:vAlign w:val="center"/>
          </w:tcPr>
          <w:p w14:paraId="662978C5">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抽查比例（数量）</w:t>
            </w:r>
          </w:p>
        </w:tc>
        <w:tc>
          <w:tcPr>
            <w:tcW w:w="353" w:type="pct"/>
            <w:tcBorders>
              <w:left w:val="single" w:color="auto" w:sz="4" w:space="0"/>
            </w:tcBorders>
            <w:vAlign w:val="center"/>
          </w:tcPr>
          <w:p w14:paraId="5B0B350C">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检查层级</w:t>
            </w:r>
          </w:p>
        </w:tc>
        <w:tc>
          <w:tcPr>
            <w:tcW w:w="422" w:type="pct"/>
            <w:tcBorders>
              <w:left w:val="single" w:color="auto" w:sz="4" w:space="0"/>
            </w:tcBorders>
            <w:vAlign w:val="center"/>
          </w:tcPr>
          <w:p w14:paraId="7A806F87">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执行时间</w:t>
            </w:r>
          </w:p>
        </w:tc>
      </w:tr>
      <w:tr w14:paraId="50912A8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95" w:hRule="atLeast"/>
          <w:jc w:val="center"/>
        </w:trPr>
        <w:tc>
          <w:tcPr>
            <w:tcW w:w="203" w:type="pct"/>
            <w:vMerge w:val="restart"/>
            <w:vAlign w:val="center"/>
          </w:tcPr>
          <w:p w14:paraId="30E76786">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w:t>
            </w:r>
          </w:p>
        </w:tc>
        <w:tc>
          <w:tcPr>
            <w:tcW w:w="387" w:type="pct"/>
            <w:vMerge w:val="restart"/>
            <w:vAlign w:val="center"/>
          </w:tcPr>
          <w:p w14:paraId="6C887BFA">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2026年涉河建设项目、特定活动的检查（综合查一次）</w:t>
            </w:r>
          </w:p>
        </w:tc>
        <w:tc>
          <w:tcPr>
            <w:tcW w:w="263" w:type="pct"/>
            <w:tcBorders>
              <w:right w:val="single" w:color="auto" w:sz="4" w:space="0"/>
            </w:tcBorders>
            <w:vAlign w:val="center"/>
          </w:tcPr>
          <w:p w14:paraId="4BC0F6F1">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257" w:type="pct"/>
            <w:vAlign w:val="center"/>
          </w:tcPr>
          <w:p w14:paraId="545777E3">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市水利局</w:t>
            </w:r>
          </w:p>
        </w:tc>
        <w:tc>
          <w:tcPr>
            <w:tcW w:w="1447" w:type="pct"/>
            <w:tcBorders>
              <w:bottom w:val="single" w:color="auto" w:sz="4" w:space="0"/>
            </w:tcBorders>
            <w:vAlign w:val="center"/>
          </w:tcPr>
          <w:p w14:paraId="672A347C">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对河道管理范围内的建设项目的行政检查；对河道管理范围内有关活动(含河道采砂)；对坝顶兼做公路进行行政检查；对利用堤顶、戗台兼做公路的行政检查。</w:t>
            </w:r>
          </w:p>
        </w:tc>
        <w:tc>
          <w:tcPr>
            <w:tcW w:w="435" w:type="pct"/>
            <w:tcBorders>
              <w:bottom w:val="single" w:color="auto" w:sz="4" w:space="0"/>
              <w:right w:val="single" w:color="auto" w:sz="4" w:space="0"/>
            </w:tcBorders>
            <w:vAlign w:val="center"/>
          </w:tcPr>
          <w:p w14:paraId="09C1FED6">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p>
        </w:tc>
        <w:tc>
          <w:tcPr>
            <w:tcW w:w="414" w:type="pct"/>
            <w:tcBorders>
              <w:left w:val="single" w:color="auto" w:sz="4" w:space="0"/>
            </w:tcBorders>
            <w:vAlign w:val="center"/>
          </w:tcPr>
          <w:p w14:paraId="0E4D001D">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市水行政监督管理办公室、工管处</w:t>
            </w:r>
          </w:p>
        </w:tc>
        <w:tc>
          <w:tcPr>
            <w:tcW w:w="403" w:type="pct"/>
            <w:vMerge w:val="restart"/>
            <w:vAlign w:val="center"/>
          </w:tcPr>
          <w:p w14:paraId="0051DDFD">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河道管理范围内项目建设单位</w:t>
            </w:r>
          </w:p>
        </w:tc>
        <w:tc>
          <w:tcPr>
            <w:tcW w:w="414" w:type="pct"/>
            <w:vMerge w:val="restart"/>
            <w:tcBorders>
              <w:right w:val="single" w:color="auto" w:sz="4" w:space="0"/>
            </w:tcBorders>
            <w:vAlign w:val="center"/>
          </w:tcPr>
          <w:p w14:paraId="6FC4F1B1">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10%（4</w:t>
            </w:r>
            <w:r>
              <w:rPr>
                <w:rFonts w:ascii="Times New Roman" w:hAnsi="Times New Roman" w:eastAsia="仿宋_GB2312" w:cs="Times New Roman"/>
                <w:snapToGrid w:val="0"/>
                <w:sz w:val="21"/>
                <w:szCs w:val="21"/>
                <w:lang w:val="zh-CN"/>
              </w:rPr>
              <w:t>户</w:t>
            </w:r>
            <w:r>
              <w:rPr>
                <w:rFonts w:ascii="Times New Roman" w:hAnsi="Times New Roman" w:eastAsia="仿宋_GB2312" w:cs="Times New Roman"/>
                <w:snapToGrid w:val="0"/>
                <w:sz w:val="21"/>
                <w:szCs w:val="21"/>
              </w:rPr>
              <w:t>）</w:t>
            </w:r>
          </w:p>
        </w:tc>
        <w:tc>
          <w:tcPr>
            <w:tcW w:w="353" w:type="pct"/>
            <w:vMerge w:val="restart"/>
            <w:tcBorders>
              <w:left w:val="single" w:color="auto" w:sz="4" w:space="0"/>
            </w:tcBorders>
            <w:vAlign w:val="center"/>
          </w:tcPr>
          <w:p w14:paraId="75CB5573">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市级</w:t>
            </w:r>
          </w:p>
        </w:tc>
        <w:tc>
          <w:tcPr>
            <w:tcW w:w="422" w:type="pct"/>
            <w:vMerge w:val="restart"/>
            <w:tcBorders>
              <w:left w:val="single" w:color="auto" w:sz="4" w:space="0"/>
            </w:tcBorders>
            <w:vAlign w:val="center"/>
          </w:tcPr>
          <w:p w14:paraId="4423E3C6">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3-10月</w:t>
            </w:r>
          </w:p>
        </w:tc>
      </w:tr>
      <w:tr w14:paraId="66EFA5F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0" w:hRule="atLeast"/>
          <w:jc w:val="center"/>
        </w:trPr>
        <w:tc>
          <w:tcPr>
            <w:tcW w:w="203" w:type="pct"/>
            <w:vMerge w:val="continue"/>
            <w:vAlign w:val="center"/>
          </w:tcPr>
          <w:p w14:paraId="4D973EBB">
            <w:pPr>
              <w:pStyle w:val="2"/>
              <w:spacing w:line="300" w:lineRule="exact"/>
              <w:jc w:val="center"/>
              <w:rPr>
                <w:rFonts w:ascii="Times New Roman" w:hAnsi="Times New Roman" w:eastAsia="仿宋_GB2312" w:cs="Times New Roman"/>
                <w:snapToGrid w:val="0"/>
                <w:sz w:val="24"/>
                <w:szCs w:val="24"/>
              </w:rPr>
            </w:pPr>
          </w:p>
        </w:tc>
        <w:tc>
          <w:tcPr>
            <w:tcW w:w="387" w:type="pct"/>
            <w:vMerge w:val="continue"/>
            <w:vAlign w:val="center"/>
          </w:tcPr>
          <w:p w14:paraId="7A21C797">
            <w:pPr>
              <w:pStyle w:val="2"/>
              <w:spacing w:line="300" w:lineRule="exact"/>
              <w:jc w:val="both"/>
              <w:rPr>
                <w:rFonts w:ascii="Times New Roman" w:hAnsi="Times New Roman" w:eastAsia="仿宋_GB2312" w:cs="Times New Roman"/>
                <w:snapToGrid w:val="0"/>
                <w:sz w:val="21"/>
                <w:szCs w:val="21"/>
              </w:rPr>
            </w:pPr>
          </w:p>
        </w:tc>
        <w:tc>
          <w:tcPr>
            <w:tcW w:w="263" w:type="pct"/>
            <w:vMerge w:val="restart"/>
            <w:tcBorders>
              <w:right w:val="single" w:color="auto" w:sz="4" w:space="0"/>
            </w:tcBorders>
            <w:vAlign w:val="center"/>
          </w:tcPr>
          <w:p w14:paraId="5FAD50EE">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57" w:type="pct"/>
            <w:vAlign w:val="center"/>
          </w:tcPr>
          <w:p w14:paraId="2E71FE83">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市发改委</w:t>
            </w:r>
          </w:p>
        </w:tc>
        <w:tc>
          <w:tcPr>
            <w:tcW w:w="1447" w:type="pct"/>
            <w:vAlign w:val="center"/>
          </w:tcPr>
          <w:p w14:paraId="195336CF">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对企业投资建设固定资产投资项目相关行为的行政检查。</w:t>
            </w:r>
          </w:p>
        </w:tc>
        <w:tc>
          <w:tcPr>
            <w:tcW w:w="435" w:type="pct"/>
            <w:tcBorders>
              <w:right w:val="single" w:color="auto" w:sz="4" w:space="0"/>
            </w:tcBorders>
            <w:vAlign w:val="center"/>
          </w:tcPr>
          <w:p w14:paraId="3AA198CF">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p>
        </w:tc>
        <w:tc>
          <w:tcPr>
            <w:tcW w:w="414" w:type="pct"/>
            <w:tcBorders>
              <w:left w:val="single" w:color="auto" w:sz="4" w:space="0"/>
            </w:tcBorders>
            <w:vAlign w:val="center"/>
          </w:tcPr>
          <w:p w14:paraId="2CD41E0E">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评估督察处</w:t>
            </w:r>
          </w:p>
        </w:tc>
        <w:tc>
          <w:tcPr>
            <w:tcW w:w="403" w:type="pct"/>
            <w:vMerge w:val="continue"/>
            <w:vAlign w:val="center"/>
          </w:tcPr>
          <w:p w14:paraId="37ACB905">
            <w:pPr>
              <w:pStyle w:val="2"/>
              <w:spacing w:line="300" w:lineRule="exact"/>
              <w:jc w:val="center"/>
              <w:rPr>
                <w:rFonts w:ascii="Times New Roman" w:hAnsi="Times New Roman" w:eastAsia="仿宋_GB2312" w:cs="Times New Roman"/>
                <w:snapToGrid w:val="0"/>
                <w:sz w:val="21"/>
                <w:szCs w:val="21"/>
              </w:rPr>
            </w:pPr>
          </w:p>
        </w:tc>
        <w:tc>
          <w:tcPr>
            <w:tcW w:w="414" w:type="pct"/>
            <w:vMerge w:val="continue"/>
            <w:tcBorders>
              <w:right w:val="single" w:color="auto" w:sz="4" w:space="0"/>
            </w:tcBorders>
            <w:vAlign w:val="center"/>
          </w:tcPr>
          <w:p w14:paraId="465EB6C2">
            <w:pPr>
              <w:pStyle w:val="2"/>
              <w:spacing w:line="300" w:lineRule="exact"/>
              <w:jc w:val="center"/>
              <w:rPr>
                <w:rFonts w:ascii="Times New Roman" w:hAnsi="Times New Roman" w:eastAsia="仿宋_GB2312" w:cs="Times New Roman"/>
                <w:snapToGrid w:val="0"/>
                <w:sz w:val="21"/>
                <w:szCs w:val="21"/>
              </w:rPr>
            </w:pPr>
          </w:p>
        </w:tc>
        <w:tc>
          <w:tcPr>
            <w:tcW w:w="353" w:type="pct"/>
            <w:vMerge w:val="continue"/>
            <w:tcBorders>
              <w:left w:val="single" w:color="auto" w:sz="4" w:space="0"/>
            </w:tcBorders>
            <w:vAlign w:val="center"/>
          </w:tcPr>
          <w:p w14:paraId="27BE92F0">
            <w:pPr>
              <w:pStyle w:val="2"/>
              <w:spacing w:line="300" w:lineRule="exact"/>
              <w:jc w:val="center"/>
              <w:rPr>
                <w:rFonts w:ascii="Times New Roman" w:hAnsi="Times New Roman" w:eastAsia="仿宋_GB2312" w:cs="Times New Roman"/>
                <w:snapToGrid w:val="0"/>
                <w:sz w:val="21"/>
                <w:szCs w:val="21"/>
              </w:rPr>
            </w:pPr>
          </w:p>
        </w:tc>
        <w:tc>
          <w:tcPr>
            <w:tcW w:w="422" w:type="pct"/>
            <w:vMerge w:val="continue"/>
            <w:tcBorders>
              <w:left w:val="single" w:color="auto" w:sz="4" w:space="0"/>
            </w:tcBorders>
            <w:vAlign w:val="center"/>
          </w:tcPr>
          <w:p w14:paraId="7EC3A648">
            <w:pPr>
              <w:pStyle w:val="2"/>
              <w:spacing w:line="300" w:lineRule="exact"/>
              <w:jc w:val="center"/>
              <w:rPr>
                <w:rFonts w:ascii="Times New Roman" w:hAnsi="Times New Roman" w:eastAsia="仿宋_GB2312" w:cs="Times New Roman"/>
                <w:snapToGrid w:val="0"/>
                <w:sz w:val="21"/>
                <w:szCs w:val="21"/>
              </w:rPr>
            </w:pPr>
          </w:p>
        </w:tc>
      </w:tr>
      <w:tr w14:paraId="1CE92E6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0" w:hRule="atLeast"/>
          <w:jc w:val="center"/>
        </w:trPr>
        <w:tc>
          <w:tcPr>
            <w:tcW w:w="203" w:type="pct"/>
            <w:vMerge w:val="continue"/>
            <w:vAlign w:val="center"/>
          </w:tcPr>
          <w:p w14:paraId="651BE930">
            <w:pPr>
              <w:pStyle w:val="2"/>
              <w:spacing w:line="300" w:lineRule="exact"/>
              <w:jc w:val="center"/>
              <w:rPr>
                <w:rFonts w:ascii="Times New Roman" w:hAnsi="Times New Roman" w:eastAsia="仿宋_GB2312" w:cs="Times New Roman"/>
                <w:snapToGrid w:val="0"/>
                <w:sz w:val="24"/>
                <w:szCs w:val="24"/>
              </w:rPr>
            </w:pPr>
          </w:p>
        </w:tc>
        <w:tc>
          <w:tcPr>
            <w:tcW w:w="387" w:type="pct"/>
            <w:vMerge w:val="continue"/>
            <w:vAlign w:val="center"/>
          </w:tcPr>
          <w:p w14:paraId="2C532754">
            <w:pPr>
              <w:pStyle w:val="2"/>
              <w:spacing w:line="300" w:lineRule="exact"/>
              <w:jc w:val="both"/>
              <w:rPr>
                <w:rFonts w:ascii="Times New Roman" w:hAnsi="Times New Roman" w:eastAsia="仿宋_GB2312" w:cs="Times New Roman"/>
                <w:snapToGrid w:val="0"/>
                <w:sz w:val="21"/>
                <w:szCs w:val="21"/>
              </w:rPr>
            </w:pPr>
          </w:p>
        </w:tc>
        <w:tc>
          <w:tcPr>
            <w:tcW w:w="263" w:type="pct"/>
            <w:vMerge w:val="continue"/>
            <w:tcBorders>
              <w:right w:val="single" w:color="auto" w:sz="4" w:space="0"/>
            </w:tcBorders>
            <w:vAlign w:val="center"/>
          </w:tcPr>
          <w:p w14:paraId="6A8DBF03">
            <w:pPr>
              <w:pStyle w:val="2"/>
              <w:spacing w:line="300" w:lineRule="exact"/>
              <w:jc w:val="both"/>
              <w:rPr>
                <w:rFonts w:ascii="Times New Roman" w:hAnsi="Times New Roman" w:eastAsia="仿宋_GB2312" w:cs="Times New Roman"/>
                <w:snapToGrid w:val="0"/>
                <w:sz w:val="21"/>
                <w:szCs w:val="21"/>
              </w:rPr>
            </w:pPr>
          </w:p>
        </w:tc>
        <w:tc>
          <w:tcPr>
            <w:tcW w:w="257" w:type="pct"/>
            <w:vAlign w:val="center"/>
          </w:tcPr>
          <w:p w14:paraId="58903A01">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市交通局</w:t>
            </w:r>
          </w:p>
        </w:tc>
        <w:tc>
          <w:tcPr>
            <w:tcW w:w="1447" w:type="pct"/>
            <w:vAlign w:val="center"/>
          </w:tcPr>
          <w:p w14:paraId="16FF906F">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与航道有关工程的建设单位检查</w:t>
            </w:r>
          </w:p>
        </w:tc>
        <w:tc>
          <w:tcPr>
            <w:tcW w:w="435" w:type="pct"/>
            <w:tcBorders>
              <w:right w:val="single" w:color="auto" w:sz="4" w:space="0"/>
            </w:tcBorders>
            <w:vAlign w:val="center"/>
          </w:tcPr>
          <w:p w14:paraId="27DE105E">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p>
        </w:tc>
        <w:tc>
          <w:tcPr>
            <w:tcW w:w="414" w:type="pct"/>
            <w:tcBorders>
              <w:left w:val="single" w:color="auto" w:sz="4" w:space="0"/>
            </w:tcBorders>
            <w:vAlign w:val="center"/>
          </w:tcPr>
          <w:p w14:paraId="7F093B44">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交通综合执法支队</w:t>
            </w:r>
          </w:p>
        </w:tc>
        <w:tc>
          <w:tcPr>
            <w:tcW w:w="403" w:type="pct"/>
            <w:vMerge w:val="continue"/>
            <w:vAlign w:val="center"/>
          </w:tcPr>
          <w:p w14:paraId="3A0CD223">
            <w:pPr>
              <w:pStyle w:val="2"/>
              <w:spacing w:line="300" w:lineRule="exact"/>
              <w:jc w:val="center"/>
              <w:rPr>
                <w:rFonts w:ascii="Times New Roman" w:hAnsi="Times New Roman" w:eastAsia="仿宋_GB2312" w:cs="Times New Roman"/>
                <w:snapToGrid w:val="0"/>
                <w:sz w:val="21"/>
                <w:szCs w:val="21"/>
              </w:rPr>
            </w:pPr>
          </w:p>
        </w:tc>
        <w:tc>
          <w:tcPr>
            <w:tcW w:w="414" w:type="pct"/>
            <w:vMerge w:val="continue"/>
            <w:tcBorders>
              <w:right w:val="single" w:color="auto" w:sz="4" w:space="0"/>
            </w:tcBorders>
            <w:vAlign w:val="center"/>
          </w:tcPr>
          <w:p w14:paraId="1C9D4EC0">
            <w:pPr>
              <w:pStyle w:val="2"/>
              <w:spacing w:line="300" w:lineRule="exact"/>
              <w:jc w:val="center"/>
              <w:rPr>
                <w:rFonts w:ascii="Times New Roman" w:hAnsi="Times New Roman" w:eastAsia="仿宋_GB2312" w:cs="Times New Roman"/>
                <w:snapToGrid w:val="0"/>
                <w:sz w:val="21"/>
                <w:szCs w:val="21"/>
              </w:rPr>
            </w:pPr>
          </w:p>
        </w:tc>
        <w:tc>
          <w:tcPr>
            <w:tcW w:w="353" w:type="pct"/>
            <w:vMerge w:val="continue"/>
            <w:tcBorders>
              <w:left w:val="single" w:color="auto" w:sz="4" w:space="0"/>
            </w:tcBorders>
            <w:vAlign w:val="center"/>
          </w:tcPr>
          <w:p w14:paraId="61D3B582">
            <w:pPr>
              <w:pStyle w:val="2"/>
              <w:spacing w:line="300" w:lineRule="exact"/>
              <w:jc w:val="center"/>
              <w:rPr>
                <w:rFonts w:ascii="Times New Roman" w:hAnsi="Times New Roman" w:eastAsia="仿宋_GB2312" w:cs="Times New Roman"/>
                <w:snapToGrid w:val="0"/>
                <w:sz w:val="21"/>
                <w:szCs w:val="21"/>
              </w:rPr>
            </w:pPr>
          </w:p>
        </w:tc>
        <w:tc>
          <w:tcPr>
            <w:tcW w:w="422" w:type="pct"/>
            <w:vMerge w:val="continue"/>
            <w:tcBorders>
              <w:left w:val="single" w:color="auto" w:sz="4" w:space="0"/>
            </w:tcBorders>
            <w:vAlign w:val="center"/>
          </w:tcPr>
          <w:p w14:paraId="421C6C94">
            <w:pPr>
              <w:pStyle w:val="2"/>
              <w:spacing w:line="300" w:lineRule="exact"/>
              <w:jc w:val="center"/>
              <w:rPr>
                <w:rFonts w:ascii="Times New Roman" w:hAnsi="Times New Roman" w:eastAsia="仿宋_GB2312" w:cs="Times New Roman"/>
                <w:snapToGrid w:val="0"/>
                <w:sz w:val="21"/>
                <w:szCs w:val="21"/>
              </w:rPr>
            </w:pPr>
          </w:p>
        </w:tc>
      </w:tr>
      <w:tr w14:paraId="4870476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0" w:hRule="atLeast"/>
          <w:jc w:val="center"/>
        </w:trPr>
        <w:tc>
          <w:tcPr>
            <w:tcW w:w="203" w:type="pct"/>
            <w:vMerge w:val="restart"/>
            <w:vAlign w:val="center"/>
          </w:tcPr>
          <w:p w14:paraId="33FC5D9C">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2</w:t>
            </w:r>
          </w:p>
        </w:tc>
        <w:tc>
          <w:tcPr>
            <w:tcW w:w="387" w:type="pct"/>
            <w:vMerge w:val="restart"/>
            <w:vAlign w:val="center"/>
          </w:tcPr>
          <w:p w14:paraId="2DA48D66">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2026年取、用水活动监督检查（综合查一次）</w:t>
            </w:r>
          </w:p>
        </w:tc>
        <w:tc>
          <w:tcPr>
            <w:tcW w:w="263" w:type="pct"/>
            <w:tcBorders>
              <w:right w:val="single" w:color="auto" w:sz="4" w:space="0"/>
            </w:tcBorders>
            <w:vAlign w:val="center"/>
          </w:tcPr>
          <w:p w14:paraId="5C0BAB9B">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257" w:type="pct"/>
            <w:vAlign w:val="center"/>
          </w:tcPr>
          <w:p w14:paraId="2EFF7905">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市水利局</w:t>
            </w:r>
          </w:p>
        </w:tc>
        <w:tc>
          <w:tcPr>
            <w:tcW w:w="1447" w:type="pct"/>
            <w:shd w:val="clear" w:color="auto" w:fill="FFFFFF" w:themeFill="background1"/>
            <w:vAlign w:val="center"/>
          </w:tcPr>
          <w:p w14:paraId="07236B00">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对取水单位个人的取水活动、取用水台账、缴纳水资源费情况、取水设施和计量设施维护等情况、对节约用水情况、节水设施、节水宣传的检查。</w:t>
            </w:r>
          </w:p>
        </w:tc>
        <w:tc>
          <w:tcPr>
            <w:tcW w:w="435" w:type="pct"/>
            <w:tcBorders>
              <w:right w:val="single" w:color="auto" w:sz="4" w:space="0"/>
            </w:tcBorders>
            <w:vAlign w:val="center"/>
          </w:tcPr>
          <w:p w14:paraId="7A85968A">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现场检查（非现场检查）</w:t>
            </w:r>
          </w:p>
        </w:tc>
        <w:tc>
          <w:tcPr>
            <w:tcW w:w="414" w:type="pct"/>
            <w:tcBorders>
              <w:left w:val="single" w:color="auto" w:sz="4" w:space="0"/>
            </w:tcBorders>
            <w:shd w:val="clear" w:color="auto" w:fill="auto"/>
            <w:vAlign w:val="center"/>
          </w:tcPr>
          <w:p w14:paraId="24206743">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水资源处、节水中心</w:t>
            </w:r>
          </w:p>
        </w:tc>
        <w:tc>
          <w:tcPr>
            <w:tcW w:w="403" w:type="pct"/>
            <w:vMerge w:val="restart"/>
            <w:vAlign w:val="center"/>
          </w:tcPr>
          <w:p w14:paraId="70355424">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取、用水单位</w:t>
            </w:r>
          </w:p>
        </w:tc>
        <w:tc>
          <w:tcPr>
            <w:tcW w:w="414" w:type="pct"/>
            <w:vMerge w:val="restart"/>
            <w:tcBorders>
              <w:right w:val="single" w:color="auto" w:sz="4" w:space="0"/>
            </w:tcBorders>
            <w:vAlign w:val="center"/>
          </w:tcPr>
          <w:p w14:paraId="25BD43C8">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10%（5</w:t>
            </w:r>
            <w:r>
              <w:rPr>
                <w:rFonts w:ascii="Times New Roman" w:hAnsi="Times New Roman" w:eastAsia="仿宋_GB2312" w:cs="Times New Roman"/>
                <w:snapToGrid w:val="0"/>
                <w:sz w:val="21"/>
                <w:szCs w:val="21"/>
                <w:lang w:val="zh-CN"/>
              </w:rPr>
              <w:t>户</w:t>
            </w:r>
            <w:r>
              <w:rPr>
                <w:rFonts w:ascii="Times New Roman" w:hAnsi="Times New Roman" w:eastAsia="仿宋_GB2312" w:cs="Times New Roman"/>
                <w:snapToGrid w:val="0"/>
                <w:sz w:val="21"/>
                <w:szCs w:val="21"/>
              </w:rPr>
              <w:t>）</w:t>
            </w:r>
          </w:p>
        </w:tc>
        <w:tc>
          <w:tcPr>
            <w:tcW w:w="353" w:type="pct"/>
            <w:vMerge w:val="restart"/>
            <w:tcBorders>
              <w:left w:val="single" w:color="auto" w:sz="4" w:space="0"/>
            </w:tcBorders>
            <w:shd w:val="clear" w:color="auto" w:fill="auto"/>
            <w:vAlign w:val="center"/>
          </w:tcPr>
          <w:p w14:paraId="0A33E2E7">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市级</w:t>
            </w:r>
          </w:p>
        </w:tc>
        <w:tc>
          <w:tcPr>
            <w:tcW w:w="422" w:type="pct"/>
            <w:vMerge w:val="restart"/>
            <w:tcBorders>
              <w:left w:val="single" w:color="auto" w:sz="4" w:space="0"/>
            </w:tcBorders>
            <w:shd w:val="clear" w:color="auto" w:fill="auto"/>
            <w:vAlign w:val="center"/>
          </w:tcPr>
          <w:p w14:paraId="7EC2F5B3">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3-10月</w:t>
            </w:r>
          </w:p>
        </w:tc>
      </w:tr>
      <w:tr w14:paraId="6E25A0D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0" w:hRule="atLeast"/>
          <w:jc w:val="center"/>
        </w:trPr>
        <w:tc>
          <w:tcPr>
            <w:tcW w:w="203" w:type="pct"/>
            <w:vMerge w:val="continue"/>
            <w:vAlign w:val="center"/>
          </w:tcPr>
          <w:p w14:paraId="0C928034">
            <w:pPr>
              <w:pStyle w:val="2"/>
              <w:spacing w:line="300" w:lineRule="exact"/>
              <w:jc w:val="center"/>
              <w:rPr>
                <w:rFonts w:ascii="Times New Roman" w:hAnsi="Times New Roman" w:eastAsia="仿宋_GB2312" w:cs="Times New Roman"/>
                <w:snapToGrid w:val="0"/>
                <w:sz w:val="24"/>
                <w:szCs w:val="24"/>
              </w:rPr>
            </w:pPr>
          </w:p>
        </w:tc>
        <w:tc>
          <w:tcPr>
            <w:tcW w:w="387" w:type="pct"/>
            <w:vMerge w:val="continue"/>
            <w:vAlign w:val="center"/>
          </w:tcPr>
          <w:p w14:paraId="43357E3F">
            <w:pPr>
              <w:pStyle w:val="2"/>
              <w:spacing w:line="300" w:lineRule="exact"/>
              <w:jc w:val="both"/>
              <w:rPr>
                <w:rFonts w:ascii="Times New Roman" w:hAnsi="Times New Roman" w:eastAsia="仿宋_GB2312" w:cs="Times New Roman"/>
                <w:snapToGrid w:val="0"/>
                <w:sz w:val="21"/>
                <w:szCs w:val="21"/>
              </w:rPr>
            </w:pPr>
          </w:p>
        </w:tc>
        <w:tc>
          <w:tcPr>
            <w:tcW w:w="263" w:type="pct"/>
            <w:vMerge w:val="restart"/>
            <w:tcBorders>
              <w:right w:val="single" w:color="auto" w:sz="4" w:space="0"/>
            </w:tcBorders>
            <w:vAlign w:val="center"/>
          </w:tcPr>
          <w:p w14:paraId="184AD4AA">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57" w:type="pct"/>
            <w:shd w:val="clear" w:color="auto" w:fill="FFFFFF" w:themeFill="background1"/>
            <w:vAlign w:val="center"/>
          </w:tcPr>
          <w:p w14:paraId="46B21CC8">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市工信局</w:t>
            </w:r>
          </w:p>
        </w:tc>
        <w:tc>
          <w:tcPr>
            <w:tcW w:w="1447" w:type="pct"/>
            <w:shd w:val="clear" w:color="auto" w:fill="FFFFFF" w:themeFill="background1"/>
            <w:vAlign w:val="center"/>
          </w:tcPr>
          <w:p w14:paraId="216CBAC2">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使用国家明令淘汰的用能设备或者生产工艺的检查；对固定资产投项目节能审查意见落实情况的行政检查；对从事节能咨询、设计、评估、检测、审计、认证等服务的机构提供信息真实情况的行政检查。</w:t>
            </w:r>
          </w:p>
        </w:tc>
        <w:tc>
          <w:tcPr>
            <w:tcW w:w="435" w:type="pct"/>
            <w:tcBorders>
              <w:right w:val="single" w:color="auto" w:sz="4" w:space="0"/>
            </w:tcBorders>
            <w:vAlign w:val="center"/>
          </w:tcPr>
          <w:p w14:paraId="5CE08387">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p>
        </w:tc>
        <w:tc>
          <w:tcPr>
            <w:tcW w:w="414" w:type="pct"/>
            <w:tcBorders>
              <w:left w:val="single" w:color="auto" w:sz="4" w:space="0"/>
            </w:tcBorders>
            <w:shd w:val="clear" w:color="auto" w:fill="auto"/>
            <w:vAlign w:val="center"/>
          </w:tcPr>
          <w:p w14:paraId="6E58116C">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节能监察中心</w:t>
            </w:r>
          </w:p>
        </w:tc>
        <w:tc>
          <w:tcPr>
            <w:tcW w:w="403" w:type="pct"/>
            <w:vMerge w:val="continue"/>
            <w:vAlign w:val="center"/>
          </w:tcPr>
          <w:p w14:paraId="20A38AAC">
            <w:pPr>
              <w:pStyle w:val="2"/>
              <w:spacing w:line="300" w:lineRule="exact"/>
              <w:jc w:val="center"/>
              <w:rPr>
                <w:rFonts w:ascii="Times New Roman" w:hAnsi="Times New Roman" w:eastAsia="仿宋_GB2312" w:cs="Times New Roman"/>
                <w:snapToGrid w:val="0"/>
                <w:sz w:val="21"/>
                <w:szCs w:val="21"/>
              </w:rPr>
            </w:pPr>
          </w:p>
        </w:tc>
        <w:tc>
          <w:tcPr>
            <w:tcW w:w="414" w:type="pct"/>
            <w:vMerge w:val="continue"/>
            <w:tcBorders>
              <w:right w:val="single" w:color="auto" w:sz="4" w:space="0"/>
            </w:tcBorders>
            <w:vAlign w:val="center"/>
          </w:tcPr>
          <w:p w14:paraId="2486BF54">
            <w:pPr>
              <w:pStyle w:val="2"/>
              <w:spacing w:line="300" w:lineRule="exact"/>
              <w:jc w:val="center"/>
              <w:rPr>
                <w:rFonts w:ascii="Times New Roman" w:hAnsi="Times New Roman" w:eastAsia="仿宋_GB2312" w:cs="Times New Roman"/>
                <w:snapToGrid w:val="0"/>
                <w:sz w:val="21"/>
                <w:szCs w:val="21"/>
              </w:rPr>
            </w:pPr>
          </w:p>
        </w:tc>
        <w:tc>
          <w:tcPr>
            <w:tcW w:w="353" w:type="pct"/>
            <w:vMerge w:val="continue"/>
            <w:tcBorders>
              <w:left w:val="single" w:color="auto" w:sz="4" w:space="0"/>
            </w:tcBorders>
            <w:vAlign w:val="center"/>
          </w:tcPr>
          <w:p w14:paraId="3C7352B8">
            <w:pPr>
              <w:pStyle w:val="2"/>
              <w:spacing w:line="300" w:lineRule="exact"/>
              <w:jc w:val="center"/>
              <w:rPr>
                <w:rFonts w:ascii="Times New Roman" w:hAnsi="Times New Roman" w:eastAsia="仿宋_GB2312" w:cs="Times New Roman"/>
                <w:snapToGrid w:val="0"/>
                <w:sz w:val="21"/>
                <w:szCs w:val="21"/>
              </w:rPr>
            </w:pPr>
          </w:p>
        </w:tc>
        <w:tc>
          <w:tcPr>
            <w:tcW w:w="422" w:type="pct"/>
            <w:vMerge w:val="continue"/>
            <w:tcBorders>
              <w:left w:val="single" w:color="auto" w:sz="4" w:space="0"/>
            </w:tcBorders>
            <w:vAlign w:val="center"/>
          </w:tcPr>
          <w:p w14:paraId="41DF6F02">
            <w:pPr>
              <w:pStyle w:val="2"/>
              <w:spacing w:line="300" w:lineRule="exact"/>
              <w:jc w:val="center"/>
              <w:rPr>
                <w:rFonts w:ascii="Times New Roman" w:hAnsi="Times New Roman" w:eastAsia="仿宋_GB2312" w:cs="Times New Roman"/>
                <w:snapToGrid w:val="0"/>
                <w:sz w:val="21"/>
                <w:szCs w:val="21"/>
              </w:rPr>
            </w:pPr>
          </w:p>
        </w:tc>
      </w:tr>
      <w:tr w14:paraId="0C29E3D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0" w:hRule="atLeast"/>
          <w:jc w:val="center"/>
        </w:trPr>
        <w:tc>
          <w:tcPr>
            <w:tcW w:w="203" w:type="pct"/>
            <w:vMerge w:val="continue"/>
            <w:vAlign w:val="center"/>
          </w:tcPr>
          <w:p w14:paraId="2A588355">
            <w:pPr>
              <w:pStyle w:val="2"/>
              <w:spacing w:line="300" w:lineRule="exact"/>
              <w:jc w:val="center"/>
              <w:rPr>
                <w:rFonts w:ascii="Times New Roman" w:hAnsi="Times New Roman" w:eastAsia="仿宋_GB2312" w:cs="Times New Roman"/>
                <w:snapToGrid w:val="0"/>
                <w:sz w:val="24"/>
                <w:szCs w:val="24"/>
              </w:rPr>
            </w:pPr>
          </w:p>
        </w:tc>
        <w:tc>
          <w:tcPr>
            <w:tcW w:w="387" w:type="pct"/>
            <w:vMerge w:val="continue"/>
            <w:vAlign w:val="center"/>
          </w:tcPr>
          <w:p w14:paraId="67073A11">
            <w:pPr>
              <w:pStyle w:val="2"/>
              <w:spacing w:line="300" w:lineRule="exact"/>
              <w:jc w:val="both"/>
              <w:rPr>
                <w:rFonts w:ascii="Times New Roman" w:hAnsi="Times New Roman" w:eastAsia="仿宋_GB2312" w:cs="Times New Roman"/>
                <w:snapToGrid w:val="0"/>
                <w:sz w:val="21"/>
                <w:szCs w:val="21"/>
              </w:rPr>
            </w:pPr>
          </w:p>
        </w:tc>
        <w:tc>
          <w:tcPr>
            <w:tcW w:w="263" w:type="pct"/>
            <w:vMerge w:val="continue"/>
            <w:tcBorders>
              <w:right w:val="single" w:color="auto" w:sz="4" w:space="0"/>
            </w:tcBorders>
            <w:vAlign w:val="center"/>
          </w:tcPr>
          <w:p w14:paraId="02E1FD1D">
            <w:pPr>
              <w:pStyle w:val="2"/>
              <w:spacing w:line="300" w:lineRule="exact"/>
              <w:jc w:val="both"/>
              <w:rPr>
                <w:rFonts w:ascii="Times New Roman" w:hAnsi="Times New Roman" w:eastAsia="仿宋_GB2312" w:cs="Times New Roman"/>
                <w:snapToGrid w:val="0"/>
                <w:sz w:val="21"/>
                <w:szCs w:val="21"/>
              </w:rPr>
            </w:pPr>
          </w:p>
        </w:tc>
        <w:tc>
          <w:tcPr>
            <w:tcW w:w="257" w:type="pct"/>
            <w:shd w:val="clear" w:color="auto" w:fill="FFFFFF" w:themeFill="background1"/>
            <w:vAlign w:val="center"/>
          </w:tcPr>
          <w:p w14:paraId="44C8BE7F">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市市场监管局</w:t>
            </w:r>
          </w:p>
        </w:tc>
        <w:tc>
          <w:tcPr>
            <w:tcW w:w="1447" w:type="pct"/>
            <w:shd w:val="clear" w:color="auto" w:fill="FFFFFF" w:themeFill="background1"/>
            <w:vAlign w:val="center"/>
          </w:tcPr>
          <w:p w14:paraId="3C6F31E8">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对制造、修理、销售、进口和使用计量器具经营主体的行政检查。</w:t>
            </w:r>
          </w:p>
        </w:tc>
        <w:tc>
          <w:tcPr>
            <w:tcW w:w="435" w:type="pct"/>
            <w:tcBorders>
              <w:right w:val="single" w:color="auto" w:sz="4" w:space="0"/>
            </w:tcBorders>
            <w:vAlign w:val="center"/>
          </w:tcPr>
          <w:p w14:paraId="225AB3CF">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p>
        </w:tc>
        <w:tc>
          <w:tcPr>
            <w:tcW w:w="414" w:type="pct"/>
            <w:tcBorders>
              <w:left w:val="single" w:color="auto" w:sz="4" w:space="0"/>
            </w:tcBorders>
            <w:shd w:val="clear" w:color="auto" w:fill="auto"/>
            <w:vAlign w:val="center"/>
          </w:tcPr>
          <w:p w14:paraId="0CA5D460">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计量处</w:t>
            </w:r>
          </w:p>
        </w:tc>
        <w:tc>
          <w:tcPr>
            <w:tcW w:w="403" w:type="pct"/>
            <w:vMerge w:val="continue"/>
            <w:vAlign w:val="center"/>
          </w:tcPr>
          <w:p w14:paraId="1086D6E0">
            <w:pPr>
              <w:pStyle w:val="2"/>
              <w:spacing w:line="300" w:lineRule="exact"/>
              <w:jc w:val="center"/>
              <w:rPr>
                <w:rFonts w:ascii="Times New Roman" w:hAnsi="Times New Roman" w:eastAsia="仿宋_GB2312" w:cs="Times New Roman"/>
                <w:snapToGrid w:val="0"/>
                <w:sz w:val="21"/>
                <w:szCs w:val="21"/>
              </w:rPr>
            </w:pPr>
          </w:p>
        </w:tc>
        <w:tc>
          <w:tcPr>
            <w:tcW w:w="414" w:type="pct"/>
            <w:vMerge w:val="continue"/>
            <w:tcBorders>
              <w:right w:val="single" w:color="auto" w:sz="4" w:space="0"/>
            </w:tcBorders>
            <w:vAlign w:val="center"/>
          </w:tcPr>
          <w:p w14:paraId="37C69CB8">
            <w:pPr>
              <w:pStyle w:val="2"/>
              <w:spacing w:line="300" w:lineRule="exact"/>
              <w:jc w:val="center"/>
              <w:rPr>
                <w:rFonts w:ascii="Times New Roman" w:hAnsi="Times New Roman" w:eastAsia="仿宋_GB2312" w:cs="Times New Roman"/>
                <w:snapToGrid w:val="0"/>
                <w:sz w:val="21"/>
                <w:szCs w:val="21"/>
              </w:rPr>
            </w:pPr>
          </w:p>
        </w:tc>
        <w:tc>
          <w:tcPr>
            <w:tcW w:w="353" w:type="pct"/>
            <w:vMerge w:val="continue"/>
            <w:tcBorders>
              <w:left w:val="single" w:color="auto" w:sz="4" w:space="0"/>
            </w:tcBorders>
            <w:vAlign w:val="center"/>
          </w:tcPr>
          <w:p w14:paraId="489E6A14">
            <w:pPr>
              <w:pStyle w:val="2"/>
              <w:spacing w:line="300" w:lineRule="exact"/>
              <w:jc w:val="center"/>
              <w:rPr>
                <w:rFonts w:ascii="Times New Roman" w:hAnsi="Times New Roman" w:eastAsia="仿宋_GB2312" w:cs="Times New Roman"/>
                <w:snapToGrid w:val="0"/>
                <w:sz w:val="21"/>
                <w:szCs w:val="21"/>
              </w:rPr>
            </w:pPr>
          </w:p>
        </w:tc>
        <w:tc>
          <w:tcPr>
            <w:tcW w:w="422" w:type="pct"/>
            <w:vMerge w:val="continue"/>
            <w:tcBorders>
              <w:left w:val="single" w:color="auto" w:sz="4" w:space="0"/>
            </w:tcBorders>
            <w:vAlign w:val="center"/>
          </w:tcPr>
          <w:p w14:paraId="1C20F2F0">
            <w:pPr>
              <w:pStyle w:val="2"/>
              <w:spacing w:line="300" w:lineRule="exact"/>
              <w:jc w:val="center"/>
              <w:rPr>
                <w:rFonts w:ascii="Times New Roman" w:hAnsi="Times New Roman" w:eastAsia="仿宋_GB2312" w:cs="Times New Roman"/>
                <w:snapToGrid w:val="0"/>
                <w:sz w:val="21"/>
                <w:szCs w:val="21"/>
              </w:rPr>
            </w:pPr>
          </w:p>
        </w:tc>
      </w:tr>
      <w:tr w14:paraId="59539A8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88" w:hRule="atLeast"/>
          <w:jc w:val="center"/>
        </w:trPr>
        <w:tc>
          <w:tcPr>
            <w:tcW w:w="203" w:type="pct"/>
            <w:vMerge w:val="continue"/>
            <w:vAlign w:val="center"/>
          </w:tcPr>
          <w:p w14:paraId="196EE9B4">
            <w:pPr>
              <w:pStyle w:val="2"/>
              <w:spacing w:line="300" w:lineRule="exact"/>
              <w:jc w:val="center"/>
              <w:rPr>
                <w:rFonts w:ascii="Times New Roman" w:hAnsi="Times New Roman" w:eastAsia="仿宋_GB2312" w:cs="Times New Roman"/>
                <w:snapToGrid w:val="0"/>
                <w:sz w:val="24"/>
                <w:szCs w:val="24"/>
              </w:rPr>
            </w:pPr>
          </w:p>
        </w:tc>
        <w:tc>
          <w:tcPr>
            <w:tcW w:w="387" w:type="pct"/>
            <w:vMerge w:val="continue"/>
            <w:vAlign w:val="center"/>
          </w:tcPr>
          <w:p w14:paraId="4672A8ED">
            <w:pPr>
              <w:pStyle w:val="2"/>
              <w:spacing w:line="300" w:lineRule="exact"/>
              <w:jc w:val="both"/>
              <w:rPr>
                <w:rFonts w:ascii="Times New Roman" w:hAnsi="Times New Roman" w:eastAsia="仿宋_GB2312" w:cs="Times New Roman"/>
                <w:snapToGrid w:val="0"/>
                <w:sz w:val="21"/>
                <w:szCs w:val="21"/>
              </w:rPr>
            </w:pPr>
          </w:p>
        </w:tc>
        <w:tc>
          <w:tcPr>
            <w:tcW w:w="263" w:type="pct"/>
            <w:vMerge w:val="continue"/>
            <w:tcBorders>
              <w:right w:val="single" w:color="auto" w:sz="4" w:space="0"/>
            </w:tcBorders>
            <w:vAlign w:val="center"/>
          </w:tcPr>
          <w:p w14:paraId="2AEF6A2C">
            <w:pPr>
              <w:pStyle w:val="2"/>
              <w:spacing w:line="300" w:lineRule="exact"/>
              <w:jc w:val="both"/>
              <w:rPr>
                <w:rFonts w:ascii="Times New Roman" w:hAnsi="Times New Roman" w:eastAsia="仿宋_GB2312" w:cs="Times New Roman"/>
                <w:snapToGrid w:val="0"/>
                <w:sz w:val="21"/>
                <w:szCs w:val="21"/>
              </w:rPr>
            </w:pPr>
          </w:p>
        </w:tc>
        <w:tc>
          <w:tcPr>
            <w:tcW w:w="257" w:type="pct"/>
            <w:shd w:val="clear" w:color="auto" w:fill="FFFFFF" w:themeFill="background1"/>
            <w:vAlign w:val="center"/>
          </w:tcPr>
          <w:p w14:paraId="5AC08CB1">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市生态环境局</w:t>
            </w:r>
          </w:p>
        </w:tc>
        <w:tc>
          <w:tcPr>
            <w:tcW w:w="1447" w:type="pct"/>
            <w:shd w:val="clear" w:color="auto" w:fill="FFFFFF" w:themeFill="background1"/>
            <w:vAlign w:val="center"/>
          </w:tcPr>
          <w:p w14:paraId="499FBEEB">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对水污染防治工作的行政检查。</w:t>
            </w:r>
          </w:p>
        </w:tc>
        <w:tc>
          <w:tcPr>
            <w:tcW w:w="435" w:type="pct"/>
            <w:tcBorders>
              <w:right w:val="single" w:color="auto" w:sz="4" w:space="0"/>
            </w:tcBorders>
            <w:vAlign w:val="center"/>
          </w:tcPr>
          <w:p w14:paraId="7CC69E0F">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现场检查、非现场检查</w:t>
            </w:r>
          </w:p>
        </w:tc>
        <w:tc>
          <w:tcPr>
            <w:tcW w:w="414" w:type="pct"/>
            <w:tcBorders>
              <w:left w:val="single" w:color="auto" w:sz="4" w:space="0"/>
            </w:tcBorders>
            <w:shd w:val="clear" w:color="auto" w:fill="auto"/>
            <w:vAlign w:val="center"/>
          </w:tcPr>
          <w:p w14:paraId="6FC67E42">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市生态环境综合行政执法局</w:t>
            </w:r>
          </w:p>
        </w:tc>
        <w:tc>
          <w:tcPr>
            <w:tcW w:w="403" w:type="pct"/>
            <w:vMerge w:val="continue"/>
            <w:vAlign w:val="center"/>
          </w:tcPr>
          <w:p w14:paraId="52528C5D">
            <w:pPr>
              <w:pStyle w:val="2"/>
              <w:spacing w:line="300" w:lineRule="exact"/>
              <w:jc w:val="center"/>
              <w:rPr>
                <w:rFonts w:ascii="Times New Roman" w:hAnsi="Times New Roman" w:eastAsia="仿宋_GB2312" w:cs="Times New Roman"/>
                <w:snapToGrid w:val="0"/>
                <w:sz w:val="21"/>
                <w:szCs w:val="21"/>
              </w:rPr>
            </w:pPr>
          </w:p>
        </w:tc>
        <w:tc>
          <w:tcPr>
            <w:tcW w:w="414" w:type="pct"/>
            <w:vMerge w:val="continue"/>
            <w:tcBorders>
              <w:right w:val="single" w:color="auto" w:sz="4" w:space="0"/>
            </w:tcBorders>
            <w:vAlign w:val="center"/>
          </w:tcPr>
          <w:p w14:paraId="688D76A3">
            <w:pPr>
              <w:pStyle w:val="2"/>
              <w:spacing w:line="300" w:lineRule="exact"/>
              <w:jc w:val="center"/>
              <w:rPr>
                <w:rFonts w:ascii="Times New Roman" w:hAnsi="Times New Roman" w:eastAsia="仿宋_GB2312" w:cs="Times New Roman"/>
                <w:snapToGrid w:val="0"/>
                <w:sz w:val="21"/>
                <w:szCs w:val="21"/>
              </w:rPr>
            </w:pPr>
          </w:p>
        </w:tc>
        <w:tc>
          <w:tcPr>
            <w:tcW w:w="353" w:type="pct"/>
            <w:vMerge w:val="continue"/>
            <w:tcBorders>
              <w:left w:val="single" w:color="auto" w:sz="4" w:space="0"/>
            </w:tcBorders>
            <w:vAlign w:val="center"/>
          </w:tcPr>
          <w:p w14:paraId="05D52B77">
            <w:pPr>
              <w:pStyle w:val="2"/>
              <w:spacing w:line="300" w:lineRule="exact"/>
              <w:jc w:val="center"/>
              <w:rPr>
                <w:rFonts w:ascii="Times New Roman" w:hAnsi="Times New Roman" w:eastAsia="仿宋_GB2312" w:cs="Times New Roman"/>
                <w:snapToGrid w:val="0"/>
                <w:sz w:val="21"/>
                <w:szCs w:val="21"/>
              </w:rPr>
            </w:pPr>
          </w:p>
        </w:tc>
        <w:tc>
          <w:tcPr>
            <w:tcW w:w="422" w:type="pct"/>
            <w:vMerge w:val="continue"/>
            <w:tcBorders>
              <w:left w:val="single" w:color="auto" w:sz="4" w:space="0"/>
            </w:tcBorders>
            <w:vAlign w:val="center"/>
          </w:tcPr>
          <w:p w14:paraId="20BE2453">
            <w:pPr>
              <w:pStyle w:val="2"/>
              <w:spacing w:line="300" w:lineRule="exact"/>
              <w:jc w:val="center"/>
              <w:rPr>
                <w:rFonts w:ascii="Times New Roman" w:hAnsi="Times New Roman" w:eastAsia="仿宋_GB2312" w:cs="Times New Roman"/>
                <w:snapToGrid w:val="0"/>
                <w:sz w:val="21"/>
                <w:szCs w:val="21"/>
              </w:rPr>
            </w:pPr>
          </w:p>
        </w:tc>
      </w:tr>
      <w:tr w14:paraId="166AAA2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0" w:hRule="atLeast"/>
          <w:jc w:val="center"/>
        </w:trPr>
        <w:tc>
          <w:tcPr>
            <w:tcW w:w="203" w:type="pct"/>
            <w:vMerge w:val="restart"/>
            <w:vAlign w:val="center"/>
          </w:tcPr>
          <w:p w14:paraId="101AD043">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3</w:t>
            </w:r>
          </w:p>
        </w:tc>
        <w:tc>
          <w:tcPr>
            <w:tcW w:w="387" w:type="pct"/>
            <w:vMerge w:val="restart"/>
            <w:vAlign w:val="center"/>
          </w:tcPr>
          <w:p w14:paraId="65A1D07B">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2026年水利工程建设项目检查（综合查一次）</w:t>
            </w:r>
          </w:p>
        </w:tc>
        <w:tc>
          <w:tcPr>
            <w:tcW w:w="263" w:type="pct"/>
            <w:tcBorders>
              <w:right w:val="single" w:color="auto" w:sz="4" w:space="0"/>
            </w:tcBorders>
            <w:vAlign w:val="center"/>
          </w:tcPr>
          <w:p w14:paraId="617A2187">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257" w:type="pct"/>
            <w:vAlign w:val="center"/>
          </w:tcPr>
          <w:p w14:paraId="010987BE">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市水利局</w:t>
            </w:r>
          </w:p>
        </w:tc>
        <w:tc>
          <w:tcPr>
            <w:tcW w:w="1447" w:type="pct"/>
            <w:vAlign w:val="center"/>
          </w:tcPr>
          <w:p w14:paraId="71406A25">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水利工程施工质量与安全的行政检查;对水利工程项目法人、监理单位和施工单位执行国家法律法规、工程建设强制性标准以及履行合同情况、水工程建设实施情况的行政检查；对水利施工图设计文件进行检查、对已批复水利基建项目初步设计文件进行行政检查；对水工程规划同意书落实情况、已批准的不同行政区域边界水工程批准的行政检查；对监理工程师执业资格进行检查； 对水利工程建设保障农民工工资支付工作的行政检查；对水利工程施工现场扬尘防治的行政检查。</w:t>
            </w:r>
          </w:p>
        </w:tc>
        <w:tc>
          <w:tcPr>
            <w:tcW w:w="435" w:type="pct"/>
            <w:tcBorders>
              <w:right w:val="single" w:color="auto" w:sz="4" w:space="0"/>
            </w:tcBorders>
            <w:vAlign w:val="center"/>
          </w:tcPr>
          <w:p w14:paraId="0A64E7BD">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p>
        </w:tc>
        <w:tc>
          <w:tcPr>
            <w:tcW w:w="414" w:type="pct"/>
            <w:tcBorders>
              <w:left w:val="single" w:color="auto" w:sz="4" w:space="0"/>
            </w:tcBorders>
            <w:shd w:val="clear" w:color="auto" w:fill="auto"/>
            <w:vAlign w:val="center"/>
          </w:tcPr>
          <w:p w14:paraId="41295E79">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规建处 (安监处)</w:t>
            </w:r>
          </w:p>
        </w:tc>
        <w:tc>
          <w:tcPr>
            <w:tcW w:w="403" w:type="pct"/>
            <w:vMerge w:val="restart"/>
            <w:vAlign w:val="center"/>
          </w:tcPr>
          <w:p w14:paraId="40EDF195">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水利工程建设、施工、 监理单位</w:t>
            </w:r>
          </w:p>
        </w:tc>
        <w:tc>
          <w:tcPr>
            <w:tcW w:w="414" w:type="pct"/>
            <w:vMerge w:val="restart"/>
            <w:tcBorders>
              <w:right w:val="single" w:color="auto" w:sz="4" w:space="0"/>
            </w:tcBorders>
            <w:vAlign w:val="center"/>
          </w:tcPr>
          <w:p w14:paraId="39E67091">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10%（1</w:t>
            </w:r>
            <w:r>
              <w:rPr>
                <w:rFonts w:ascii="Times New Roman" w:hAnsi="Times New Roman" w:eastAsia="仿宋_GB2312" w:cs="Times New Roman"/>
                <w:snapToGrid w:val="0"/>
                <w:sz w:val="21"/>
                <w:szCs w:val="21"/>
                <w:lang w:val="zh-CN"/>
              </w:rPr>
              <w:t>户</w:t>
            </w:r>
            <w:r>
              <w:rPr>
                <w:rFonts w:ascii="Times New Roman" w:hAnsi="Times New Roman" w:eastAsia="仿宋_GB2312" w:cs="Times New Roman"/>
                <w:snapToGrid w:val="0"/>
                <w:sz w:val="21"/>
                <w:szCs w:val="21"/>
              </w:rPr>
              <w:t>）</w:t>
            </w:r>
          </w:p>
        </w:tc>
        <w:tc>
          <w:tcPr>
            <w:tcW w:w="353" w:type="pct"/>
            <w:vMerge w:val="restart"/>
            <w:tcBorders>
              <w:left w:val="single" w:color="auto" w:sz="4" w:space="0"/>
            </w:tcBorders>
            <w:shd w:val="clear" w:color="auto" w:fill="auto"/>
            <w:vAlign w:val="center"/>
          </w:tcPr>
          <w:p w14:paraId="530E2A98">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市级</w:t>
            </w:r>
          </w:p>
        </w:tc>
        <w:tc>
          <w:tcPr>
            <w:tcW w:w="422" w:type="pct"/>
            <w:vMerge w:val="restart"/>
            <w:tcBorders>
              <w:left w:val="single" w:color="auto" w:sz="4" w:space="0"/>
            </w:tcBorders>
            <w:shd w:val="clear" w:color="auto" w:fill="auto"/>
            <w:vAlign w:val="center"/>
          </w:tcPr>
          <w:p w14:paraId="3888DBEF">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3-12月</w:t>
            </w:r>
          </w:p>
        </w:tc>
      </w:tr>
      <w:tr w14:paraId="7DF7239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0" w:hRule="atLeast"/>
          <w:jc w:val="center"/>
        </w:trPr>
        <w:tc>
          <w:tcPr>
            <w:tcW w:w="203" w:type="pct"/>
            <w:vMerge w:val="continue"/>
            <w:vAlign w:val="center"/>
          </w:tcPr>
          <w:p w14:paraId="4F16F7D1">
            <w:pPr>
              <w:pStyle w:val="2"/>
              <w:spacing w:line="300" w:lineRule="exact"/>
              <w:jc w:val="both"/>
              <w:rPr>
                <w:rFonts w:ascii="Times New Roman" w:hAnsi="Times New Roman" w:eastAsia="仿宋_GB2312" w:cs="Times New Roman"/>
                <w:snapToGrid w:val="0"/>
                <w:sz w:val="21"/>
                <w:szCs w:val="21"/>
              </w:rPr>
            </w:pPr>
          </w:p>
        </w:tc>
        <w:tc>
          <w:tcPr>
            <w:tcW w:w="387" w:type="pct"/>
            <w:vMerge w:val="continue"/>
            <w:vAlign w:val="center"/>
          </w:tcPr>
          <w:p w14:paraId="5E847569">
            <w:pPr>
              <w:pStyle w:val="2"/>
              <w:spacing w:line="300" w:lineRule="exact"/>
              <w:jc w:val="both"/>
              <w:rPr>
                <w:rFonts w:ascii="Times New Roman" w:hAnsi="Times New Roman" w:eastAsia="仿宋_GB2312" w:cs="Times New Roman"/>
                <w:snapToGrid w:val="0"/>
                <w:sz w:val="21"/>
                <w:szCs w:val="21"/>
              </w:rPr>
            </w:pPr>
          </w:p>
        </w:tc>
        <w:tc>
          <w:tcPr>
            <w:tcW w:w="263" w:type="pct"/>
            <w:vMerge w:val="restart"/>
            <w:tcBorders>
              <w:right w:val="single" w:color="auto" w:sz="4" w:space="0"/>
            </w:tcBorders>
            <w:vAlign w:val="center"/>
          </w:tcPr>
          <w:p w14:paraId="4A43C173">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57" w:type="pct"/>
            <w:vAlign w:val="center"/>
          </w:tcPr>
          <w:p w14:paraId="57239A7E">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市住建局</w:t>
            </w:r>
          </w:p>
        </w:tc>
        <w:tc>
          <w:tcPr>
            <w:tcW w:w="1447" w:type="pct"/>
            <w:vAlign w:val="center"/>
          </w:tcPr>
          <w:p w14:paraId="5D6450D4">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对工程质量检测机构从事质量检测活动的行政检查；对监理单位履行质量责任和义务的行政检查。</w:t>
            </w:r>
          </w:p>
        </w:tc>
        <w:tc>
          <w:tcPr>
            <w:tcW w:w="435" w:type="pct"/>
            <w:tcBorders>
              <w:right w:val="single" w:color="auto" w:sz="4" w:space="0"/>
            </w:tcBorders>
            <w:vAlign w:val="center"/>
          </w:tcPr>
          <w:p w14:paraId="1FD4ABE3">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p>
        </w:tc>
        <w:tc>
          <w:tcPr>
            <w:tcW w:w="414" w:type="pct"/>
            <w:tcBorders>
              <w:left w:val="single" w:color="auto" w:sz="4" w:space="0"/>
            </w:tcBorders>
            <w:shd w:val="clear" w:color="auto" w:fill="auto"/>
            <w:vAlign w:val="center"/>
          </w:tcPr>
          <w:p w14:paraId="59AE1327">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工程质量安全监管处</w:t>
            </w:r>
          </w:p>
        </w:tc>
        <w:tc>
          <w:tcPr>
            <w:tcW w:w="403" w:type="pct"/>
            <w:vMerge w:val="continue"/>
            <w:vAlign w:val="center"/>
          </w:tcPr>
          <w:p w14:paraId="14EE8E68">
            <w:pPr>
              <w:pStyle w:val="2"/>
              <w:spacing w:line="300" w:lineRule="exact"/>
              <w:jc w:val="both"/>
              <w:rPr>
                <w:rFonts w:ascii="Times New Roman" w:hAnsi="Times New Roman" w:eastAsia="仿宋_GB2312" w:cs="Times New Roman"/>
                <w:snapToGrid w:val="0"/>
                <w:sz w:val="21"/>
                <w:szCs w:val="21"/>
              </w:rPr>
            </w:pPr>
          </w:p>
        </w:tc>
        <w:tc>
          <w:tcPr>
            <w:tcW w:w="414" w:type="pct"/>
            <w:vMerge w:val="continue"/>
            <w:tcBorders>
              <w:right w:val="single" w:color="auto" w:sz="4" w:space="0"/>
            </w:tcBorders>
            <w:vAlign w:val="center"/>
          </w:tcPr>
          <w:p w14:paraId="3C57DCD7">
            <w:pPr>
              <w:pStyle w:val="2"/>
              <w:spacing w:line="300" w:lineRule="exact"/>
              <w:jc w:val="both"/>
              <w:rPr>
                <w:rFonts w:ascii="Times New Roman" w:hAnsi="Times New Roman" w:eastAsia="仿宋_GB2312" w:cs="Times New Roman"/>
                <w:snapToGrid w:val="0"/>
                <w:sz w:val="21"/>
                <w:szCs w:val="21"/>
              </w:rPr>
            </w:pPr>
          </w:p>
        </w:tc>
        <w:tc>
          <w:tcPr>
            <w:tcW w:w="353" w:type="pct"/>
            <w:vMerge w:val="continue"/>
            <w:tcBorders>
              <w:left w:val="single" w:color="auto" w:sz="4" w:space="0"/>
            </w:tcBorders>
            <w:vAlign w:val="center"/>
          </w:tcPr>
          <w:p w14:paraId="00DA5CA3">
            <w:pPr>
              <w:pStyle w:val="2"/>
              <w:spacing w:line="300" w:lineRule="exact"/>
              <w:jc w:val="both"/>
              <w:rPr>
                <w:rFonts w:ascii="Times New Roman" w:hAnsi="Times New Roman" w:eastAsia="仿宋_GB2312" w:cs="Times New Roman"/>
                <w:snapToGrid w:val="0"/>
                <w:sz w:val="21"/>
                <w:szCs w:val="21"/>
              </w:rPr>
            </w:pPr>
          </w:p>
        </w:tc>
        <w:tc>
          <w:tcPr>
            <w:tcW w:w="422" w:type="pct"/>
            <w:vMerge w:val="continue"/>
            <w:tcBorders>
              <w:left w:val="single" w:color="auto" w:sz="4" w:space="0"/>
            </w:tcBorders>
            <w:vAlign w:val="center"/>
          </w:tcPr>
          <w:p w14:paraId="5EC837EE">
            <w:pPr>
              <w:pStyle w:val="2"/>
              <w:spacing w:line="300" w:lineRule="exact"/>
              <w:jc w:val="both"/>
              <w:rPr>
                <w:rFonts w:ascii="Times New Roman" w:hAnsi="Times New Roman" w:eastAsia="仿宋_GB2312" w:cs="Times New Roman"/>
                <w:snapToGrid w:val="0"/>
                <w:sz w:val="21"/>
                <w:szCs w:val="21"/>
              </w:rPr>
            </w:pPr>
          </w:p>
        </w:tc>
      </w:tr>
      <w:tr w14:paraId="40D028A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0" w:hRule="atLeast"/>
          <w:jc w:val="center"/>
        </w:trPr>
        <w:tc>
          <w:tcPr>
            <w:tcW w:w="203" w:type="pct"/>
            <w:vMerge w:val="continue"/>
            <w:vAlign w:val="center"/>
          </w:tcPr>
          <w:p w14:paraId="5469847E">
            <w:pPr>
              <w:pStyle w:val="2"/>
              <w:spacing w:line="300" w:lineRule="exact"/>
              <w:jc w:val="both"/>
              <w:rPr>
                <w:rFonts w:ascii="Times New Roman" w:hAnsi="Times New Roman" w:eastAsia="仿宋_GB2312" w:cs="Times New Roman"/>
                <w:snapToGrid w:val="0"/>
                <w:sz w:val="21"/>
                <w:szCs w:val="21"/>
              </w:rPr>
            </w:pPr>
          </w:p>
        </w:tc>
        <w:tc>
          <w:tcPr>
            <w:tcW w:w="387" w:type="pct"/>
            <w:vMerge w:val="continue"/>
            <w:vAlign w:val="center"/>
          </w:tcPr>
          <w:p w14:paraId="016AC172">
            <w:pPr>
              <w:pStyle w:val="2"/>
              <w:spacing w:line="300" w:lineRule="exact"/>
              <w:jc w:val="both"/>
              <w:rPr>
                <w:rFonts w:ascii="Times New Roman" w:hAnsi="Times New Roman" w:eastAsia="仿宋_GB2312" w:cs="Times New Roman"/>
                <w:snapToGrid w:val="0"/>
                <w:sz w:val="21"/>
                <w:szCs w:val="21"/>
              </w:rPr>
            </w:pPr>
          </w:p>
        </w:tc>
        <w:tc>
          <w:tcPr>
            <w:tcW w:w="263" w:type="pct"/>
            <w:vMerge w:val="continue"/>
            <w:tcBorders>
              <w:right w:val="single" w:color="auto" w:sz="4" w:space="0"/>
            </w:tcBorders>
            <w:vAlign w:val="center"/>
          </w:tcPr>
          <w:p w14:paraId="5759B503">
            <w:pPr>
              <w:pStyle w:val="2"/>
              <w:spacing w:line="300" w:lineRule="exact"/>
              <w:jc w:val="both"/>
              <w:rPr>
                <w:rFonts w:ascii="Times New Roman" w:hAnsi="Times New Roman" w:eastAsia="仿宋_GB2312" w:cs="Times New Roman"/>
                <w:snapToGrid w:val="0"/>
                <w:sz w:val="21"/>
                <w:szCs w:val="21"/>
              </w:rPr>
            </w:pPr>
          </w:p>
        </w:tc>
        <w:tc>
          <w:tcPr>
            <w:tcW w:w="257" w:type="pct"/>
            <w:vAlign w:val="center"/>
          </w:tcPr>
          <w:p w14:paraId="5E97CF0A">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市人社局</w:t>
            </w:r>
          </w:p>
        </w:tc>
        <w:tc>
          <w:tcPr>
            <w:tcW w:w="1447" w:type="pct"/>
            <w:vAlign w:val="center"/>
          </w:tcPr>
          <w:p w14:paraId="51703D0B">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对劳动用工管理情况的行政检查。</w:t>
            </w:r>
          </w:p>
        </w:tc>
        <w:tc>
          <w:tcPr>
            <w:tcW w:w="435" w:type="pct"/>
            <w:tcBorders>
              <w:right w:val="single" w:color="auto" w:sz="4" w:space="0"/>
            </w:tcBorders>
            <w:vAlign w:val="center"/>
          </w:tcPr>
          <w:p w14:paraId="5E9E55CA">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p>
        </w:tc>
        <w:tc>
          <w:tcPr>
            <w:tcW w:w="414" w:type="pct"/>
            <w:tcBorders>
              <w:left w:val="single" w:color="auto" w:sz="4" w:space="0"/>
            </w:tcBorders>
            <w:shd w:val="clear" w:color="auto" w:fill="auto"/>
            <w:vAlign w:val="center"/>
          </w:tcPr>
          <w:p w14:paraId="3CEBBC30">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劳动监察处</w:t>
            </w:r>
          </w:p>
        </w:tc>
        <w:tc>
          <w:tcPr>
            <w:tcW w:w="403" w:type="pct"/>
            <w:vMerge w:val="continue"/>
            <w:vAlign w:val="center"/>
          </w:tcPr>
          <w:p w14:paraId="5CDEB817">
            <w:pPr>
              <w:pStyle w:val="2"/>
              <w:spacing w:line="300" w:lineRule="exact"/>
              <w:jc w:val="both"/>
              <w:rPr>
                <w:rFonts w:ascii="Times New Roman" w:hAnsi="Times New Roman" w:eastAsia="仿宋_GB2312" w:cs="Times New Roman"/>
                <w:snapToGrid w:val="0"/>
                <w:sz w:val="21"/>
                <w:szCs w:val="21"/>
              </w:rPr>
            </w:pPr>
          </w:p>
        </w:tc>
        <w:tc>
          <w:tcPr>
            <w:tcW w:w="414" w:type="pct"/>
            <w:vMerge w:val="continue"/>
            <w:tcBorders>
              <w:right w:val="single" w:color="auto" w:sz="4" w:space="0"/>
            </w:tcBorders>
            <w:vAlign w:val="center"/>
          </w:tcPr>
          <w:p w14:paraId="1055398E">
            <w:pPr>
              <w:pStyle w:val="2"/>
              <w:spacing w:line="300" w:lineRule="exact"/>
              <w:jc w:val="both"/>
              <w:rPr>
                <w:rFonts w:ascii="Times New Roman" w:hAnsi="Times New Roman" w:eastAsia="仿宋_GB2312" w:cs="Times New Roman"/>
                <w:snapToGrid w:val="0"/>
                <w:sz w:val="21"/>
                <w:szCs w:val="21"/>
              </w:rPr>
            </w:pPr>
          </w:p>
        </w:tc>
        <w:tc>
          <w:tcPr>
            <w:tcW w:w="353" w:type="pct"/>
            <w:vMerge w:val="continue"/>
            <w:tcBorders>
              <w:left w:val="single" w:color="auto" w:sz="4" w:space="0"/>
            </w:tcBorders>
            <w:vAlign w:val="center"/>
          </w:tcPr>
          <w:p w14:paraId="04C44BFB">
            <w:pPr>
              <w:pStyle w:val="2"/>
              <w:spacing w:line="300" w:lineRule="exact"/>
              <w:jc w:val="both"/>
              <w:rPr>
                <w:rFonts w:ascii="Times New Roman" w:hAnsi="Times New Roman" w:eastAsia="仿宋_GB2312" w:cs="Times New Roman"/>
                <w:snapToGrid w:val="0"/>
                <w:sz w:val="21"/>
                <w:szCs w:val="21"/>
              </w:rPr>
            </w:pPr>
          </w:p>
        </w:tc>
        <w:tc>
          <w:tcPr>
            <w:tcW w:w="422" w:type="pct"/>
            <w:vMerge w:val="continue"/>
            <w:tcBorders>
              <w:left w:val="single" w:color="auto" w:sz="4" w:space="0"/>
            </w:tcBorders>
            <w:vAlign w:val="center"/>
          </w:tcPr>
          <w:p w14:paraId="3FA318A4">
            <w:pPr>
              <w:pStyle w:val="2"/>
              <w:spacing w:line="300" w:lineRule="exact"/>
              <w:jc w:val="both"/>
              <w:rPr>
                <w:rFonts w:ascii="Times New Roman" w:hAnsi="Times New Roman" w:eastAsia="仿宋_GB2312" w:cs="Times New Roman"/>
                <w:snapToGrid w:val="0"/>
                <w:sz w:val="21"/>
                <w:szCs w:val="21"/>
              </w:rPr>
            </w:pPr>
          </w:p>
        </w:tc>
      </w:tr>
    </w:tbl>
    <w:p w14:paraId="36A21DD6">
      <w:pPr>
        <w:pStyle w:val="2"/>
        <w:spacing w:line="300" w:lineRule="exact"/>
        <w:jc w:val="both"/>
        <w:rPr>
          <w:rFonts w:ascii="Times New Roman" w:hAnsi="Times New Roman" w:eastAsia="仿宋_GB2312" w:cs="Times New Roman"/>
          <w:snapToGrid w:val="0"/>
          <w:sz w:val="21"/>
          <w:szCs w:val="21"/>
        </w:rPr>
      </w:pPr>
    </w:p>
    <w:p w14:paraId="48CCB570">
      <w:pPr>
        <w:pStyle w:val="2"/>
        <w:spacing w:after="120" w:afterLines="50" w:line="300" w:lineRule="exact"/>
        <w:jc w:val="center"/>
        <w:rPr>
          <w:rFonts w:ascii="Times New Roman" w:hAnsi="Times New Roman" w:eastAsia="方正小标宋简体" w:cs="Times New Roman"/>
          <w:snapToGrid w:val="0"/>
          <w:sz w:val="44"/>
          <w:szCs w:val="44"/>
        </w:rPr>
      </w:pPr>
    </w:p>
    <w:p w14:paraId="2B34ACC4">
      <w:pPr>
        <w:pStyle w:val="2"/>
        <w:snapToGrid w:val="0"/>
        <w:spacing w:after="240" w:afterLines="100" w:line="300" w:lineRule="exact"/>
        <w:jc w:val="center"/>
        <w:rPr>
          <w:rFonts w:ascii="Times New Roman" w:hAnsi="Times New Roman" w:eastAsia="方正小标宋简体" w:cs="Times New Roman"/>
          <w:snapToGrid w:val="0"/>
          <w:sz w:val="44"/>
          <w:szCs w:val="44"/>
        </w:rPr>
      </w:pPr>
    </w:p>
    <w:p w14:paraId="3DB382FE">
      <w:pPr>
        <w:pStyle w:val="2"/>
        <w:snapToGrid w:val="0"/>
        <w:spacing w:after="240" w:afterLines="100" w:line="300" w:lineRule="exact"/>
        <w:jc w:val="center"/>
        <w:rPr>
          <w:rFonts w:ascii="Times New Roman" w:hAnsi="Times New Roman" w:eastAsia="方正小标宋_GBK" w:cs="Times New Roman"/>
          <w:snapToGrid w:val="0"/>
          <w:sz w:val="44"/>
          <w:szCs w:val="44"/>
        </w:rPr>
      </w:pPr>
    </w:p>
    <w:p w14:paraId="02DB16D7">
      <w:pPr>
        <w:pStyle w:val="2"/>
        <w:snapToGrid w:val="0"/>
        <w:spacing w:after="240" w:afterLines="100" w:line="300" w:lineRule="exact"/>
        <w:jc w:val="center"/>
        <w:rPr>
          <w:rFonts w:ascii="Times New Roman" w:hAnsi="Times New Roman" w:eastAsia="方正小标宋_GBK" w:cs="Times New Roman"/>
          <w:snapToGrid w:val="0"/>
          <w:sz w:val="44"/>
          <w:szCs w:val="44"/>
        </w:rPr>
      </w:pPr>
    </w:p>
    <w:p w14:paraId="0BD273BB">
      <w:pPr>
        <w:pStyle w:val="2"/>
        <w:snapToGrid w:val="0"/>
        <w:spacing w:after="240" w:afterLines="100" w:line="300" w:lineRule="exact"/>
        <w:jc w:val="center"/>
        <w:rPr>
          <w:rFonts w:ascii="Times New Roman" w:hAnsi="Times New Roman" w:eastAsia="方正小标宋_GBK" w:cs="Times New Roman"/>
          <w:snapToGrid w:val="0"/>
          <w:sz w:val="44"/>
          <w:szCs w:val="44"/>
        </w:rPr>
      </w:pPr>
    </w:p>
    <w:p w14:paraId="78810DD0">
      <w:pPr>
        <w:pStyle w:val="2"/>
        <w:snapToGrid w:val="0"/>
        <w:spacing w:after="240" w:afterLines="100" w:line="300" w:lineRule="exact"/>
        <w:jc w:val="center"/>
        <w:rPr>
          <w:rFonts w:ascii="Times New Roman" w:hAnsi="Times New Roman" w:eastAsia="方正小标宋_GBK" w:cs="Times New Roman"/>
          <w:snapToGrid w:val="0"/>
          <w:sz w:val="44"/>
          <w:szCs w:val="44"/>
        </w:rPr>
      </w:pPr>
    </w:p>
    <w:p w14:paraId="1F72C5BA">
      <w:pPr>
        <w:pStyle w:val="2"/>
        <w:snapToGrid w:val="0"/>
        <w:spacing w:after="240" w:afterLines="100" w:line="300" w:lineRule="exact"/>
        <w:jc w:val="center"/>
        <w:rPr>
          <w:rFonts w:ascii="Times New Roman" w:hAnsi="Times New Roman" w:eastAsia="方正小标宋_GBK" w:cs="Times New Roman"/>
          <w:snapToGrid w:val="0"/>
          <w:sz w:val="44"/>
          <w:szCs w:val="44"/>
        </w:rPr>
      </w:pPr>
    </w:p>
    <w:p w14:paraId="320C1D96">
      <w:pPr>
        <w:pStyle w:val="2"/>
        <w:spacing w:after="120" w:afterLines="50" w:line="580" w:lineRule="exact"/>
        <w:jc w:val="center"/>
        <w:rPr>
          <w:rFonts w:ascii="Times New Roman" w:hAnsi="Times New Roman" w:eastAsia="方正小标宋_GBK" w:cs="Times New Roman"/>
          <w:snapToGrid w:val="0"/>
          <w:sz w:val="44"/>
          <w:szCs w:val="44"/>
        </w:rPr>
      </w:pPr>
      <w:r>
        <w:rPr>
          <w:rFonts w:ascii="Times New Roman" w:hAnsi="Times New Roman" w:eastAsia="方正小标宋_GBK" w:cs="Times New Roman"/>
          <w:snapToGrid w:val="0"/>
          <w:sz w:val="44"/>
          <w:szCs w:val="44"/>
        </w:rPr>
        <w:t>市农业农村局2026年度跨部门联合（综合查一次）检查计划</w:t>
      </w:r>
    </w:p>
    <w:tbl>
      <w:tblPr>
        <w:tblStyle w:val="8"/>
        <w:tblW w:w="5013"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76"/>
        <w:gridCol w:w="1155"/>
        <w:gridCol w:w="718"/>
        <w:gridCol w:w="713"/>
        <w:gridCol w:w="3914"/>
        <w:gridCol w:w="1411"/>
        <w:gridCol w:w="1177"/>
        <w:gridCol w:w="1237"/>
        <w:gridCol w:w="1118"/>
        <w:gridCol w:w="1118"/>
        <w:gridCol w:w="1118"/>
      </w:tblGrid>
      <w:tr w14:paraId="18AA329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3" w:hRule="atLeast"/>
          <w:tblHeader/>
          <w:jc w:val="center"/>
        </w:trPr>
        <w:tc>
          <w:tcPr>
            <w:tcW w:w="202" w:type="pct"/>
            <w:vAlign w:val="center"/>
          </w:tcPr>
          <w:p w14:paraId="4ACFF2D8">
            <w:pPr>
              <w:pStyle w:val="2"/>
              <w:adjustRightInd w:val="0"/>
              <w:snapToGrid w:val="0"/>
              <w:spacing w:line="300" w:lineRule="exact"/>
              <w:ind w:left="-141" w:leftChars="-67" w:right="-115" w:rightChars="-55"/>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序号</w:t>
            </w:r>
          </w:p>
        </w:tc>
        <w:tc>
          <w:tcPr>
            <w:tcW w:w="405" w:type="pct"/>
            <w:vAlign w:val="center"/>
          </w:tcPr>
          <w:p w14:paraId="079B97CA">
            <w:pPr>
              <w:pStyle w:val="2"/>
              <w:adjustRightInd w:val="0"/>
              <w:snapToGrid w:val="0"/>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任务名称</w:t>
            </w:r>
          </w:p>
        </w:tc>
        <w:tc>
          <w:tcPr>
            <w:tcW w:w="1875" w:type="pct"/>
            <w:gridSpan w:val="3"/>
            <w:vAlign w:val="center"/>
          </w:tcPr>
          <w:p w14:paraId="2CA45D68">
            <w:pPr>
              <w:pStyle w:val="2"/>
              <w:adjustRightInd w:val="0"/>
              <w:snapToGrid w:val="0"/>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联合检查部门与检查事项</w:t>
            </w:r>
          </w:p>
        </w:tc>
        <w:tc>
          <w:tcPr>
            <w:tcW w:w="495" w:type="pct"/>
            <w:tcBorders>
              <w:right w:val="single" w:color="auto" w:sz="4" w:space="0"/>
            </w:tcBorders>
            <w:vAlign w:val="center"/>
          </w:tcPr>
          <w:p w14:paraId="14806FAD">
            <w:pPr>
              <w:pStyle w:val="2"/>
              <w:adjustRightInd w:val="0"/>
              <w:snapToGrid w:val="0"/>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检查方式</w:t>
            </w:r>
          </w:p>
        </w:tc>
        <w:tc>
          <w:tcPr>
            <w:tcW w:w="413" w:type="pct"/>
            <w:tcBorders>
              <w:left w:val="single" w:color="auto" w:sz="4" w:space="0"/>
            </w:tcBorders>
            <w:vAlign w:val="center"/>
          </w:tcPr>
          <w:p w14:paraId="1DF4C8A7">
            <w:pPr>
              <w:pStyle w:val="2"/>
              <w:adjustRightInd w:val="0"/>
              <w:snapToGrid w:val="0"/>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责任处（科）室</w:t>
            </w:r>
          </w:p>
        </w:tc>
        <w:tc>
          <w:tcPr>
            <w:tcW w:w="434" w:type="pct"/>
            <w:vAlign w:val="center"/>
          </w:tcPr>
          <w:p w14:paraId="33500FD5">
            <w:pPr>
              <w:pStyle w:val="2"/>
              <w:adjustRightInd w:val="0"/>
              <w:snapToGrid w:val="0"/>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检查对象</w:t>
            </w:r>
          </w:p>
        </w:tc>
        <w:tc>
          <w:tcPr>
            <w:tcW w:w="392" w:type="pct"/>
            <w:tcBorders>
              <w:right w:val="single" w:color="auto" w:sz="4" w:space="0"/>
            </w:tcBorders>
            <w:vAlign w:val="center"/>
          </w:tcPr>
          <w:p w14:paraId="446FDF81">
            <w:pPr>
              <w:pStyle w:val="2"/>
              <w:adjustRightInd w:val="0"/>
              <w:snapToGrid w:val="0"/>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抽查比例（数量）</w:t>
            </w:r>
          </w:p>
        </w:tc>
        <w:tc>
          <w:tcPr>
            <w:tcW w:w="392" w:type="pct"/>
            <w:tcBorders>
              <w:left w:val="single" w:color="auto" w:sz="4" w:space="0"/>
            </w:tcBorders>
            <w:vAlign w:val="center"/>
          </w:tcPr>
          <w:p w14:paraId="48A2BA1F">
            <w:pPr>
              <w:pStyle w:val="2"/>
              <w:adjustRightInd w:val="0"/>
              <w:snapToGrid w:val="0"/>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检查层级</w:t>
            </w:r>
          </w:p>
        </w:tc>
        <w:tc>
          <w:tcPr>
            <w:tcW w:w="392" w:type="pct"/>
            <w:tcBorders>
              <w:left w:val="single" w:color="auto" w:sz="4" w:space="0"/>
            </w:tcBorders>
            <w:vAlign w:val="center"/>
          </w:tcPr>
          <w:p w14:paraId="77C5F56F">
            <w:pPr>
              <w:pStyle w:val="2"/>
              <w:adjustRightInd w:val="0"/>
              <w:snapToGrid w:val="0"/>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执行时间</w:t>
            </w:r>
          </w:p>
        </w:tc>
      </w:tr>
      <w:tr w14:paraId="2F610B2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17" w:hRule="atLeast"/>
          <w:jc w:val="center"/>
        </w:trPr>
        <w:tc>
          <w:tcPr>
            <w:tcW w:w="202" w:type="pct"/>
            <w:vMerge w:val="restart"/>
            <w:vAlign w:val="center"/>
          </w:tcPr>
          <w:p w14:paraId="08FF8DF8">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w:t>
            </w:r>
          </w:p>
        </w:tc>
        <w:tc>
          <w:tcPr>
            <w:tcW w:w="405" w:type="pct"/>
            <w:vMerge w:val="restart"/>
            <w:vAlign w:val="center"/>
          </w:tcPr>
          <w:p w14:paraId="4569A787">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对农药生产企业的行政检查</w:t>
            </w:r>
            <w:r>
              <w:rPr>
                <w:rFonts w:ascii="Times New Roman" w:hAnsi="Times New Roman" w:eastAsia="仿宋_GB2312" w:cs="Times New Roman"/>
                <w:sz w:val="21"/>
                <w:szCs w:val="21"/>
              </w:rPr>
              <w:t>（综合查一次）</w:t>
            </w:r>
          </w:p>
        </w:tc>
        <w:tc>
          <w:tcPr>
            <w:tcW w:w="252" w:type="pct"/>
            <w:tcBorders>
              <w:right w:val="single" w:color="auto" w:sz="4" w:space="0"/>
            </w:tcBorders>
            <w:vAlign w:val="center"/>
          </w:tcPr>
          <w:p w14:paraId="043686A5">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250" w:type="pct"/>
            <w:vAlign w:val="center"/>
          </w:tcPr>
          <w:p w14:paraId="6B272C14">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市农业农村局</w:t>
            </w:r>
          </w:p>
        </w:tc>
        <w:tc>
          <w:tcPr>
            <w:tcW w:w="1373" w:type="pct"/>
            <w:tcBorders>
              <w:bottom w:val="single" w:color="auto" w:sz="4" w:space="0"/>
            </w:tcBorders>
            <w:vAlign w:val="center"/>
          </w:tcPr>
          <w:p w14:paraId="74F57134">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对农药生产主体及农药产品质量的行政检查。</w:t>
            </w:r>
          </w:p>
        </w:tc>
        <w:tc>
          <w:tcPr>
            <w:tcW w:w="495" w:type="pct"/>
            <w:tcBorders>
              <w:bottom w:val="single" w:color="auto" w:sz="4" w:space="0"/>
              <w:right w:val="single" w:color="auto" w:sz="4" w:space="0"/>
            </w:tcBorders>
            <w:vAlign w:val="center"/>
          </w:tcPr>
          <w:p w14:paraId="579AF9E7">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p>
        </w:tc>
        <w:tc>
          <w:tcPr>
            <w:tcW w:w="413" w:type="pct"/>
            <w:tcBorders>
              <w:left w:val="single" w:color="auto" w:sz="4" w:space="0"/>
            </w:tcBorders>
            <w:vAlign w:val="center"/>
          </w:tcPr>
          <w:p w14:paraId="24DD8688">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市农业综合行政执法监督局</w:t>
            </w:r>
          </w:p>
        </w:tc>
        <w:tc>
          <w:tcPr>
            <w:tcW w:w="434" w:type="pct"/>
            <w:vMerge w:val="restart"/>
            <w:vAlign w:val="center"/>
          </w:tcPr>
          <w:p w14:paraId="636C2053">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农药生产主体及其产品</w:t>
            </w:r>
          </w:p>
        </w:tc>
        <w:tc>
          <w:tcPr>
            <w:tcW w:w="392" w:type="pct"/>
            <w:vMerge w:val="restart"/>
            <w:tcBorders>
              <w:right w:val="single" w:color="auto" w:sz="4" w:space="0"/>
            </w:tcBorders>
            <w:vAlign w:val="center"/>
          </w:tcPr>
          <w:p w14:paraId="49BD6898">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30%</w:t>
            </w:r>
          </w:p>
          <w:p w14:paraId="4922FF6F">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（1</w:t>
            </w:r>
            <w:r>
              <w:rPr>
                <w:rFonts w:ascii="Times New Roman" w:hAnsi="Times New Roman" w:eastAsia="仿宋_GB2312" w:cs="Times New Roman"/>
                <w:snapToGrid w:val="0"/>
                <w:sz w:val="21"/>
                <w:szCs w:val="21"/>
                <w:lang w:val="zh-CN"/>
              </w:rPr>
              <w:t>户</w:t>
            </w:r>
            <w:r>
              <w:rPr>
                <w:rFonts w:ascii="Times New Roman" w:hAnsi="Times New Roman" w:eastAsia="仿宋_GB2312" w:cs="Times New Roman"/>
                <w:snapToGrid w:val="0"/>
                <w:sz w:val="21"/>
                <w:szCs w:val="21"/>
              </w:rPr>
              <w:t>）</w:t>
            </w:r>
          </w:p>
        </w:tc>
        <w:tc>
          <w:tcPr>
            <w:tcW w:w="392" w:type="pct"/>
            <w:vMerge w:val="restart"/>
            <w:tcBorders>
              <w:left w:val="single" w:color="auto" w:sz="4" w:space="0"/>
            </w:tcBorders>
            <w:vAlign w:val="center"/>
          </w:tcPr>
          <w:p w14:paraId="20861969">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市级</w:t>
            </w:r>
          </w:p>
        </w:tc>
        <w:tc>
          <w:tcPr>
            <w:tcW w:w="392" w:type="pct"/>
            <w:vMerge w:val="restart"/>
            <w:tcBorders>
              <w:left w:val="single" w:color="auto" w:sz="4" w:space="0"/>
            </w:tcBorders>
            <w:vAlign w:val="center"/>
          </w:tcPr>
          <w:p w14:paraId="31AAD8CF">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5月</w:t>
            </w:r>
          </w:p>
        </w:tc>
      </w:tr>
      <w:tr w14:paraId="617C569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17" w:hRule="atLeast"/>
          <w:jc w:val="center"/>
        </w:trPr>
        <w:tc>
          <w:tcPr>
            <w:tcW w:w="202" w:type="pct"/>
            <w:vMerge w:val="continue"/>
            <w:vAlign w:val="center"/>
          </w:tcPr>
          <w:p w14:paraId="2EB8B7D7">
            <w:pPr>
              <w:pStyle w:val="2"/>
              <w:spacing w:line="300" w:lineRule="exact"/>
              <w:jc w:val="center"/>
              <w:rPr>
                <w:rFonts w:ascii="Times New Roman" w:hAnsi="Times New Roman" w:eastAsia="仿宋_GB2312" w:cs="Times New Roman"/>
                <w:snapToGrid w:val="0"/>
                <w:sz w:val="24"/>
                <w:szCs w:val="24"/>
              </w:rPr>
            </w:pPr>
          </w:p>
        </w:tc>
        <w:tc>
          <w:tcPr>
            <w:tcW w:w="405" w:type="pct"/>
            <w:vMerge w:val="continue"/>
            <w:vAlign w:val="center"/>
          </w:tcPr>
          <w:p w14:paraId="4C90F115">
            <w:pPr>
              <w:pStyle w:val="2"/>
              <w:spacing w:line="300" w:lineRule="exact"/>
              <w:jc w:val="both"/>
              <w:rPr>
                <w:rFonts w:ascii="Times New Roman" w:hAnsi="Times New Roman" w:eastAsia="仿宋_GB2312" w:cs="Times New Roman"/>
                <w:snapToGrid w:val="0"/>
                <w:sz w:val="21"/>
                <w:szCs w:val="21"/>
              </w:rPr>
            </w:pPr>
          </w:p>
        </w:tc>
        <w:tc>
          <w:tcPr>
            <w:tcW w:w="252" w:type="pct"/>
            <w:tcBorders>
              <w:right w:val="single" w:color="auto" w:sz="4" w:space="0"/>
            </w:tcBorders>
            <w:vAlign w:val="center"/>
          </w:tcPr>
          <w:p w14:paraId="3FC57504">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50" w:type="pct"/>
            <w:vAlign w:val="center"/>
          </w:tcPr>
          <w:p w14:paraId="608D2945">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市生态环境局</w:t>
            </w:r>
          </w:p>
        </w:tc>
        <w:tc>
          <w:tcPr>
            <w:tcW w:w="1373" w:type="pct"/>
            <w:vAlign w:val="center"/>
          </w:tcPr>
          <w:p w14:paraId="6B7B913C">
            <w:pPr>
              <w:pStyle w:val="2"/>
              <w:spacing w:line="300" w:lineRule="exact"/>
              <w:jc w:val="both"/>
              <w:rPr>
                <w:rFonts w:ascii="Times New Roman" w:hAnsi="Times New Roman" w:eastAsia="仿宋_GB2312" w:cs="Times New Roman"/>
                <w:snapToGrid w:val="0"/>
                <w:sz w:val="21"/>
                <w:szCs w:val="21"/>
              </w:rPr>
            </w:pPr>
            <w:r>
              <w:rPr>
                <w:rFonts w:hint="eastAsia" w:ascii="Times New Roman" w:hAnsi="Times New Roman" w:eastAsia="仿宋_GB2312" w:cs="Times New Roman"/>
                <w:snapToGrid w:val="0"/>
                <w:sz w:val="21"/>
                <w:szCs w:val="21"/>
              </w:rPr>
              <w:t>对企业事业单位、其他生产经营者排污许可证的行政检查</w:t>
            </w:r>
            <w:r>
              <w:rPr>
                <w:rFonts w:ascii="Times New Roman" w:hAnsi="Times New Roman" w:eastAsia="仿宋_GB2312" w:cs="Times New Roman"/>
                <w:snapToGrid w:val="0"/>
                <w:sz w:val="21"/>
                <w:szCs w:val="21"/>
              </w:rPr>
              <w:t>。</w:t>
            </w:r>
          </w:p>
        </w:tc>
        <w:tc>
          <w:tcPr>
            <w:tcW w:w="495" w:type="pct"/>
            <w:tcBorders>
              <w:right w:val="single" w:color="auto" w:sz="4" w:space="0"/>
            </w:tcBorders>
            <w:vAlign w:val="center"/>
          </w:tcPr>
          <w:p w14:paraId="26ACEFBF">
            <w:pPr>
              <w:pStyle w:val="2"/>
              <w:spacing w:line="300" w:lineRule="exact"/>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r>
              <w:rPr>
                <w:rFonts w:hint="eastAsia" w:ascii="Times New Roman" w:hAnsi="Times New Roman" w:eastAsia="仿宋_GB2312" w:cs="Times New Roman"/>
                <w:snapToGrid w:val="0"/>
                <w:sz w:val="21"/>
                <w:szCs w:val="21"/>
              </w:rPr>
              <w:t>、非现场检查</w:t>
            </w:r>
          </w:p>
        </w:tc>
        <w:tc>
          <w:tcPr>
            <w:tcW w:w="413" w:type="pct"/>
            <w:tcBorders>
              <w:left w:val="single" w:color="auto" w:sz="4" w:space="0"/>
            </w:tcBorders>
            <w:vAlign w:val="center"/>
          </w:tcPr>
          <w:p w14:paraId="17B2E159">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市生态环境综合执法局</w:t>
            </w:r>
          </w:p>
        </w:tc>
        <w:tc>
          <w:tcPr>
            <w:tcW w:w="434" w:type="pct"/>
            <w:vMerge w:val="continue"/>
            <w:vAlign w:val="center"/>
          </w:tcPr>
          <w:p w14:paraId="0841D574">
            <w:pPr>
              <w:pStyle w:val="2"/>
              <w:spacing w:line="300" w:lineRule="exact"/>
              <w:jc w:val="center"/>
              <w:rPr>
                <w:rFonts w:ascii="Times New Roman" w:hAnsi="Times New Roman" w:eastAsia="仿宋_GB2312" w:cs="Times New Roman"/>
                <w:snapToGrid w:val="0"/>
                <w:sz w:val="21"/>
                <w:szCs w:val="21"/>
              </w:rPr>
            </w:pPr>
          </w:p>
        </w:tc>
        <w:tc>
          <w:tcPr>
            <w:tcW w:w="392" w:type="pct"/>
            <w:vMerge w:val="continue"/>
            <w:tcBorders>
              <w:right w:val="single" w:color="auto" w:sz="4" w:space="0"/>
            </w:tcBorders>
            <w:vAlign w:val="center"/>
          </w:tcPr>
          <w:p w14:paraId="418B57D2">
            <w:pPr>
              <w:pStyle w:val="2"/>
              <w:spacing w:line="300" w:lineRule="exact"/>
              <w:jc w:val="center"/>
              <w:rPr>
                <w:rFonts w:ascii="Times New Roman" w:hAnsi="Times New Roman" w:eastAsia="仿宋_GB2312" w:cs="Times New Roman"/>
                <w:snapToGrid w:val="0"/>
                <w:sz w:val="21"/>
                <w:szCs w:val="21"/>
              </w:rPr>
            </w:pPr>
          </w:p>
        </w:tc>
        <w:tc>
          <w:tcPr>
            <w:tcW w:w="392" w:type="pct"/>
            <w:vMerge w:val="continue"/>
            <w:tcBorders>
              <w:left w:val="single" w:color="auto" w:sz="4" w:space="0"/>
            </w:tcBorders>
            <w:vAlign w:val="center"/>
          </w:tcPr>
          <w:p w14:paraId="2A23D138">
            <w:pPr>
              <w:pStyle w:val="2"/>
              <w:spacing w:line="300" w:lineRule="exact"/>
              <w:jc w:val="center"/>
              <w:rPr>
                <w:rFonts w:ascii="Times New Roman" w:hAnsi="Times New Roman" w:eastAsia="仿宋_GB2312" w:cs="Times New Roman"/>
                <w:snapToGrid w:val="0"/>
                <w:sz w:val="21"/>
                <w:szCs w:val="21"/>
              </w:rPr>
            </w:pPr>
          </w:p>
        </w:tc>
        <w:tc>
          <w:tcPr>
            <w:tcW w:w="392" w:type="pct"/>
            <w:vMerge w:val="continue"/>
            <w:tcBorders>
              <w:left w:val="single" w:color="auto" w:sz="4" w:space="0"/>
            </w:tcBorders>
            <w:vAlign w:val="center"/>
          </w:tcPr>
          <w:p w14:paraId="12272956">
            <w:pPr>
              <w:pStyle w:val="2"/>
              <w:spacing w:line="300" w:lineRule="exact"/>
              <w:jc w:val="center"/>
              <w:rPr>
                <w:rFonts w:ascii="Times New Roman" w:hAnsi="Times New Roman" w:eastAsia="仿宋_GB2312" w:cs="Times New Roman"/>
                <w:snapToGrid w:val="0"/>
                <w:sz w:val="21"/>
                <w:szCs w:val="21"/>
              </w:rPr>
            </w:pPr>
          </w:p>
        </w:tc>
      </w:tr>
      <w:tr w14:paraId="317F4CC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17" w:hRule="atLeast"/>
          <w:jc w:val="center"/>
        </w:trPr>
        <w:tc>
          <w:tcPr>
            <w:tcW w:w="202" w:type="pct"/>
            <w:vMerge w:val="restart"/>
            <w:vAlign w:val="center"/>
          </w:tcPr>
          <w:p w14:paraId="501E5BC5">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2</w:t>
            </w:r>
          </w:p>
        </w:tc>
        <w:tc>
          <w:tcPr>
            <w:tcW w:w="405" w:type="pct"/>
            <w:vMerge w:val="restart"/>
            <w:vAlign w:val="center"/>
          </w:tcPr>
          <w:p w14:paraId="35454766">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对种子生产企业的行政检查</w:t>
            </w:r>
            <w:r>
              <w:rPr>
                <w:rFonts w:ascii="Times New Roman" w:hAnsi="Times New Roman" w:eastAsia="仿宋_GB2312" w:cs="Times New Roman"/>
                <w:sz w:val="21"/>
                <w:szCs w:val="21"/>
              </w:rPr>
              <w:t>（综合查一次）</w:t>
            </w:r>
          </w:p>
        </w:tc>
        <w:tc>
          <w:tcPr>
            <w:tcW w:w="252" w:type="pct"/>
            <w:tcBorders>
              <w:right w:val="single" w:color="auto" w:sz="4" w:space="0"/>
            </w:tcBorders>
            <w:shd w:val="clear" w:color="auto" w:fill="auto"/>
            <w:vAlign w:val="center"/>
          </w:tcPr>
          <w:p w14:paraId="1CAC2430">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250" w:type="pct"/>
            <w:shd w:val="clear" w:color="auto" w:fill="auto"/>
            <w:vAlign w:val="center"/>
          </w:tcPr>
          <w:p w14:paraId="1AE5D205">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市农业农村局</w:t>
            </w:r>
          </w:p>
        </w:tc>
        <w:tc>
          <w:tcPr>
            <w:tcW w:w="1373" w:type="pct"/>
            <w:shd w:val="clear" w:color="auto" w:fill="auto"/>
            <w:vAlign w:val="center"/>
          </w:tcPr>
          <w:p w14:paraId="064A3A4C">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对种子生产主体及种子产品质量的行政检查。</w:t>
            </w:r>
          </w:p>
        </w:tc>
        <w:tc>
          <w:tcPr>
            <w:tcW w:w="495" w:type="pct"/>
            <w:tcBorders>
              <w:right w:val="single" w:color="auto" w:sz="4" w:space="0"/>
            </w:tcBorders>
            <w:shd w:val="clear" w:color="auto" w:fill="auto"/>
            <w:vAlign w:val="center"/>
          </w:tcPr>
          <w:p w14:paraId="046D229A">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p>
        </w:tc>
        <w:tc>
          <w:tcPr>
            <w:tcW w:w="413" w:type="pct"/>
            <w:tcBorders>
              <w:left w:val="single" w:color="auto" w:sz="4" w:space="0"/>
            </w:tcBorders>
            <w:shd w:val="clear" w:color="auto" w:fill="auto"/>
            <w:vAlign w:val="center"/>
          </w:tcPr>
          <w:p w14:paraId="2A4E9EA0">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市农业综合行政执法监督局</w:t>
            </w:r>
          </w:p>
        </w:tc>
        <w:tc>
          <w:tcPr>
            <w:tcW w:w="434" w:type="pct"/>
            <w:vMerge w:val="restart"/>
            <w:shd w:val="clear" w:color="auto" w:fill="auto"/>
            <w:vAlign w:val="center"/>
          </w:tcPr>
          <w:p w14:paraId="741A9A7A">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种子生产主体及其产品</w:t>
            </w:r>
          </w:p>
        </w:tc>
        <w:tc>
          <w:tcPr>
            <w:tcW w:w="392" w:type="pct"/>
            <w:vMerge w:val="restart"/>
            <w:tcBorders>
              <w:right w:val="single" w:color="auto" w:sz="4" w:space="0"/>
            </w:tcBorders>
            <w:shd w:val="clear" w:color="auto" w:fill="auto"/>
            <w:vAlign w:val="center"/>
          </w:tcPr>
          <w:p w14:paraId="6D92E0FA">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10%</w:t>
            </w:r>
          </w:p>
          <w:p w14:paraId="570041E1">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（3</w:t>
            </w:r>
            <w:r>
              <w:rPr>
                <w:rFonts w:ascii="Times New Roman" w:hAnsi="Times New Roman" w:eastAsia="仿宋_GB2312" w:cs="Times New Roman"/>
                <w:snapToGrid w:val="0"/>
                <w:sz w:val="21"/>
                <w:szCs w:val="21"/>
                <w:lang w:val="zh-CN"/>
              </w:rPr>
              <w:t>户</w:t>
            </w:r>
            <w:r>
              <w:rPr>
                <w:rFonts w:ascii="Times New Roman" w:hAnsi="Times New Roman" w:eastAsia="仿宋_GB2312" w:cs="Times New Roman"/>
                <w:snapToGrid w:val="0"/>
                <w:sz w:val="21"/>
                <w:szCs w:val="21"/>
              </w:rPr>
              <w:t>）</w:t>
            </w:r>
          </w:p>
        </w:tc>
        <w:tc>
          <w:tcPr>
            <w:tcW w:w="392" w:type="pct"/>
            <w:vMerge w:val="restart"/>
            <w:tcBorders>
              <w:left w:val="single" w:color="auto" w:sz="4" w:space="0"/>
            </w:tcBorders>
            <w:shd w:val="clear" w:color="auto" w:fill="auto"/>
            <w:vAlign w:val="center"/>
          </w:tcPr>
          <w:p w14:paraId="387793F6">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市级</w:t>
            </w:r>
          </w:p>
        </w:tc>
        <w:tc>
          <w:tcPr>
            <w:tcW w:w="392" w:type="pct"/>
            <w:vMerge w:val="restart"/>
            <w:tcBorders>
              <w:left w:val="single" w:color="auto" w:sz="4" w:space="0"/>
            </w:tcBorders>
            <w:shd w:val="clear" w:color="auto" w:fill="auto"/>
            <w:vAlign w:val="center"/>
          </w:tcPr>
          <w:p w14:paraId="5146D2C6">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6月</w:t>
            </w:r>
          </w:p>
        </w:tc>
      </w:tr>
      <w:tr w14:paraId="21611E6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17" w:hRule="atLeast"/>
          <w:jc w:val="center"/>
        </w:trPr>
        <w:tc>
          <w:tcPr>
            <w:tcW w:w="202" w:type="pct"/>
            <w:vMerge w:val="continue"/>
            <w:vAlign w:val="center"/>
          </w:tcPr>
          <w:p w14:paraId="03CF6B06">
            <w:pPr>
              <w:pStyle w:val="2"/>
              <w:spacing w:line="300" w:lineRule="exact"/>
              <w:jc w:val="center"/>
              <w:rPr>
                <w:rFonts w:ascii="Times New Roman" w:hAnsi="Times New Roman" w:eastAsia="仿宋_GB2312" w:cs="Times New Roman"/>
                <w:snapToGrid w:val="0"/>
                <w:sz w:val="24"/>
                <w:szCs w:val="24"/>
              </w:rPr>
            </w:pPr>
          </w:p>
        </w:tc>
        <w:tc>
          <w:tcPr>
            <w:tcW w:w="405" w:type="pct"/>
            <w:vMerge w:val="continue"/>
            <w:vAlign w:val="center"/>
          </w:tcPr>
          <w:p w14:paraId="2C19C10A">
            <w:pPr>
              <w:pStyle w:val="2"/>
              <w:spacing w:line="300" w:lineRule="exact"/>
              <w:jc w:val="both"/>
              <w:rPr>
                <w:rFonts w:ascii="Times New Roman" w:hAnsi="Times New Roman" w:eastAsia="仿宋_GB2312" w:cs="Times New Roman"/>
                <w:snapToGrid w:val="0"/>
                <w:sz w:val="21"/>
                <w:szCs w:val="21"/>
              </w:rPr>
            </w:pPr>
          </w:p>
        </w:tc>
        <w:tc>
          <w:tcPr>
            <w:tcW w:w="252" w:type="pct"/>
            <w:tcBorders>
              <w:right w:val="single" w:color="auto" w:sz="4" w:space="0"/>
            </w:tcBorders>
            <w:shd w:val="clear" w:color="auto" w:fill="auto"/>
            <w:vAlign w:val="center"/>
          </w:tcPr>
          <w:p w14:paraId="5DE265C2">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50" w:type="pct"/>
            <w:shd w:val="clear" w:color="auto" w:fill="auto"/>
            <w:vAlign w:val="center"/>
          </w:tcPr>
          <w:p w14:paraId="7D40F9AF">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市税务局</w:t>
            </w:r>
          </w:p>
        </w:tc>
        <w:tc>
          <w:tcPr>
            <w:tcW w:w="1373" w:type="pct"/>
            <w:shd w:val="clear" w:color="auto" w:fill="auto"/>
            <w:vAlign w:val="center"/>
          </w:tcPr>
          <w:p w14:paraId="51596853">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z w:val="21"/>
                <w:szCs w:val="21"/>
              </w:rPr>
              <w:t>涉税信息补充采集、纳税申报（非现场检查）。</w:t>
            </w:r>
          </w:p>
        </w:tc>
        <w:tc>
          <w:tcPr>
            <w:tcW w:w="495" w:type="pct"/>
            <w:tcBorders>
              <w:right w:val="single" w:color="auto" w:sz="4" w:space="0"/>
            </w:tcBorders>
            <w:shd w:val="clear" w:color="auto" w:fill="auto"/>
            <w:vAlign w:val="center"/>
          </w:tcPr>
          <w:p w14:paraId="012F53AE">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非现场检查</w:t>
            </w:r>
          </w:p>
        </w:tc>
        <w:tc>
          <w:tcPr>
            <w:tcW w:w="413" w:type="pct"/>
            <w:tcBorders>
              <w:left w:val="single" w:color="auto" w:sz="4" w:space="0"/>
            </w:tcBorders>
            <w:shd w:val="clear" w:color="auto" w:fill="auto"/>
            <w:vAlign w:val="center"/>
          </w:tcPr>
          <w:p w14:paraId="0F311DAB">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z w:val="21"/>
                <w:szCs w:val="21"/>
              </w:rPr>
              <w:t>征管科、稽查局</w:t>
            </w:r>
          </w:p>
        </w:tc>
        <w:tc>
          <w:tcPr>
            <w:tcW w:w="434" w:type="pct"/>
            <w:vMerge w:val="continue"/>
            <w:vAlign w:val="center"/>
          </w:tcPr>
          <w:p w14:paraId="5BBAD5C1">
            <w:pPr>
              <w:pStyle w:val="2"/>
              <w:spacing w:line="300" w:lineRule="exact"/>
              <w:jc w:val="center"/>
              <w:rPr>
                <w:rFonts w:ascii="Times New Roman" w:hAnsi="Times New Roman" w:eastAsia="仿宋_GB2312" w:cs="Times New Roman"/>
                <w:snapToGrid w:val="0"/>
                <w:sz w:val="21"/>
                <w:szCs w:val="21"/>
              </w:rPr>
            </w:pPr>
          </w:p>
        </w:tc>
        <w:tc>
          <w:tcPr>
            <w:tcW w:w="392" w:type="pct"/>
            <w:vMerge w:val="continue"/>
            <w:tcBorders>
              <w:right w:val="single" w:color="auto" w:sz="4" w:space="0"/>
            </w:tcBorders>
            <w:vAlign w:val="center"/>
          </w:tcPr>
          <w:p w14:paraId="0B7B4DF1">
            <w:pPr>
              <w:pStyle w:val="2"/>
              <w:spacing w:line="300" w:lineRule="exact"/>
              <w:jc w:val="center"/>
              <w:rPr>
                <w:rFonts w:ascii="Times New Roman" w:hAnsi="Times New Roman" w:eastAsia="仿宋_GB2312" w:cs="Times New Roman"/>
                <w:snapToGrid w:val="0"/>
                <w:sz w:val="21"/>
                <w:szCs w:val="21"/>
              </w:rPr>
            </w:pPr>
          </w:p>
        </w:tc>
        <w:tc>
          <w:tcPr>
            <w:tcW w:w="392" w:type="pct"/>
            <w:vMerge w:val="continue"/>
            <w:tcBorders>
              <w:left w:val="single" w:color="auto" w:sz="4" w:space="0"/>
            </w:tcBorders>
            <w:vAlign w:val="center"/>
          </w:tcPr>
          <w:p w14:paraId="4D62E6F3">
            <w:pPr>
              <w:pStyle w:val="2"/>
              <w:spacing w:line="300" w:lineRule="exact"/>
              <w:jc w:val="center"/>
              <w:rPr>
                <w:rFonts w:ascii="Times New Roman" w:hAnsi="Times New Roman" w:eastAsia="仿宋_GB2312" w:cs="Times New Roman"/>
                <w:snapToGrid w:val="0"/>
                <w:sz w:val="21"/>
                <w:szCs w:val="21"/>
              </w:rPr>
            </w:pPr>
          </w:p>
        </w:tc>
        <w:tc>
          <w:tcPr>
            <w:tcW w:w="392" w:type="pct"/>
            <w:vMerge w:val="continue"/>
            <w:tcBorders>
              <w:left w:val="single" w:color="auto" w:sz="4" w:space="0"/>
            </w:tcBorders>
            <w:vAlign w:val="center"/>
          </w:tcPr>
          <w:p w14:paraId="62826B22">
            <w:pPr>
              <w:pStyle w:val="2"/>
              <w:spacing w:line="300" w:lineRule="exact"/>
              <w:jc w:val="center"/>
              <w:rPr>
                <w:rFonts w:ascii="Times New Roman" w:hAnsi="Times New Roman" w:eastAsia="仿宋_GB2312" w:cs="Times New Roman"/>
                <w:snapToGrid w:val="0"/>
                <w:sz w:val="21"/>
                <w:szCs w:val="21"/>
              </w:rPr>
            </w:pPr>
          </w:p>
        </w:tc>
      </w:tr>
      <w:tr w14:paraId="4D7CCC7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76" w:hRule="atLeast"/>
          <w:jc w:val="center"/>
        </w:trPr>
        <w:tc>
          <w:tcPr>
            <w:tcW w:w="202" w:type="pct"/>
            <w:vMerge w:val="restart"/>
            <w:vAlign w:val="center"/>
          </w:tcPr>
          <w:p w14:paraId="42BA4984">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3</w:t>
            </w:r>
          </w:p>
        </w:tc>
        <w:tc>
          <w:tcPr>
            <w:tcW w:w="405" w:type="pct"/>
            <w:vMerge w:val="restart"/>
            <w:vAlign w:val="center"/>
          </w:tcPr>
          <w:p w14:paraId="6C800A4F">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对动物诊疗机构的行政检查</w:t>
            </w:r>
            <w:r>
              <w:rPr>
                <w:rFonts w:ascii="Times New Roman" w:hAnsi="Times New Roman" w:eastAsia="仿宋_GB2312" w:cs="Times New Roman"/>
                <w:sz w:val="21"/>
                <w:szCs w:val="21"/>
              </w:rPr>
              <w:t>（综合查一次）</w:t>
            </w:r>
          </w:p>
        </w:tc>
        <w:tc>
          <w:tcPr>
            <w:tcW w:w="252" w:type="pct"/>
            <w:tcBorders>
              <w:right w:val="single" w:color="auto" w:sz="4" w:space="0"/>
            </w:tcBorders>
            <w:shd w:val="clear" w:color="auto" w:fill="auto"/>
            <w:vAlign w:val="center"/>
          </w:tcPr>
          <w:p w14:paraId="0BF12DE3">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250" w:type="pct"/>
            <w:shd w:val="clear" w:color="auto" w:fill="auto"/>
            <w:vAlign w:val="center"/>
          </w:tcPr>
          <w:p w14:paraId="1C5F9C04">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市农业农村局</w:t>
            </w:r>
          </w:p>
        </w:tc>
        <w:tc>
          <w:tcPr>
            <w:tcW w:w="1373" w:type="pct"/>
            <w:shd w:val="clear" w:color="auto" w:fill="auto"/>
            <w:vAlign w:val="center"/>
          </w:tcPr>
          <w:p w14:paraId="07E76C82">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对动物诊疗活动的行政检查。</w:t>
            </w:r>
          </w:p>
        </w:tc>
        <w:tc>
          <w:tcPr>
            <w:tcW w:w="495" w:type="pct"/>
            <w:tcBorders>
              <w:right w:val="single" w:color="auto" w:sz="4" w:space="0"/>
            </w:tcBorders>
            <w:shd w:val="clear" w:color="auto" w:fill="auto"/>
            <w:vAlign w:val="center"/>
          </w:tcPr>
          <w:p w14:paraId="401DFDCE">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p>
        </w:tc>
        <w:tc>
          <w:tcPr>
            <w:tcW w:w="413" w:type="pct"/>
            <w:tcBorders>
              <w:left w:val="single" w:color="auto" w:sz="4" w:space="0"/>
            </w:tcBorders>
            <w:shd w:val="clear" w:color="auto" w:fill="auto"/>
            <w:vAlign w:val="center"/>
          </w:tcPr>
          <w:p w14:paraId="7C51F06D">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市农业综合行政执法监督局</w:t>
            </w:r>
          </w:p>
        </w:tc>
        <w:tc>
          <w:tcPr>
            <w:tcW w:w="434" w:type="pct"/>
            <w:vMerge w:val="restart"/>
            <w:vAlign w:val="center"/>
          </w:tcPr>
          <w:p w14:paraId="0281CB5A">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动物诊疗机构</w:t>
            </w:r>
          </w:p>
        </w:tc>
        <w:tc>
          <w:tcPr>
            <w:tcW w:w="392" w:type="pct"/>
            <w:vMerge w:val="restart"/>
            <w:tcBorders>
              <w:right w:val="single" w:color="auto" w:sz="4" w:space="0"/>
            </w:tcBorders>
            <w:vAlign w:val="center"/>
          </w:tcPr>
          <w:p w14:paraId="002C30DF">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3%</w:t>
            </w:r>
          </w:p>
          <w:p w14:paraId="327F8418">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（2</w:t>
            </w:r>
            <w:r>
              <w:rPr>
                <w:rFonts w:ascii="Times New Roman" w:hAnsi="Times New Roman" w:eastAsia="仿宋_GB2312" w:cs="Times New Roman"/>
                <w:snapToGrid w:val="0"/>
                <w:sz w:val="21"/>
                <w:szCs w:val="21"/>
                <w:lang w:val="zh-CN"/>
              </w:rPr>
              <w:t>户</w:t>
            </w:r>
            <w:r>
              <w:rPr>
                <w:rFonts w:ascii="Times New Roman" w:hAnsi="Times New Roman" w:eastAsia="仿宋_GB2312" w:cs="Times New Roman"/>
                <w:snapToGrid w:val="0"/>
                <w:sz w:val="21"/>
                <w:szCs w:val="21"/>
              </w:rPr>
              <w:t>）</w:t>
            </w:r>
          </w:p>
        </w:tc>
        <w:tc>
          <w:tcPr>
            <w:tcW w:w="392" w:type="pct"/>
            <w:vMerge w:val="restart"/>
            <w:tcBorders>
              <w:left w:val="single" w:color="auto" w:sz="4" w:space="0"/>
            </w:tcBorders>
            <w:vAlign w:val="center"/>
          </w:tcPr>
          <w:p w14:paraId="71BFE89F">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市级</w:t>
            </w:r>
          </w:p>
        </w:tc>
        <w:tc>
          <w:tcPr>
            <w:tcW w:w="392" w:type="pct"/>
            <w:vMerge w:val="restart"/>
            <w:tcBorders>
              <w:left w:val="single" w:color="auto" w:sz="4" w:space="0"/>
            </w:tcBorders>
            <w:vAlign w:val="center"/>
          </w:tcPr>
          <w:p w14:paraId="5F6A0DFA">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6月</w:t>
            </w:r>
          </w:p>
        </w:tc>
      </w:tr>
      <w:tr w14:paraId="14D70E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0" w:hRule="atLeast"/>
          <w:jc w:val="center"/>
        </w:trPr>
        <w:tc>
          <w:tcPr>
            <w:tcW w:w="202" w:type="pct"/>
            <w:vMerge w:val="continue"/>
            <w:vAlign w:val="center"/>
          </w:tcPr>
          <w:p w14:paraId="5F43A12C">
            <w:pPr>
              <w:pStyle w:val="2"/>
              <w:spacing w:line="300" w:lineRule="exact"/>
              <w:jc w:val="center"/>
              <w:rPr>
                <w:rFonts w:ascii="Times New Roman" w:hAnsi="Times New Roman" w:eastAsia="仿宋_GB2312" w:cs="Times New Roman"/>
                <w:snapToGrid w:val="0"/>
                <w:sz w:val="24"/>
                <w:szCs w:val="24"/>
              </w:rPr>
            </w:pPr>
          </w:p>
        </w:tc>
        <w:tc>
          <w:tcPr>
            <w:tcW w:w="405" w:type="pct"/>
            <w:vMerge w:val="continue"/>
            <w:vAlign w:val="center"/>
          </w:tcPr>
          <w:p w14:paraId="0364BED7">
            <w:pPr>
              <w:pStyle w:val="2"/>
              <w:spacing w:line="300" w:lineRule="exact"/>
              <w:jc w:val="both"/>
              <w:rPr>
                <w:rFonts w:ascii="Times New Roman" w:hAnsi="Times New Roman" w:eastAsia="仿宋_GB2312" w:cs="Times New Roman"/>
                <w:snapToGrid w:val="0"/>
                <w:sz w:val="21"/>
                <w:szCs w:val="21"/>
              </w:rPr>
            </w:pPr>
          </w:p>
        </w:tc>
        <w:tc>
          <w:tcPr>
            <w:tcW w:w="252" w:type="pct"/>
            <w:tcBorders>
              <w:right w:val="single" w:color="auto" w:sz="4" w:space="0"/>
            </w:tcBorders>
            <w:shd w:val="clear" w:color="auto" w:fill="auto"/>
            <w:vAlign w:val="center"/>
          </w:tcPr>
          <w:p w14:paraId="00EBF92F">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50" w:type="pct"/>
            <w:shd w:val="clear" w:color="auto" w:fill="auto"/>
            <w:vAlign w:val="center"/>
          </w:tcPr>
          <w:p w14:paraId="4FA287FC">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市税务局</w:t>
            </w:r>
          </w:p>
        </w:tc>
        <w:tc>
          <w:tcPr>
            <w:tcW w:w="1373" w:type="pct"/>
            <w:shd w:val="clear" w:color="auto" w:fill="auto"/>
            <w:vAlign w:val="center"/>
          </w:tcPr>
          <w:p w14:paraId="5172911A">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z w:val="21"/>
                <w:szCs w:val="21"/>
              </w:rPr>
              <w:t>涉税信息补充采集、纳税申报（非现场检查）。</w:t>
            </w:r>
          </w:p>
        </w:tc>
        <w:tc>
          <w:tcPr>
            <w:tcW w:w="495" w:type="pct"/>
            <w:tcBorders>
              <w:right w:val="single" w:color="auto" w:sz="4" w:space="0"/>
            </w:tcBorders>
            <w:shd w:val="clear" w:color="auto" w:fill="auto"/>
            <w:vAlign w:val="center"/>
          </w:tcPr>
          <w:p w14:paraId="6D488D31">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非现场检查</w:t>
            </w:r>
          </w:p>
        </w:tc>
        <w:tc>
          <w:tcPr>
            <w:tcW w:w="413" w:type="pct"/>
            <w:tcBorders>
              <w:left w:val="single" w:color="auto" w:sz="4" w:space="0"/>
            </w:tcBorders>
            <w:shd w:val="clear" w:color="auto" w:fill="auto"/>
            <w:vAlign w:val="center"/>
          </w:tcPr>
          <w:p w14:paraId="54437A9B">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z w:val="21"/>
                <w:szCs w:val="21"/>
              </w:rPr>
              <w:t>征管科、稽查局</w:t>
            </w:r>
          </w:p>
        </w:tc>
        <w:tc>
          <w:tcPr>
            <w:tcW w:w="434" w:type="pct"/>
            <w:vMerge w:val="continue"/>
            <w:vAlign w:val="center"/>
          </w:tcPr>
          <w:p w14:paraId="6B90D3DE">
            <w:pPr>
              <w:pStyle w:val="2"/>
              <w:spacing w:line="300" w:lineRule="exact"/>
              <w:jc w:val="center"/>
              <w:rPr>
                <w:rFonts w:ascii="Times New Roman" w:hAnsi="Times New Roman" w:eastAsia="仿宋_GB2312" w:cs="Times New Roman"/>
                <w:snapToGrid w:val="0"/>
                <w:sz w:val="21"/>
                <w:szCs w:val="21"/>
              </w:rPr>
            </w:pPr>
          </w:p>
        </w:tc>
        <w:tc>
          <w:tcPr>
            <w:tcW w:w="392" w:type="pct"/>
            <w:vMerge w:val="continue"/>
            <w:tcBorders>
              <w:right w:val="single" w:color="auto" w:sz="4" w:space="0"/>
            </w:tcBorders>
            <w:vAlign w:val="center"/>
          </w:tcPr>
          <w:p w14:paraId="2A57F56B">
            <w:pPr>
              <w:pStyle w:val="2"/>
              <w:spacing w:line="300" w:lineRule="exact"/>
              <w:jc w:val="center"/>
              <w:rPr>
                <w:rFonts w:ascii="Times New Roman" w:hAnsi="Times New Roman" w:eastAsia="仿宋_GB2312" w:cs="Times New Roman"/>
                <w:snapToGrid w:val="0"/>
                <w:sz w:val="21"/>
                <w:szCs w:val="21"/>
              </w:rPr>
            </w:pPr>
          </w:p>
        </w:tc>
        <w:tc>
          <w:tcPr>
            <w:tcW w:w="392" w:type="pct"/>
            <w:vMerge w:val="continue"/>
            <w:tcBorders>
              <w:left w:val="single" w:color="auto" w:sz="4" w:space="0"/>
            </w:tcBorders>
            <w:vAlign w:val="center"/>
          </w:tcPr>
          <w:p w14:paraId="3AC17354">
            <w:pPr>
              <w:pStyle w:val="2"/>
              <w:spacing w:line="300" w:lineRule="exact"/>
              <w:jc w:val="center"/>
              <w:rPr>
                <w:rFonts w:ascii="Times New Roman" w:hAnsi="Times New Roman" w:eastAsia="仿宋_GB2312" w:cs="Times New Roman"/>
                <w:snapToGrid w:val="0"/>
                <w:sz w:val="21"/>
                <w:szCs w:val="21"/>
              </w:rPr>
            </w:pPr>
          </w:p>
        </w:tc>
        <w:tc>
          <w:tcPr>
            <w:tcW w:w="392" w:type="pct"/>
            <w:vMerge w:val="continue"/>
            <w:tcBorders>
              <w:left w:val="single" w:color="auto" w:sz="4" w:space="0"/>
            </w:tcBorders>
            <w:vAlign w:val="center"/>
          </w:tcPr>
          <w:p w14:paraId="5C228DAE">
            <w:pPr>
              <w:pStyle w:val="2"/>
              <w:spacing w:line="300" w:lineRule="exact"/>
              <w:jc w:val="center"/>
              <w:rPr>
                <w:rFonts w:ascii="Times New Roman" w:hAnsi="Times New Roman" w:eastAsia="仿宋_GB2312" w:cs="Times New Roman"/>
                <w:snapToGrid w:val="0"/>
                <w:sz w:val="21"/>
                <w:szCs w:val="21"/>
              </w:rPr>
            </w:pPr>
          </w:p>
        </w:tc>
      </w:tr>
    </w:tbl>
    <w:p w14:paraId="445F857A">
      <w:pPr>
        <w:spacing w:line="300" w:lineRule="exact"/>
        <w:rPr>
          <w:rFonts w:ascii="Times New Roman" w:hAnsi="Times New Roman" w:eastAsia="仿宋_GB2312" w:cs="Times New Roman"/>
          <w:sz w:val="32"/>
          <w:szCs w:val="32"/>
        </w:rPr>
      </w:pPr>
    </w:p>
    <w:p w14:paraId="4FEF5B9D">
      <w:pPr>
        <w:pStyle w:val="2"/>
        <w:spacing w:after="120" w:afterLines="50" w:line="300" w:lineRule="exact"/>
        <w:jc w:val="center"/>
        <w:rPr>
          <w:rFonts w:ascii="Times New Roman" w:hAnsi="Times New Roman" w:eastAsia="方正小标宋简体" w:cs="Times New Roman"/>
          <w:snapToGrid w:val="0"/>
          <w:sz w:val="44"/>
          <w:szCs w:val="44"/>
        </w:rPr>
      </w:pPr>
    </w:p>
    <w:p w14:paraId="77578D9B">
      <w:pPr>
        <w:pStyle w:val="2"/>
        <w:spacing w:after="120" w:afterLines="50" w:line="300" w:lineRule="exact"/>
        <w:jc w:val="center"/>
        <w:rPr>
          <w:rFonts w:ascii="Times New Roman" w:hAnsi="Times New Roman" w:eastAsia="方正小标宋简体" w:cs="Times New Roman"/>
          <w:snapToGrid w:val="0"/>
          <w:sz w:val="44"/>
          <w:szCs w:val="44"/>
        </w:rPr>
      </w:pPr>
    </w:p>
    <w:p w14:paraId="7A6D28FE">
      <w:pPr>
        <w:pStyle w:val="2"/>
        <w:spacing w:after="120" w:afterLines="50" w:line="300" w:lineRule="exact"/>
        <w:jc w:val="center"/>
        <w:rPr>
          <w:rFonts w:ascii="Times New Roman" w:hAnsi="Times New Roman" w:eastAsia="方正小标宋简体" w:cs="Times New Roman"/>
          <w:snapToGrid w:val="0"/>
          <w:sz w:val="44"/>
          <w:szCs w:val="44"/>
        </w:rPr>
      </w:pPr>
    </w:p>
    <w:p w14:paraId="025B5120">
      <w:pPr>
        <w:pStyle w:val="2"/>
        <w:spacing w:after="120" w:afterLines="50" w:line="300" w:lineRule="exact"/>
        <w:jc w:val="center"/>
        <w:rPr>
          <w:rFonts w:ascii="Times New Roman" w:hAnsi="Times New Roman" w:eastAsia="方正小标宋简体" w:cs="Times New Roman"/>
          <w:snapToGrid w:val="0"/>
          <w:sz w:val="44"/>
          <w:szCs w:val="44"/>
        </w:rPr>
      </w:pPr>
    </w:p>
    <w:p w14:paraId="26CB803E">
      <w:pPr>
        <w:pStyle w:val="2"/>
        <w:spacing w:after="120" w:afterLines="50" w:line="300" w:lineRule="exact"/>
        <w:jc w:val="center"/>
        <w:rPr>
          <w:rFonts w:ascii="Times New Roman" w:hAnsi="Times New Roman" w:eastAsia="方正小标宋简体" w:cs="Times New Roman"/>
          <w:snapToGrid w:val="0"/>
          <w:sz w:val="44"/>
          <w:szCs w:val="44"/>
        </w:rPr>
      </w:pPr>
    </w:p>
    <w:p w14:paraId="029192EC">
      <w:pPr>
        <w:pStyle w:val="2"/>
        <w:spacing w:after="120" w:afterLines="50" w:line="580" w:lineRule="exact"/>
        <w:jc w:val="center"/>
        <w:rPr>
          <w:rFonts w:ascii="Times New Roman" w:hAnsi="Times New Roman" w:eastAsia="方正小标宋_GBK" w:cs="Times New Roman"/>
          <w:snapToGrid w:val="0"/>
          <w:sz w:val="44"/>
          <w:szCs w:val="44"/>
        </w:rPr>
      </w:pPr>
      <w:r>
        <w:rPr>
          <w:rFonts w:ascii="Times New Roman" w:hAnsi="Times New Roman" w:eastAsia="方正小标宋_GBK" w:cs="Times New Roman"/>
          <w:snapToGrid w:val="0"/>
          <w:sz w:val="44"/>
          <w:szCs w:val="44"/>
        </w:rPr>
        <w:t>市商务局2026年度跨部门联合（综合查一次）检查计划</w:t>
      </w:r>
    </w:p>
    <w:tbl>
      <w:tblPr>
        <w:tblStyle w:val="8"/>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18"/>
        <w:gridCol w:w="1098"/>
        <w:gridCol w:w="736"/>
        <w:gridCol w:w="742"/>
        <w:gridCol w:w="4197"/>
        <w:gridCol w:w="1177"/>
        <w:gridCol w:w="1177"/>
        <w:gridCol w:w="1231"/>
        <w:gridCol w:w="1115"/>
        <w:gridCol w:w="1115"/>
        <w:gridCol w:w="1112"/>
      </w:tblGrid>
      <w:tr w14:paraId="2A52A68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2" w:hRule="atLeast"/>
          <w:tblHeader/>
          <w:jc w:val="center"/>
        </w:trPr>
        <w:tc>
          <w:tcPr>
            <w:tcW w:w="182" w:type="pct"/>
            <w:vAlign w:val="center"/>
          </w:tcPr>
          <w:p w14:paraId="61B9FF90">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序号</w:t>
            </w:r>
          </w:p>
        </w:tc>
        <w:tc>
          <w:tcPr>
            <w:tcW w:w="386" w:type="pct"/>
            <w:vAlign w:val="center"/>
          </w:tcPr>
          <w:p w14:paraId="2A4B5013">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任务名称</w:t>
            </w:r>
          </w:p>
        </w:tc>
        <w:tc>
          <w:tcPr>
            <w:tcW w:w="1996" w:type="pct"/>
            <w:gridSpan w:val="3"/>
            <w:vAlign w:val="center"/>
          </w:tcPr>
          <w:p w14:paraId="6176EC42">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联合检查部门与检查事项</w:t>
            </w:r>
          </w:p>
        </w:tc>
        <w:tc>
          <w:tcPr>
            <w:tcW w:w="414" w:type="pct"/>
            <w:tcBorders>
              <w:right w:val="single" w:color="auto" w:sz="4" w:space="0"/>
            </w:tcBorders>
            <w:vAlign w:val="center"/>
          </w:tcPr>
          <w:p w14:paraId="41E89BAF">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检查方式</w:t>
            </w:r>
          </w:p>
        </w:tc>
        <w:tc>
          <w:tcPr>
            <w:tcW w:w="414" w:type="pct"/>
            <w:tcBorders>
              <w:left w:val="single" w:color="auto" w:sz="4" w:space="0"/>
            </w:tcBorders>
            <w:vAlign w:val="center"/>
          </w:tcPr>
          <w:p w14:paraId="6298BAD0">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责任处（科）室</w:t>
            </w:r>
          </w:p>
        </w:tc>
        <w:tc>
          <w:tcPr>
            <w:tcW w:w="433" w:type="pct"/>
            <w:vAlign w:val="center"/>
          </w:tcPr>
          <w:p w14:paraId="0EDF0F77">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检查对象</w:t>
            </w:r>
          </w:p>
        </w:tc>
        <w:tc>
          <w:tcPr>
            <w:tcW w:w="392" w:type="pct"/>
            <w:tcBorders>
              <w:right w:val="single" w:color="auto" w:sz="4" w:space="0"/>
            </w:tcBorders>
            <w:vAlign w:val="center"/>
          </w:tcPr>
          <w:p w14:paraId="6BEAEEF0">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抽查比例（数量）</w:t>
            </w:r>
          </w:p>
        </w:tc>
        <w:tc>
          <w:tcPr>
            <w:tcW w:w="392" w:type="pct"/>
            <w:tcBorders>
              <w:left w:val="single" w:color="auto" w:sz="4" w:space="0"/>
            </w:tcBorders>
            <w:vAlign w:val="center"/>
          </w:tcPr>
          <w:p w14:paraId="7326E939">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检查层级</w:t>
            </w:r>
          </w:p>
        </w:tc>
        <w:tc>
          <w:tcPr>
            <w:tcW w:w="391" w:type="pct"/>
            <w:tcBorders>
              <w:left w:val="single" w:color="auto" w:sz="4" w:space="0"/>
            </w:tcBorders>
            <w:vAlign w:val="center"/>
          </w:tcPr>
          <w:p w14:paraId="00867BD7">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执行时间</w:t>
            </w:r>
          </w:p>
        </w:tc>
      </w:tr>
      <w:tr w14:paraId="688D6BB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09" w:hRule="atLeast"/>
          <w:jc w:val="center"/>
        </w:trPr>
        <w:tc>
          <w:tcPr>
            <w:tcW w:w="182" w:type="pct"/>
            <w:vMerge w:val="restart"/>
            <w:vAlign w:val="center"/>
          </w:tcPr>
          <w:p w14:paraId="333098AE">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w:t>
            </w:r>
          </w:p>
        </w:tc>
        <w:tc>
          <w:tcPr>
            <w:tcW w:w="386" w:type="pct"/>
            <w:vMerge w:val="restart"/>
            <w:vAlign w:val="center"/>
          </w:tcPr>
          <w:p w14:paraId="16CC8D9F">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2026年对依法取得从事拍卖业务许可的行政检查（综合查一次）</w:t>
            </w:r>
          </w:p>
        </w:tc>
        <w:tc>
          <w:tcPr>
            <w:tcW w:w="259" w:type="pct"/>
            <w:tcBorders>
              <w:right w:val="single" w:color="auto" w:sz="4" w:space="0"/>
            </w:tcBorders>
            <w:vAlign w:val="center"/>
          </w:tcPr>
          <w:p w14:paraId="5BA44B8C">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261" w:type="pct"/>
            <w:vAlign w:val="center"/>
          </w:tcPr>
          <w:p w14:paraId="442903EE">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市商务局</w:t>
            </w:r>
          </w:p>
        </w:tc>
        <w:tc>
          <w:tcPr>
            <w:tcW w:w="1476" w:type="pct"/>
            <w:tcBorders>
              <w:bottom w:val="single" w:color="auto" w:sz="4" w:space="0"/>
            </w:tcBorders>
            <w:vAlign w:val="center"/>
          </w:tcPr>
          <w:p w14:paraId="56A76050">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对信息公示的行政检查。</w:t>
            </w:r>
          </w:p>
        </w:tc>
        <w:tc>
          <w:tcPr>
            <w:tcW w:w="414" w:type="pct"/>
            <w:tcBorders>
              <w:bottom w:val="single" w:color="auto" w:sz="4" w:space="0"/>
              <w:right w:val="single" w:color="auto" w:sz="4" w:space="0"/>
            </w:tcBorders>
            <w:vAlign w:val="center"/>
          </w:tcPr>
          <w:p w14:paraId="42FA9005">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p>
        </w:tc>
        <w:tc>
          <w:tcPr>
            <w:tcW w:w="414" w:type="pct"/>
            <w:tcBorders>
              <w:left w:val="single" w:color="auto" w:sz="4" w:space="0"/>
            </w:tcBorders>
            <w:vAlign w:val="center"/>
          </w:tcPr>
          <w:p w14:paraId="38C91C2B">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流通处</w:t>
            </w:r>
          </w:p>
        </w:tc>
        <w:tc>
          <w:tcPr>
            <w:tcW w:w="433" w:type="pct"/>
            <w:vMerge w:val="restart"/>
            <w:vAlign w:val="center"/>
          </w:tcPr>
          <w:p w14:paraId="16760EE3">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对依法取得从事拍卖业务许可的拍卖企业</w:t>
            </w:r>
          </w:p>
        </w:tc>
        <w:tc>
          <w:tcPr>
            <w:tcW w:w="392" w:type="pct"/>
            <w:vMerge w:val="restart"/>
            <w:tcBorders>
              <w:right w:val="single" w:color="auto" w:sz="4" w:space="0"/>
            </w:tcBorders>
            <w:vAlign w:val="center"/>
          </w:tcPr>
          <w:p w14:paraId="28CCEA8D">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3</w:t>
            </w:r>
            <w:r>
              <w:rPr>
                <w:rFonts w:ascii="Times New Roman" w:hAnsi="Times New Roman" w:eastAsia="仿宋_GB2312" w:cs="Times New Roman"/>
                <w:snapToGrid w:val="0"/>
                <w:sz w:val="21"/>
                <w:szCs w:val="21"/>
                <w:lang w:val="zh-CN"/>
              </w:rPr>
              <w:t>户</w:t>
            </w:r>
          </w:p>
        </w:tc>
        <w:tc>
          <w:tcPr>
            <w:tcW w:w="392" w:type="pct"/>
            <w:vMerge w:val="restart"/>
            <w:tcBorders>
              <w:left w:val="single" w:color="auto" w:sz="4" w:space="0"/>
            </w:tcBorders>
            <w:vAlign w:val="center"/>
          </w:tcPr>
          <w:p w14:paraId="4129F4BA">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市级</w:t>
            </w:r>
          </w:p>
        </w:tc>
        <w:tc>
          <w:tcPr>
            <w:tcW w:w="391" w:type="pct"/>
            <w:vMerge w:val="restart"/>
            <w:tcBorders>
              <w:left w:val="single" w:color="auto" w:sz="4" w:space="0"/>
            </w:tcBorders>
            <w:vAlign w:val="center"/>
          </w:tcPr>
          <w:p w14:paraId="04C84934">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5月</w:t>
            </w:r>
          </w:p>
        </w:tc>
      </w:tr>
      <w:tr w14:paraId="3471130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90" w:hRule="atLeast"/>
          <w:jc w:val="center"/>
        </w:trPr>
        <w:tc>
          <w:tcPr>
            <w:tcW w:w="182" w:type="pct"/>
            <w:vMerge w:val="continue"/>
            <w:vAlign w:val="center"/>
          </w:tcPr>
          <w:p w14:paraId="2FECC720">
            <w:pPr>
              <w:pStyle w:val="2"/>
              <w:spacing w:line="300" w:lineRule="exact"/>
              <w:jc w:val="center"/>
              <w:rPr>
                <w:rFonts w:ascii="Times New Roman" w:hAnsi="Times New Roman" w:eastAsia="仿宋_GB2312" w:cs="Times New Roman"/>
                <w:snapToGrid w:val="0"/>
                <w:sz w:val="24"/>
                <w:szCs w:val="24"/>
              </w:rPr>
            </w:pPr>
          </w:p>
        </w:tc>
        <w:tc>
          <w:tcPr>
            <w:tcW w:w="386" w:type="pct"/>
            <w:vMerge w:val="continue"/>
            <w:vAlign w:val="center"/>
          </w:tcPr>
          <w:p w14:paraId="2CD2174A">
            <w:pPr>
              <w:pStyle w:val="2"/>
              <w:spacing w:line="300" w:lineRule="exact"/>
              <w:jc w:val="both"/>
              <w:rPr>
                <w:rFonts w:ascii="Times New Roman" w:hAnsi="Times New Roman" w:eastAsia="仿宋_GB2312" w:cs="Times New Roman"/>
                <w:snapToGrid w:val="0"/>
                <w:sz w:val="21"/>
                <w:szCs w:val="21"/>
              </w:rPr>
            </w:pPr>
          </w:p>
        </w:tc>
        <w:tc>
          <w:tcPr>
            <w:tcW w:w="259" w:type="pct"/>
            <w:tcBorders>
              <w:right w:val="single" w:color="auto" w:sz="4" w:space="0"/>
            </w:tcBorders>
            <w:vAlign w:val="center"/>
          </w:tcPr>
          <w:p w14:paraId="73E65E21">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61" w:type="pct"/>
            <w:tcBorders>
              <w:right w:val="single" w:color="auto" w:sz="4" w:space="0"/>
            </w:tcBorders>
            <w:vAlign w:val="center"/>
          </w:tcPr>
          <w:p w14:paraId="02750942">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市市场监管局</w:t>
            </w:r>
          </w:p>
        </w:tc>
        <w:tc>
          <w:tcPr>
            <w:tcW w:w="1476" w:type="pct"/>
            <w:tcBorders>
              <w:left w:val="single" w:color="auto" w:sz="4" w:space="0"/>
            </w:tcBorders>
            <w:vAlign w:val="center"/>
          </w:tcPr>
          <w:p w14:paraId="3B789740">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拍卖活动经营资格的检查。</w:t>
            </w:r>
          </w:p>
        </w:tc>
        <w:tc>
          <w:tcPr>
            <w:tcW w:w="414" w:type="pct"/>
            <w:tcBorders>
              <w:right w:val="single" w:color="auto" w:sz="4" w:space="0"/>
            </w:tcBorders>
            <w:vAlign w:val="center"/>
          </w:tcPr>
          <w:p w14:paraId="75DD133F">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p>
        </w:tc>
        <w:tc>
          <w:tcPr>
            <w:tcW w:w="414" w:type="pct"/>
            <w:tcBorders>
              <w:left w:val="single" w:color="auto" w:sz="4" w:space="0"/>
            </w:tcBorders>
            <w:vAlign w:val="center"/>
          </w:tcPr>
          <w:p w14:paraId="792504FC">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网监处</w:t>
            </w:r>
          </w:p>
        </w:tc>
        <w:tc>
          <w:tcPr>
            <w:tcW w:w="433" w:type="pct"/>
            <w:vMerge w:val="continue"/>
            <w:vAlign w:val="center"/>
          </w:tcPr>
          <w:p w14:paraId="12857490">
            <w:pPr>
              <w:pStyle w:val="2"/>
              <w:spacing w:line="300" w:lineRule="exact"/>
              <w:jc w:val="center"/>
              <w:rPr>
                <w:rFonts w:ascii="Times New Roman" w:hAnsi="Times New Roman" w:eastAsia="仿宋_GB2312" w:cs="Times New Roman"/>
                <w:snapToGrid w:val="0"/>
                <w:sz w:val="21"/>
                <w:szCs w:val="21"/>
              </w:rPr>
            </w:pPr>
          </w:p>
        </w:tc>
        <w:tc>
          <w:tcPr>
            <w:tcW w:w="392" w:type="pct"/>
            <w:vMerge w:val="continue"/>
            <w:tcBorders>
              <w:right w:val="single" w:color="auto" w:sz="4" w:space="0"/>
            </w:tcBorders>
            <w:vAlign w:val="center"/>
          </w:tcPr>
          <w:p w14:paraId="7629835E">
            <w:pPr>
              <w:pStyle w:val="2"/>
              <w:spacing w:line="300" w:lineRule="exact"/>
              <w:jc w:val="center"/>
              <w:rPr>
                <w:rFonts w:ascii="Times New Roman" w:hAnsi="Times New Roman" w:eastAsia="仿宋_GB2312" w:cs="Times New Roman"/>
                <w:snapToGrid w:val="0"/>
                <w:sz w:val="21"/>
                <w:szCs w:val="21"/>
              </w:rPr>
            </w:pPr>
          </w:p>
        </w:tc>
        <w:tc>
          <w:tcPr>
            <w:tcW w:w="392" w:type="pct"/>
            <w:vMerge w:val="continue"/>
            <w:tcBorders>
              <w:left w:val="single" w:color="auto" w:sz="4" w:space="0"/>
            </w:tcBorders>
            <w:vAlign w:val="center"/>
          </w:tcPr>
          <w:p w14:paraId="0CE088C2">
            <w:pPr>
              <w:pStyle w:val="2"/>
              <w:spacing w:line="300" w:lineRule="exact"/>
              <w:jc w:val="center"/>
              <w:rPr>
                <w:rFonts w:ascii="Times New Roman" w:hAnsi="Times New Roman" w:eastAsia="仿宋_GB2312" w:cs="Times New Roman"/>
                <w:snapToGrid w:val="0"/>
                <w:sz w:val="21"/>
                <w:szCs w:val="21"/>
              </w:rPr>
            </w:pPr>
          </w:p>
        </w:tc>
        <w:tc>
          <w:tcPr>
            <w:tcW w:w="391" w:type="pct"/>
            <w:vMerge w:val="continue"/>
            <w:tcBorders>
              <w:left w:val="single" w:color="auto" w:sz="4" w:space="0"/>
            </w:tcBorders>
            <w:vAlign w:val="center"/>
          </w:tcPr>
          <w:p w14:paraId="405DDC0E">
            <w:pPr>
              <w:pStyle w:val="2"/>
              <w:spacing w:line="300" w:lineRule="exact"/>
              <w:jc w:val="center"/>
              <w:rPr>
                <w:rFonts w:ascii="Times New Roman" w:hAnsi="Times New Roman" w:eastAsia="仿宋_GB2312" w:cs="Times New Roman"/>
                <w:snapToGrid w:val="0"/>
                <w:sz w:val="21"/>
                <w:szCs w:val="21"/>
              </w:rPr>
            </w:pPr>
          </w:p>
        </w:tc>
      </w:tr>
      <w:tr w14:paraId="304B217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21" w:hRule="atLeast"/>
          <w:jc w:val="center"/>
        </w:trPr>
        <w:tc>
          <w:tcPr>
            <w:tcW w:w="182" w:type="pct"/>
            <w:vMerge w:val="restart"/>
            <w:vAlign w:val="center"/>
          </w:tcPr>
          <w:p w14:paraId="39A4974D">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2</w:t>
            </w:r>
          </w:p>
        </w:tc>
        <w:tc>
          <w:tcPr>
            <w:tcW w:w="386" w:type="pct"/>
            <w:vMerge w:val="restart"/>
            <w:vAlign w:val="center"/>
          </w:tcPr>
          <w:p w14:paraId="58942809">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2026年对外劳务合作的行政检查（综合查一次）</w:t>
            </w:r>
          </w:p>
        </w:tc>
        <w:tc>
          <w:tcPr>
            <w:tcW w:w="259" w:type="pct"/>
            <w:tcBorders>
              <w:bottom w:val="single" w:color="auto" w:sz="4" w:space="0"/>
              <w:right w:val="single" w:color="auto" w:sz="4" w:space="0"/>
            </w:tcBorders>
            <w:shd w:val="clear" w:color="auto" w:fill="auto"/>
            <w:vAlign w:val="center"/>
          </w:tcPr>
          <w:p w14:paraId="47EC3C40">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261" w:type="pct"/>
            <w:tcBorders>
              <w:bottom w:val="single" w:color="auto" w:sz="4" w:space="0"/>
              <w:right w:val="single" w:color="auto" w:sz="4" w:space="0"/>
            </w:tcBorders>
            <w:shd w:val="clear" w:color="auto" w:fill="auto"/>
            <w:vAlign w:val="center"/>
          </w:tcPr>
          <w:p w14:paraId="7A2F53EE">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市商务局</w:t>
            </w:r>
          </w:p>
        </w:tc>
        <w:tc>
          <w:tcPr>
            <w:tcW w:w="1476" w:type="pct"/>
            <w:tcBorders>
              <w:left w:val="single" w:color="auto" w:sz="4" w:space="0"/>
              <w:bottom w:val="single" w:color="auto" w:sz="4" w:space="0"/>
            </w:tcBorders>
            <w:vAlign w:val="center"/>
          </w:tcPr>
          <w:p w14:paraId="2D4CA12C">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对取得对外劳务合作经营资格的企业落实合规经营主体责任情况的行政检查；对取得对外劳务合作经营资格的企业防范化解境外风险、落实安全主体责任情况的行政检查。</w:t>
            </w:r>
          </w:p>
        </w:tc>
        <w:tc>
          <w:tcPr>
            <w:tcW w:w="414" w:type="pct"/>
            <w:tcBorders>
              <w:bottom w:val="single" w:color="auto" w:sz="4" w:space="0"/>
              <w:right w:val="single" w:color="auto" w:sz="4" w:space="0"/>
            </w:tcBorders>
            <w:shd w:val="clear" w:color="auto" w:fill="auto"/>
            <w:vAlign w:val="center"/>
          </w:tcPr>
          <w:p w14:paraId="17E4F2CB">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p>
        </w:tc>
        <w:tc>
          <w:tcPr>
            <w:tcW w:w="414" w:type="pct"/>
            <w:tcBorders>
              <w:left w:val="single" w:color="auto" w:sz="4" w:space="0"/>
              <w:bottom w:val="single" w:color="auto" w:sz="4" w:space="0"/>
            </w:tcBorders>
            <w:vAlign w:val="center"/>
          </w:tcPr>
          <w:p w14:paraId="32D45159">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外经处</w:t>
            </w:r>
          </w:p>
        </w:tc>
        <w:tc>
          <w:tcPr>
            <w:tcW w:w="433" w:type="pct"/>
            <w:vMerge w:val="restart"/>
            <w:vAlign w:val="center"/>
          </w:tcPr>
          <w:p w14:paraId="4BD70B37">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外派劳务企业</w:t>
            </w:r>
          </w:p>
        </w:tc>
        <w:tc>
          <w:tcPr>
            <w:tcW w:w="392" w:type="pct"/>
            <w:vMerge w:val="restart"/>
            <w:tcBorders>
              <w:right w:val="single" w:color="auto" w:sz="4" w:space="0"/>
            </w:tcBorders>
            <w:vAlign w:val="center"/>
          </w:tcPr>
          <w:p w14:paraId="65175B71">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2</w:t>
            </w:r>
            <w:r>
              <w:rPr>
                <w:rFonts w:ascii="Times New Roman" w:hAnsi="Times New Roman" w:eastAsia="仿宋_GB2312" w:cs="Times New Roman"/>
                <w:snapToGrid w:val="0"/>
                <w:sz w:val="21"/>
                <w:szCs w:val="21"/>
                <w:lang w:val="zh-CN"/>
              </w:rPr>
              <w:t>户</w:t>
            </w:r>
          </w:p>
        </w:tc>
        <w:tc>
          <w:tcPr>
            <w:tcW w:w="392" w:type="pct"/>
            <w:vMerge w:val="restart"/>
            <w:tcBorders>
              <w:left w:val="single" w:color="auto" w:sz="4" w:space="0"/>
            </w:tcBorders>
            <w:vAlign w:val="center"/>
          </w:tcPr>
          <w:p w14:paraId="59D6A723">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市级</w:t>
            </w:r>
          </w:p>
        </w:tc>
        <w:tc>
          <w:tcPr>
            <w:tcW w:w="391" w:type="pct"/>
            <w:vMerge w:val="restart"/>
            <w:tcBorders>
              <w:left w:val="single" w:color="auto" w:sz="4" w:space="0"/>
            </w:tcBorders>
            <w:vAlign w:val="center"/>
          </w:tcPr>
          <w:p w14:paraId="3568F7E4">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6月</w:t>
            </w:r>
          </w:p>
        </w:tc>
      </w:tr>
      <w:tr w14:paraId="5D37B2E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19" w:hRule="atLeast"/>
          <w:jc w:val="center"/>
        </w:trPr>
        <w:tc>
          <w:tcPr>
            <w:tcW w:w="182" w:type="pct"/>
            <w:vMerge w:val="continue"/>
            <w:vAlign w:val="center"/>
          </w:tcPr>
          <w:p w14:paraId="5175F33E">
            <w:pPr>
              <w:pStyle w:val="2"/>
              <w:spacing w:line="300" w:lineRule="exact"/>
              <w:jc w:val="center"/>
              <w:rPr>
                <w:rFonts w:ascii="Times New Roman" w:hAnsi="Times New Roman" w:eastAsia="仿宋_GB2312" w:cs="Times New Roman"/>
                <w:snapToGrid w:val="0"/>
                <w:sz w:val="24"/>
                <w:szCs w:val="24"/>
              </w:rPr>
            </w:pPr>
          </w:p>
        </w:tc>
        <w:tc>
          <w:tcPr>
            <w:tcW w:w="386" w:type="pct"/>
            <w:vMerge w:val="continue"/>
            <w:vAlign w:val="center"/>
          </w:tcPr>
          <w:p w14:paraId="54CC32DE">
            <w:pPr>
              <w:pStyle w:val="2"/>
              <w:spacing w:line="300" w:lineRule="exact"/>
              <w:jc w:val="both"/>
              <w:rPr>
                <w:rFonts w:ascii="Times New Roman" w:hAnsi="Times New Roman" w:eastAsia="仿宋_GB2312" w:cs="Times New Roman"/>
                <w:snapToGrid w:val="0"/>
                <w:sz w:val="21"/>
                <w:szCs w:val="21"/>
              </w:rPr>
            </w:pPr>
          </w:p>
        </w:tc>
        <w:tc>
          <w:tcPr>
            <w:tcW w:w="259" w:type="pct"/>
            <w:tcBorders>
              <w:top w:val="single" w:color="auto" w:sz="4" w:space="0"/>
              <w:bottom w:val="single" w:color="auto" w:sz="4" w:space="0"/>
              <w:right w:val="single" w:color="auto" w:sz="4" w:space="0"/>
            </w:tcBorders>
            <w:shd w:val="clear" w:color="auto" w:fill="auto"/>
            <w:vAlign w:val="center"/>
          </w:tcPr>
          <w:p w14:paraId="685490B4">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61" w:type="pct"/>
            <w:tcBorders>
              <w:top w:val="single" w:color="auto" w:sz="4" w:space="0"/>
              <w:bottom w:val="single" w:color="auto" w:sz="4" w:space="0"/>
              <w:right w:val="single" w:color="auto" w:sz="4" w:space="0"/>
            </w:tcBorders>
            <w:shd w:val="clear" w:color="auto" w:fill="auto"/>
            <w:vAlign w:val="center"/>
          </w:tcPr>
          <w:p w14:paraId="75F2325E">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市市场监管局</w:t>
            </w:r>
          </w:p>
        </w:tc>
        <w:tc>
          <w:tcPr>
            <w:tcW w:w="1476" w:type="pct"/>
            <w:tcBorders>
              <w:top w:val="single" w:color="auto" w:sz="4" w:space="0"/>
              <w:left w:val="single" w:color="auto" w:sz="4" w:space="0"/>
              <w:bottom w:val="single" w:color="auto" w:sz="4" w:space="0"/>
            </w:tcBorders>
            <w:vAlign w:val="center"/>
          </w:tcPr>
          <w:p w14:paraId="15E67DB0">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法定代表人、自然人股东身份真实性的行政检查；对注册资本实缴情况的行政检查；对住所（经营场所）或驻在场所的行政检查；对名称规范使用情况的行政检查；对营业执照（登记证）规范使用情况的行政检查；对经营（业务）范围中无需审批的经营（业务）项目的行政检查；对年度报告公示信息的行政检查（非现场检查）；对即时公示信息的行政检查（非现场检查）。</w:t>
            </w:r>
          </w:p>
        </w:tc>
        <w:tc>
          <w:tcPr>
            <w:tcW w:w="414" w:type="pct"/>
            <w:tcBorders>
              <w:top w:val="single" w:color="auto" w:sz="4" w:space="0"/>
              <w:bottom w:val="single" w:color="auto" w:sz="4" w:space="0"/>
              <w:right w:val="single" w:color="auto" w:sz="4" w:space="0"/>
            </w:tcBorders>
            <w:shd w:val="clear" w:color="auto" w:fill="auto"/>
            <w:vAlign w:val="center"/>
          </w:tcPr>
          <w:p w14:paraId="3B6C3008">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现场检查、非现场检查</w:t>
            </w:r>
          </w:p>
        </w:tc>
        <w:tc>
          <w:tcPr>
            <w:tcW w:w="414" w:type="pct"/>
            <w:tcBorders>
              <w:top w:val="single" w:color="auto" w:sz="4" w:space="0"/>
              <w:left w:val="single" w:color="auto" w:sz="4" w:space="0"/>
              <w:bottom w:val="single" w:color="auto" w:sz="4" w:space="0"/>
            </w:tcBorders>
            <w:vAlign w:val="center"/>
          </w:tcPr>
          <w:p w14:paraId="742030E1">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信用与风险监管处</w:t>
            </w:r>
          </w:p>
        </w:tc>
        <w:tc>
          <w:tcPr>
            <w:tcW w:w="433" w:type="pct"/>
            <w:vMerge w:val="continue"/>
            <w:vAlign w:val="center"/>
          </w:tcPr>
          <w:p w14:paraId="216B6887">
            <w:pPr>
              <w:pStyle w:val="2"/>
              <w:spacing w:line="300" w:lineRule="exact"/>
              <w:jc w:val="center"/>
              <w:rPr>
                <w:rFonts w:ascii="Times New Roman" w:hAnsi="Times New Roman" w:eastAsia="仿宋_GB2312" w:cs="Times New Roman"/>
                <w:snapToGrid w:val="0"/>
                <w:sz w:val="21"/>
                <w:szCs w:val="21"/>
              </w:rPr>
            </w:pPr>
          </w:p>
        </w:tc>
        <w:tc>
          <w:tcPr>
            <w:tcW w:w="392" w:type="pct"/>
            <w:vMerge w:val="continue"/>
            <w:tcBorders>
              <w:right w:val="single" w:color="auto" w:sz="4" w:space="0"/>
            </w:tcBorders>
            <w:vAlign w:val="center"/>
          </w:tcPr>
          <w:p w14:paraId="281088A7">
            <w:pPr>
              <w:pStyle w:val="2"/>
              <w:spacing w:line="300" w:lineRule="exact"/>
              <w:jc w:val="center"/>
              <w:rPr>
                <w:rFonts w:ascii="Times New Roman" w:hAnsi="Times New Roman" w:eastAsia="仿宋_GB2312" w:cs="Times New Roman"/>
                <w:snapToGrid w:val="0"/>
                <w:sz w:val="21"/>
                <w:szCs w:val="21"/>
              </w:rPr>
            </w:pPr>
          </w:p>
        </w:tc>
        <w:tc>
          <w:tcPr>
            <w:tcW w:w="392" w:type="pct"/>
            <w:vMerge w:val="continue"/>
            <w:tcBorders>
              <w:left w:val="single" w:color="auto" w:sz="4" w:space="0"/>
            </w:tcBorders>
            <w:vAlign w:val="center"/>
          </w:tcPr>
          <w:p w14:paraId="4E135173">
            <w:pPr>
              <w:pStyle w:val="2"/>
              <w:spacing w:line="300" w:lineRule="exact"/>
              <w:jc w:val="center"/>
              <w:rPr>
                <w:rFonts w:ascii="Times New Roman" w:hAnsi="Times New Roman" w:eastAsia="仿宋_GB2312" w:cs="Times New Roman"/>
                <w:snapToGrid w:val="0"/>
                <w:sz w:val="21"/>
                <w:szCs w:val="21"/>
              </w:rPr>
            </w:pPr>
          </w:p>
        </w:tc>
        <w:tc>
          <w:tcPr>
            <w:tcW w:w="391" w:type="pct"/>
            <w:vMerge w:val="continue"/>
            <w:tcBorders>
              <w:left w:val="single" w:color="auto" w:sz="4" w:space="0"/>
            </w:tcBorders>
            <w:vAlign w:val="center"/>
          </w:tcPr>
          <w:p w14:paraId="2AA7F28E">
            <w:pPr>
              <w:pStyle w:val="2"/>
              <w:spacing w:line="300" w:lineRule="exact"/>
              <w:jc w:val="center"/>
              <w:rPr>
                <w:rFonts w:ascii="Times New Roman" w:hAnsi="Times New Roman" w:eastAsia="仿宋_GB2312" w:cs="Times New Roman"/>
                <w:snapToGrid w:val="0"/>
                <w:sz w:val="21"/>
                <w:szCs w:val="21"/>
              </w:rPr>
            </w:pPr>
          </w:p>
        </w:tc>
      </w:tr>
      <w:tr w14:paraId="1B435A3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7" w:hRule="atLeast"/>
          <w:jc w:val="center"/>
        </w:trPr>
        <w:tc>
          <w:tcPr>
            <w:tcW w:w="182" w:type="pct"/>
            <w:vMerge w:val="restart"/>
            <w:vAlign w:val="center"/>
          </w:tcPr>
          <w:p w14:paraId="18AA37DB">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3</w:t>
            </w:r>
          </w:p>
        </w:tc>
        <w:tc>
          <w:tcPr>
            <w:tcW w:w="386" w:type="pct"/>
            <w:vMerge w:val="restart"/>
            <w:vAlign w:val="center"/>
          </w:tcPr>
          <w:p w14:paraId="70C3A163">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2026年对报废机动车回收行业的行政检查（综合查一次）</w:t>
            </w:r>
          </w:p>
        </w:tc>
        <w:tc>
          <w:tcPr>
            <w:tcW w:w="259" w:type="pct"/>
            <w:tcBorders>
              <w:top w:val="single" w:color="auto" w:sz="4" w:space="0"/>
              <w:right w:val="single" w:color="auto" w:sz="4" w:space="0"/>
            </w:tcBorders>
            <w:shd w:val="clear" w:color="auto" w:fill="auto"/>
            <w:vAlign w:val="center"/>
          </w:tcPr>
          <w:p w14:paraId="7B1FB7E3">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261" w:type="pct"/>
            <w:tcBorders>
              <w:top w:val="single" w:color="auto" w:sz="4" w:space="0"/>
              <w:right w:val="single" w:color="auto" w:sz="4" w:space="0"/>
            </w:tcBorders>
            <w:shd w:val="clear" w:color="auto" w:fill="auto"/>
            <w:vAlign w:val="center"/>
          </w:tcPr>
          <w:p w14:paraId="1794A441">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市商务局</w:t>
            </w:r>
          </w:p>
        </w:tc>
        <w:tc>
          <w:tcPr>
            <w:tcW w:w="1476" w:type="pct"/>
            <w:tcBorders>
              <w:top w:val="single" w:color="auto" w:sz="4" w:space="0"/>
              <w:left w:val="single" w:color="auto" w:sz="4" w:space="0"/>
            </w:tcBorders>
            <w:vAlign w:val="center"/>
          </w:tcPr>
          <w:p w14:paraId="05ACD747">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对报废机动车回收拆解的行政检查。</w:t>
            </w:r>
          </w:p>
        </w:tc>
        <w:tc>
          <w:tcPr>
            <w:tcW w:w="414" w:type="pct"/>
            <w:tcBorders>
              <w:top w:val="single" w:color="auto" w:sz="4" w:space="0"/>
              <w:right w:val="single" w:color="auto" w:sz="4" w:space="0"/>
            </w:tcBorders>
            <w:shd w:val="clear" w:color="auto" w:fill="auto"/>
            <w:vAlign w:val="center"/>
          </w:tcPr>
          <w:p w14:paraId="30EBE105">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p>
        </w:tc>
        <w:tc>
          <w:tcPr>
            <w:tcW w:w="414" w:type="pct"/>
            <w:tcBorders>
              <w:top w:val="single" w:color="auto" w:sz="4" w:space="0"/>
              <w:left w:val="single" w:color="auto" w:sz="4" w:space="0"/>
            </w:tcBorders>
            <w:shd w:val="clear" w:color="auto" w:fill="auto"/>
            <w:vAlign w:val="center"/>
          </w:tcPr>
          <w:p w14:paraId="0823869E">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市场体系建设处</w:t>
            </w:r>
          </w:p>
        </w:tc>
        <w:tc>
          <w:tcPr>
            <w:tcW w:w="433" w:type="pct"/>
            <w:vMerge w:val="restart"/>
            <w:vAlign w:val="center"/>
          </w:tcPr>
          <w:p w14:paraId="49973F57">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报废机动车回收拆解资质企业</w:t>
            </w:r>
          </w:p>
        </w:tc>
        <w:tc>
          <w:tcPr>
            <w:tcW w:w="392" w:type="pct"/>
            <w:vMerge w:val="restart"/>
            <w:tcBorders>
              <w:right w:val="single" w:color="auto" w:sz="4" w:space="0"/>
            </w:tcBorders>
            <w:vAlign w:val="center"/>
          </w:tcPr>
          <w:p w14:paraId="2C6BEAD5">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3</w:t>
            </w:r>
            <w:r>
              <w:rPr>
                <w:rFonts w:ascii="Times New Roman" w:hAnsi="Times New Roman" w:eastAsia="仿宋_GB2312" w:cs="Times New Roman"/>
                <w:snapToGrid w:val="0"/>
                <w:sz w:val="21"/>
                <w:szCs w:val="21"/>
                <w:lang w:val="zh-CN"/>
              </w:rPr>
              <w:t>户</w:t>
            </w:r>
          </w:p>
        </w:tc>
        <w:tc>
          <w:tcPr>
            <w:tcW w:w="392" w:type="pct"/>
            <w:vMerge w:val="restart"/>
            <w:tcBorders>
              <w:left w:val="single" w:color="auto" w:sz="4" w:space="0"/>
            </w:tcBorders>
            <w:vAlign w:val="center"/>
          </w:tcPr>
          <w:p w14:paraId="104BD30A">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市级</w:t>
            </w:r>
          </w:p>
        </w:tc>
        <w:tc>
          <w:tcPr>
            <w:tcW w:w="391" w:type="pct"/>
            <w:vMerge w:val="restart"/>
            <w:tcBorders>
              <w:left w:val="single" w:color="auto" w:sz="4" w:space="0"/>
            </w:tcBorders>
            <w:vAlign w:val="center"/>
          </w:tcPr>
          <w:p w14:paraId="12CFE884">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10月</w:t>
            </w:r>
          </w:p>
        </w:tc>
      </w:tr>
      <w:tr w14:paraId="09ADFFC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56" w:hRule="atLeast"/>
          <w:jc w:val="center"/>
        </w:trPr>
        <w:tc>
          <w:tcPr>
            <w:tcW w:w="182" w:type="pct"/>
            <w:vMerge w:val="continue"/>
            <w:vAlign w:val="center"/>
          </w:tcPr>
          <w:p w14:paraId="4D9FDE55">
            <w:pPr>
              <w:pStyle w:val="2"/>
              <w:spacing w:line="300" w:lineRule="exact"/>
              <w:jc w:val="center"/>
              <w:rPr>
                <w:rFonts w:ascii="Times New Roman" w:hAnsi="Times New Roman" w:eastAsia="仿宋_GB2312" w:cs="Times New Roman"/>
                <w:snapToGrid w:val="0"/>
                <w:sz w:val="24"/>
                <w:szCs w:val="24"/>
              </w:rPr>
            </w:pPr>
          </w:p>
        </w:tc>
        <w:tc>
          <w:tcPr>
            <w:tcW w:w="386" w:type="pct"/>
            <w:vMerge w:val="continue"/>
          </w:tcPr>
          <w:p w14:paraId="0A752EFD">
            <w:pPr>
              <w:pStyle w:val="2"/>
              <w:spacing w:line="300" w:lineRule="exact"/>
              <w:jc w:val="both"/>
              <w:rPr>
                <w:rFonts w:ascii="Times New Roman" w:hAnsi="Times New Roman" w:eastAsia="仿宋_GB2312" w:cs="Times New Roman"/>
                <w:snapToGrid w:val="0"/>
                <w:sz w:val="21"/>
                <w:szCs w:val="21"/>
              </w:rPr>
            </w:pPr>
          </w:p>
        </w:tc>
        <w:tc>
          <w:tcPr>
            <w:tcW w:w="259" w:type="pct"/>
            <w:vMerge w:val="restart"/>
            <w:shd w:val="clear" w:color="auto" w:fill="auto"/>
            <w:vAlign w:val="center"/>
          </w:tcPr>
          <w:p w14:paraId="65B12BF4">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61" w:type="pct"/>
            <w:shd w:val="clear" w:color="auto" w:fill="auto"/>
            <w:vAlign w:val="center"/>
          </w:tcPr>
          <w:p w14:paraId="191A1D8D">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市工信局</w:t>
            </w:r>
          </w:p>
        </w:tc>
        <w:tc>
          <w:tcPr>
            <w:tcW w:w="1476" w:type="pct"/>
            <w:vAlign w:val="center"/>
          </w:tcPr>
          <w:p w14:paraId="38BDA2BC">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对动力电池贮存、转运规范性的检查。</w:t>
            </w:r>
          </w:p>
        </w:tc>
        <w:tc>
          <w:tcPr>
            <w:tcW w:w="414" w:type="pct"/>
            <w:vAlign w:val="center"/>
          </w:tcPr>
          <w:p w14:paraId="100E2677">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p>
        </w:tc>
        <w:tc>
          <w:tcPr>
            <w:tcW w:w="414" w:type="pct"/>
            <w:shd w:val="clear" w:color="auto" w:fill="auto"/>
            <w:vAlign w:val="center"/>
          </w:tcPr>
          <w:p w14:paraId="1AB3DF6B">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节能与综合利用处</w:t>
            </w:r>
          </w:p>
        </w:tc>
        <w:tc>
          <w:tcPr>
            <w:tcW w:w="433" w:type="pct"/>
            <w:vMerge w:val="continue"/>
            <w:vAlign w:val="center"/>
          </w:tcPr>
          <w:p w14:paraId="5EB3E333">
            <w:pPr>
              <w:pStyle w:val="2"/>
              <w:spacing w:line="300" w:lineRule="exact"/>
              <w:jc w:val="center"/>
              <w:rPr>
                <w:rFonts w:ascii="Times New Roman" w:hAnsi="Times New Roman" w:eastAsia="仿宋_GB2312" w:cs="Times New Roman"/>
                <w:snapToGrid w:val="0"/>
                <w:sz w:val="21"/>
                <w:szCs w:val="21"/>
              </w:rPr>
            </w:pPr>
          </w:p>
        </w:tc>
        <w:tc>
          <w:tcPr>
            <w:tcW w:w="392" w:type="pct"/>
            <w:vMerge w:val="continue"/>
            <w:tcBorders>
              <w:right w:val="single" w:color="auto" w:sz="4" w:space="0"/>
            </w:tcBorders>
            <w:vAlign w:val="center"/>
          </w:tcPr>
          <w:p w14:paraId="0991B28C">
            <w:pPr>
              <w:pStyle w:val="2"/>
              <w:spacing w:line="300" w:lineRule="exact"/>
              <w:jc w:val="center"/>
              <w:rPr>
                <w:rFonts w:ascii="Times New Roman" w:hAnsi="Times New Roman" w:eastAsia="仿宋_GB2312" w:cs="Times New Roman"/>
                <w:snapToGrid w:val="0"/>
                <w:sz w:val="21"/>
                <w:szCs w:val="21"/>
              </w:rPr>
            </w:pPr>
          </w:p>
        </w:tc>
        <w:tc>
          <w:tcPr>
            <w:tcW w:w="392" w:type="pct"/>
            <w:vMerge w:val="continue"/>
            <w:tcBorders>
              <w:left w:val="single" w:color="auto" w:sz="4" w:space="0"/>
            </w:tcBorders>
            <w:vAlign w:val="center"/>
          </w:tcPr>
          <w:p w14:paraId="2FB9EFB3">
            <w:pPr>
              <w:pStyle w:val="2"/>
              <w:spacing w:line="300" w:lineRule="exact"/>
              <w:jc w:val="center"/>
              <w:rPr>
                <w:rFonts w:ascii="Times New Roman" w:hAnsi="Times New Roman" w:eastAsia="仿宋_GB2312" w:cs="Times New Roman"/>
                <w:snapToGrid w:val="0"/>
                <w:sz w:val="21"/>
                <w:szCs w:val="21"/>
              </w:rPr>
            </w:pPr>
          </w:p>
        </w:tc>
        <w:tc>
          <w:tcPr>
            <w:tcW w:w="391" w:type="pct"/>
            <w:vMerge w:val="continue"/>
            <w:tcBorders>
              <w:left w:val="single" w:color="auto" w:sz="4" w:space="0"/>
            </w:tcBorders>
            <w:vAlign w:val="center"/>
          </w:tcPr>
          <w:p w14:paraId="2CAB8261">
            <w:pPr>
              <w:pStyle w:val="2"/>
              <w:spacing w:line="300" w:lineRule="exact"/>
              <w:jc w:val="center"/>
              <w:rPr>
                <w:rFonts w:ascii="Times New Roman" w:hAnsi="Times New Roman" w:eastAsia="仿宋_GB2312" w:cs="Times New Roman"/>
                <w:snapToGrid w:val="0"/>
                <w:sz w:val="21"/>
                <w:szCs w:val="21"/>
              </w:rPr>
            </w:pPr>
          </w:p>
        </w:tc>
      </w:tr>
      <w:tr w14:paraId="1D87ABA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52" w:hRule="atLeast"/>
          <w:jc w:val="center"/>
        </w:trPr>
        <w:tc>
          <w:tcPr>
            <w:tcW w:w="182" w:type="pct"/>
            <w:vMerge w:val="continue"/>
            <w:vAlign w:val="center"/>
          </w:tcPr>
          <w:p w14:paraId="46B461AE">
            <w:pPr>
              <w:pStyle w:val="2"/>
              <w:spacing w:line="300" w:lineRule="exact"/>
              <w:jc w:val="center"/>
              <w:rPr>
                <w:rFonts w:ascii="Times New Roman" w:hAnsi="Times New Roman" w:eastAsia="仿宋_GB2312" w:cs="Times New Roman"/>
                <w:snapToGrid w:val="0"/>
                <w:sz w:val="24"/>
                <w:szCs w:val="24"/>
              </w:rPr>
            </w:pPr>
          </w:p>
        </w:tc>
        <w:tc>
          <w:tcPr>
            <w:tcW w:w="386" w:type="pct"/>
            <w:vMerge w:val="continue"/>
          </w:tcPr>
          <w:p w14:paraId="688B392E">
            <w:pPr>
              <w:pStyle w:val="2"/>
              <w:spacing w:line="300" w:lineRule="exact"/>
              <w:jc w:val="both"/>
              <w:rPr>
                <w:rFonts w:ascii="Times New Roman" w:hAnsi="Times New Roman" w:eastAsia="仿宋_GB2312" w:cs="Times New Roman"/>
                <w:snapToGrid w:val="0"/>
                <w:sz w:val="21"/>
                <w:szCs w:val="21"/>
              </w:rPr>
            </w:pPr>
          </w:p>
        </w:tc>
        <w:tc>
          <w:tcPr>
            <w:tcW w:w="259" w:type="pct"/>
            <w:vMerge w:val="continue"/>
            <w:shd w:val="clear" w:color="auto" w:fill="auto"/>
            <w:vAlign w:val="center"/>
          </w:tcPr>
          <w:p w14:paraId="6E721443">
            <w:pPr>
              <w:pStyle w:val="2"/>
              <w:spacing w:line="300" w:lineRule="exact"/>
              <w:jc w:val="both"/>
              <w:rPr>
                <w:rFonts w:ascii="Times New Roman" w:hAnsi="Times New Roman" w:eastAsia="仿宋_GB2312" w:cs="Times New Roman"/>
                <w:snapToGrid w:val="0"/>
                <w:sz w:val="21"/>
                <w:szCs w:val="21"/>
              </w:rPr>
            </w:pPr>
          </w:p>
        </w:tc>
        <w:tc>
          <w:tcPr>
            <w:tcW w:w="261" w:type="pct"/>
            <w:shd w:val="clear" w:color="auto" w:fill="auto"/>
            <w:vAlign w:val="center"/>
          </w:tcPr>
          <w:p w14:paraId="74FA31A6">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市生态环境局</w:t>
            </w:r>
          </w:p>
        </w:tc>
        <w:tc>
          <w:tcPr>
            <w:tcW w:w="1476" w:type="pct"/>
            <w:vAlign w:val="center"/>
          </w:tcPr>
          <w:p w14:paraId="2471CA96">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对危险废物产生、收集、贮存、处置经营活动的单位的行政检查。</w:t>
            </w:r>
          </w:p>
        </w:tc>
        <w:tc>
          <w:tcPr>
            <w:tcW w:w="414" w:type="pct"/>
            <w:vAlign w:val="center"/>
          </w:tcPr>
          <w:p w14:paraId="7841739E">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现场检查、非现场检查</w:t>
            </w:r>
          </w:p>
        </w:tc>
        <w:tc>
          <w:tcPr>
            <w:tcW w:w="414" w:type="pct"/>
            <w:shd w:val="clear" w:color="auto" w:fill="auto"/>
            <w:vAlign w:val="center"/>
          </w:tcPr>
          <w:p w14:paraId="42300CED">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市生态环境综合行政执法局</w:t>
            </w:r>
          </w:p>
        </w:tc>
        <w:tc>
          <w:tcPr>
            <w:tcW w:w="433" w:type="pct"/>
            <w:vMerge w:val="continue"/>
            <w:vAlign w:val="center"/>
          </w:tcPr>
          <w:p w14:paraId="6591DE28">
            <w:pPr>
              <w:pStyle w:val="2"/>
              <w:spacing w:line="300" w:lineRule="exact"/>
              <w:jc w:val="center"/>
              <w:rPr>
                <w:rFonts w:ascii="Times New Roman" w:hAnsi="Times New Roman" w:eastAsia="仿宋_GB2312" w:cs="Times New Roman"/>
                <w:snapToGrid w:val="0"/>
                <w:sz w:val="21"/>
                <w:szCs w:val="21"/>
              </w:rPr>
            </w:pPr>
          </w:p>
        </w:tc>
        <w:tc>
          <w:tcPr>
            <w:tcW w:w="392" w:type="pct"/>
            <w:vMerge w:val="continue"/>
            <w:tcBorders>
              <w:right w:val="single" w:color="auto" w:sz="4" w:space="0"/>
            </w:tcBorders>
            <w:vAlign w:val="center"/>
          </w:tcPr>
          <w:p w14:paraId="591A5C89">
            <w:pPr>
              <w:pStyle w:val="2"/>
              <w:spacing w:line="300" w:lineRule="exact"/>
              <w:jc w:val="center"/>
              <w:rPr>
                <w:rFonts w:ascii="Times New Roman" w:hAnsi="Times New Roman" w:eastAsia="仿宋_GB2312" w:cs="Times New Roman"/>
                <w:snapToGrid w:val="0"/>
                <w:sz w:val="21"/>
                <w:szCs w:val="21"/>
              </w:rPr>
            </w:pPr>
          </w:p>
        </w:tc>
        <w:tc>
          <w:tcPr>
            <w:tcW w:w="392" w:type="pct"/>
            <w:vMerge w:val="continue"/>
            <w:tcBorders>
              <w:left w:val="single" w:color="auto" w:sz="4" w:space="0"/>
            </w:tcBorders>
            <w:vAlign w:val="center"/>
          </w:tcPr>
          <w:p w14:paraId="78329713">
            <w:pPr>
              <w:pStyle w:val="2"/>
              <w:spacing w:line="300" w:lineRule="exact"/>
              <w:jc w:val="center"/>
              <w:rPr>
                <w:rFonts w:ascii="Times New Roman" w:hAnsi="Times New Roman" w:eastAsia="仿宋_GB2312" w:cs="Times New Roman"/>
                <w:snapToGrid w:val="0"/>
                <w:sz w:val="21"/>
                <w:szCs w:val="21"/>
              </w:rPr>
            </w:pPr>
          </w:p>
        </w:tc>
        <w:tc>
          <w:tcPr>
            <w:tcW w:w="391" w:type="pct"/>
            <w:vMerge w:val="continue"/>
            <w:tcBorders>
              <w:left w:val="single" w:color="auto" w:sz="4" w:space="0"/>
            </w:tcBorders>
            <w:vAlign w:val="center"/>
          </w:tcPr>
          <w:p w14:paraId="45BE0075">
            <w:pPr>
              <w:pStyle w:val="2"/>
              <w:spacing w:line="300" w:lineRule="exact"/>
              <w:jc w:val="center"/>
              <w:rPr>
                <w:rFonts w:ascii="Times New Roman" w:hAnsi="Times New Roman" w:eastAsia="仿宋_GB2312" w:cs="Times New Roman"/>
                <w:snapToGrid w:val="0"/>
                <w:sz w:val="21"/>
                <w:szCs w:val="21"/>
              </w:rPr>
            </w:pPr>
          </w:p>
        </w:tc>
      </w:tr>
      <w:tr w14:paraId="479A335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28" w:hRule="atLeast"/>
          <w:jc w:val="center"/>
        </w:trPr>
        <w:tc>
          <w:tcPr>
            <w:tcW w:w="182" w:type="pct"/>
            <w:vMerge w:val="restart"/>
            <w:vAlign w:val="center"/>
          </w:tcPr>
          <w:p w14:paraId="2C8EE3A7">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4</w:t>
            </w:r>
          </w:p>
        </w:tc>
        <w:tc>
          <w:tcPr>
            <w:tcW w:w="386" w:type="pct"/>
            <w:vMerge w:val="restart"/>
            <w:vAlign w:val="center"/>
          </w:tcPr>
          <w:p w14:paraId="5C543FE3">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2026年对单用途商业预付卡的行政检查（综合查一次）</w:t>
            </w:r>
          </w:p>
        </w:tc>
        <w:tc>
          <w:tcPr>
            <w:tcW w:w="259" w:type="pct"/>
            <w:tcBorders>
              <w:bottom w:val="single" w:color="auto" w:sz="4" w:space="0"/>
            </w:tcBorders>
            <w:shd w:val="clear" w:color="auto" w:fill="auto"/>
            <w:vAlign w:val="center"/>
          </w:tcPr>
          <w:p w14:paraId="5FC8EEF9">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0" w:type="auto"/>
            <w:tcBorders>
              <w:bottom w:val="single" w:color="auto" w:sz="4" w:space="0"/>
            </w:tcBorders>
            <w:shd w:val="clear" w:color="auto" w:fill="auto"/>
            <w:vAlign w:val="center"/>
          </w:tcPr>
          <w:p w14:paraId="1E456867">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市商务局</w:t>
            </w:r>
          </w:p>
        </w:tc>
        <w:tc>
          <w:tcPr>
            <w:tcW w:w="0" w:type="auto"/>
            <w:tcBorders>
              <w:bottom w:val="single" w:color="auto" w:sz="4" w:space="0"/>
            </w:tcBorders>
            <w:vAlign w:val="center"/>
          </w:tcPr>
          <w:p w14:paraId="268DA08E">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对资金管理情况的行政检查；对实名登记“非现金购卡”“限额发行”等三项制度执行情况的行政检查；对信息公示情况的行政检查。</w:t>
            </w:r>
          </w:p>
        </w:tc>
        <w:tc>
          <w:tcPr>
            <w:tcW w:w="414" w:type="pct"/>
            <w:tcBorders>
              <w:bottom w:val="single" w:color="auto" w:sz="4" w:space="0"/>
            </w:tcBorders>
            <w:vAlign w:val="center"/>
          </w:tcPr>
          <w:p w14:paraId="5EC82323">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p>
        </w:tc>
        <w:tc>
          <w:tcPr>
            <w:tcW w:w="414" w:type="pct"/>
            <w:tcBorders>
              <w:bottom w:val="single" w:color="auto" w:sz="4" w:space="0"/>
            </w:tcBorders>
            <w:shd w:val="clear" w:color="auto" w:fill="auto"/>
            <w:vAlign w:val="center"/>
          </w:tcPr>
          <w:p w14:paraId="0C1E37B2">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流通处</w:t>
            </w:r>
          </w:p>
        </w:tc>
        <w:tc>
          <w:tcPr>
            <w:tcW w:w="433" w:type="pct"/>
            <w:vMerge w:val="restart"/>
            <w:vAlign w:val="center"/>
          </w:tcPr>
          <w:p w14:paraId="125BADB8">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预付卡发卡企业</w:t>
            </w:r>
          </w:p>
        </w:tc>
        <w:tc>
          <w:tcPr>
            <w:tcW w:w="392" w:type="pct"/>
            <w:vMerge w:val="restart"/>
            <w:tcBorders>
              <w:right w:val="single" w:color="auto" w:sz="4" w:space="0"/>
            </w:tcBorders>
            <w:vAlign w:val="center"/>
          </w:tcPr>
          <w:p w14:paraId="54F7A34A">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2</w:t>
            </w:r>
            <w:r>
              <w:rPr>
                <w:rFonts w:ascii="Times New Roman" w:hAnsi="Times New Roman" w:eastAsia="仿宋_GB2312" w:cs="Times New Roman"/>
                <w:snapToGrid w:val="0"/>
                <w:sz w:val="21"/>
                <w:szCs w:val="21"/>
                <w:lang w:val="zh-CN"/>
              </w:rPr>
              <w:t>户</w:t>
            </w:r>
          </w:p>
        </w:tc>
        <w:tc>
          <w:tcPr>
            <w:tcW w:w="392" w:type="pct"/>
            <w:vMerge w:val="restart"/>
            <w:tcBorders>
              <w:left w:val="single" w:color="auto" w:sz="4" w:space="0"/>
            </w:tcBorders>
            <w:vAlign w:val="center"/>
          </w:tcPr>
          <w:p w14:paraId="752E8B99">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市级</w:t>
            </w:r>
          </w:p>
        </w:tc>
        <w:tc>
          <w:tcPr>
            <w:tcW w:w="391" w:type="pct"/>
            <w:vMerge w:val="restart"/>
            <w:tcBorders>
              <w:left w:val="single" w:color="auto" w:sz="4" w:space="0"/>
            </w:tcBorders>
            <w:vAlign w:val="center"/>
          </w:tcPr>
          <w:p w14:paraId="2A2CF4BC">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8月</w:t>
            </w:r>
          </w:p>
        </w:tc>
      </w:tr>
      <w:tr w14:paraId="66A275A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94" w:hRule="atLeast"/>
          <w:jc w:val="center"/>
        </w:trPr>
        <w:tc>
          <w:tcPr>
            <w:tcW w:w="182" w:type="pct"/>
            <w:vMerge w:val="continue"/>
            <w:vAlign w:val="center"/>
          </w:tcPr>
          <w:p w14:paraId="4AAB03E8">
            <w:pPr>
              <w:pStyle w:val="2"/>
              <w:spacing w:line="300" w:lineRule="exact"/>
              <w:jc w:val="center"/>
              <w:rPr>
                <w:rFonts w:ascii="Times New Roman" w:hAnsi="Times New Roman" w:eastAsia="仿宋_GB2312" w:cs="Times New Roman"/>
                <w:snapToGrid w:val="0"/>
                <w:sz w:val="24"/>
                <w:szCs w:val="24"/>
              </w:rPr>
            </w:pPr>
          </w:p>
        </w:tc>
        <w:tc>
          <w:tcPr>
            <w:tcW w:w="386" w:type="pct"/>
            <w:vMerge w:val="continue"/>
          </w:tcPr>
          <w:p w14:paraId="77A2EDDD">
            <w:pPr>
              <w:pStyle w:val="2"/>
              <w:spacing w:line="300" w:lineRule="exact"/>
              <w:jc w:val="both"/>
              <w:rPr>
                <w:rFonts w:ascii="Times New Roman" w:hAnsi="Times New Roman" w:eastAsia="仿宋_GB2312" w:cs="Times New Roman"/>
                <w:snapToGrid w:val="0"/>
                <w:sz w:val="21"/>
                <w:szCs w:val="21"/>
              </w:rPr>
            </w:pPr>
          </w:p>
        </w:tc>
        <w:tc>
          <w:tcPr>
            <w:tcW w:w="259" w:type="pct"/>
            <w:vMerge w:val="restart"/>
            <w:tcBorders>
              <w:top w:val="single" w:color="auto" w:sz="4" w:space="0"/>
            </w:tcBorders>
            <w:shd w:val="clear" w:color="auto" w:fill="auto"/>
            <w:vAlign w:val="center"/>
          </w:tcPr>
          <w:p w14:paraId="4F0C39EA">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0" w:type="auto"/>
            <w:tcBorders>
              <w:top w:val="single" w:color="auto" w:sz="4" w:space="0"/>
              <w:bottom w:val="single" w:color="auto" w:sz="4" w:space="0"/>
            </w:tcBorders>
            <w:shd w:val="clear" w:color="auto" w:fill="auto"/>
            <w:vAlign w:val="center"/>
          </w:tcPr>
          <w:p w14:paraId="3DE0C9E7">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市市场监管局</w:t>
            </w:r>
          </w:p>
        </w:tc>
        <w:tc>
          <w:tcPr>
            <w:tcW w:w="0" w:type="auto"/>
            <w:tcBorders>
              <w:top w:val="single" w:color="auto" w:sz="4" w:space="0"/>
              <w:bottom w:val="single" w:color="auto" w:sz="4" w:space="0"/>
            </w:tcBorders>
            <w:vAlign w:val="center"/>
          </w:tcPr>
          <w:p w14:paraId="37C137F3">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食品（不含特殊食品）销售的行政检查；对特殊食品经营单位食品安全的行政检查；对提供市场调节价管理服务经营主体的行政检查；对销售市场调节价管理商品经营主体的行政检查；对使用计量器具经营主体的行政检查；对特种设备使用单位的行政检查；对广告发布情况的行政检查。</w:t>
            </w:r>
          </w:p>
        </w:tc>
        <w:tc>
          <w:tcPr>
            <w:tcW w:w="414" w:type="pct"/>
            <w:tcBorders>
              <w:top w:val="single" w:color="auto" w:sz="4" w:space="0"/>
              <w:bottom w:val="single" w:color="auto" w:sz="4" w:space="0"/>
            </w:tcBorders>
            <w:vAlign w:val="center"/>
          </w:tcPr>
          <w:p w14:paraId="7289F2B2">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p>
        </w:tc>
        <w:tc>
          <w:tcPr>
            <w:tcW w:w="414" w:type="pct"/>
            <w:tcBorders>
              <w:top w:val="single" w:color="auto" w:sz="4" w:space="0"/>
              <w:bottom w:val="single" w:color="auto" w:sz="4" w:space="0"/>
            </w:tcBorders>
            <w:shd w:val="clear" w:color="auto" w:fill="auto"/>
            <w:vAlign w:val="center"/>
          </w:tcPr>
          <w:p w14:paraId="1A7571BA">
            <w:pPr>
              <w:pStyle w:val="2"/>
              <w:spacing w:line="300" w:lineRule="exact"/>
              <w:jc w:val="both"/>
              <w:rPr>
                <w:rFonts w:hint="eastAsia"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食品流通安全监管处、特殊食品安全监管处、</w:t>
            </w:r>
            <w:r>
              <w:rPr>
                <w:rFonts w:hint="eastAsia" w:ascii="Times New Roman" w:hAnsi="Times New Roman" w:eastAsia="仿宋_GB2312" w:cs="Times New Roman"/>
                <w:snapToGrid w:val="0"/>
                <w:sz w:val="21"/>
                <w:szCs w:val="21"/>
              </w:rPr>
              <w:t>价格监督检查处、计量处、</w:t>
            </w:r>
            <w:r>
              <w:rPr>
                <w:rFonts w:ascii="Times New Roman" w:hAnsi="Times New Roman" w:eastAsia="仿宋_GB2312" w:cs="Times New Roman"/>
                <w:snapToGrid w:val="0"/>
                <w:sz w:val="21"/>
                <w:szCs w:val="21"/>
              </w:rPr>
              <w:t>特种设备监察处</w:t>
            </w:r>
            <w:r>
              <w:rPr>
                <w:rFonts w:hint="eastAsia" w:ascii="Times New Roman" w:hAnsi="Times New Roman" w:eastAsia="仿宋_GB2312" w:cs="Times New Roman"/>
                <w:snapToGrid w:val="0"/>
                <w:sz w:val="21"/>
                <w:szCs w:val="21"/>
              </w:rPr>
              <w:t>、</w:t>
            </w:r>
            <w:r>
              <w:rPr>
                <w:rFonts w:ascii="Times New Roman" w:hAnsi="Times New Roman" w:eastAsia="仿宋_GB2312" w:cs="Times New Roman"/>
                <w:snapToGrid w:val="0"/>
                <w:sz w:val="21"/>
                <w:szCs w:val="21"/>
              </w:rPr>
              <w:t>广告监管处</w:t>
            </w:r>
          </w:p>
        </w:tc>
        <w:tc>
          <w:tcPr>
            <w:tcW w:w="433" w:type="pct"/>
            <w:vMerge w:val="continue"/>
          </w:tcPr>
          <w:p w14:paraId="7C14CCE5">
            <w:pPr>
              <w:pStyle w:val="2"/>
              <w:spacing w:line="300" w:lineRule="exact"/>
              <w:jc w:val="center"/>
              <w:rPr>
                <w:rFonts w:ascii="Times New Roman" w:hAnsi="Times New Roman" w:eastAsia="仿宋_GB2312" w:cs="Times New Roman"/>
                <w:snapToGrid w:val="0"/>
                <w:sz w:val="21"/>
                <w:szCs w:val="21"/>
              </w:rPr>
            </w:pPr>
          </w:p>
        </w:tc>
        <w:tc>
          <w:tcPr>
            <w:tcW w:w="392" w:type="pct"/>
            <w:vMerge w:val="continue"/>
            <w:tcBorders>
              <w:right w:val="single" w:color="auto" w:sz="4" w:space="0"/>
            </w:tcBorders>
          </w:tcPr>
          <w:p w14:paraId="58D09BA2">
            <w:pPr>
              <w:pStyle w:val="2"/>
              <w:spacing w:line="300" w:lineRule="exact"/>
              <w:jc w:val="center"/>
              <w:rPr>
                <w:rFonts w:ascii="Times New Roman" w:hAnsi="Times New Roman" w:eastAsia="仿宋_GB2312" w:cs="Times New Roman"/>
                <w:snapToGrid w:val="0"/>
                <w:sz w:val="21"/>
                <w:szCs w:val="21"/>
              </w:rPr>
            </w:pPr>
          </w:p>
        </w:tc>
        <w:tc>
          <w:tcPr>
            <w:tcW w:w="392" w:type="pct"/>
            <w:vMerge w:val="continue"/>
            <w:tcBorders>
              <w:left w:val="single" w:color="auto" w:sz="4" w:space="0"/>
            </w:tcBorders>
          </w:tcPr>
          <w:p w14:paraId="70DE6F22">
            <w:pPr>
              <w:pStyle w:val="2"/>
              <w:spacing w:line="300" w:lineRule="exact"/>
              <w:jc w:val="center"/>
              <w:rPr>
                <w:rFonts w:ascii="Times New Roman" w:hAnsi="Times New Roman" w:eastAsia="仿宋_GB2312" w:cs="Times New Roman"/>
                <w:snapToGrid w:val="0"/>
                <w:sz w:val="21"/>
                <w:szCs w:val="21"/>
              </w:rPr>
            </w:pPr>
          </w:p>
        </w:tc>
        <w:tc>
          <w:tcPr>
            <w:tcW w:w="391" w:type="pct"/>
            <w:vMerge w:val="continue"/>
            <w:tcBorders>
              <w:left w:val="single" w:color="auto" w:sz="4" w:space="0"/>
            </w:tcBorders>
          </w:tcPr>
          <w:p w14:paraId="2907D472">
            <w:pPr>
              <w:pStyle w:val="2"/>
              <w:spacing w:line="300" w:lineRule="exact"/>
              <w:jc w:val="center"/>
              <w:rPr>
                <w:rFonts w:ascii="Times New Roman" w:hAnsi="Times New Roman" w:eastAsia="仿宋_GB2312" w:cs="Times New Roman"/>
                <w:snapToGrid w:val="0"/>
                <w:sz w:val="21"/>
                <w:szCs w:val="21"/>
              </w:rPr>
            </w:pPr>
          </w:p>
        </w:tc>
      </w:tr>
      <w:tr w14:paraId="1091798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20" w:hRule="atLeast"/>
          <w:jc w:val="center"/>
        </w:trPr>
        <w:tc>
          <w:tcPr>
            <w:tcW w:w="182" w:type="pct"/>
            <w:vMerge w:val="continue"/>
            <w:vAlign w:val="center"/>
          </w:tcPr>
          <w:p w14:paraId="2B18A530">
            <w:pPr>
              <w:pStyle w:val="2"/>
              <w:spacing w:line="300" w:lineRule="exact"/>
              <w:jc w:val="center"/>
              <w:rPr>
                <w:rFonts w:ascii="Times New Roman" w:hAnsi="Times New Roman" w:eastAsia="仿宋_GB2312" w:cs="Times New Roman"/>
                <w:snapToGrid w:val="0"/>
                <w:sz w:val="24"/>
                <w:szCs w:val="24"/>
              </w:rPr>
            </w:pPr>
          </w:p>
        </w:tc>
        <w:tc>
          <w:tcPr>
            <w:tcW w:w="386" w:type="pct"/>
            <w:vMerge w:val="continue"/>
          </w:tcPr>
          <w:p w14:paraId="49C5838B">
            <w:pPr>
              <w:pStyle w:val="2"/>
              <w:spacing w:line="300" w:lineRule="exact"/>
              <w:jc w:val="both"/>
              <w:rPr>
                <w:rFonts w:ascii="Times New Roman" w:hAnsi="Times New Roman" w:eastAsia="仿宋_GB2312" w:cs="Times New Roman"/>
                <w:snapToGrid w:val="0"/>
                <w:sz w:val="21"/>
                <w:szCs w:val="21"/>
              </w:rPr>
            </w:pPr>
          </w:p>
        </w:tc>
        <w:tc>
          <w:tcPr>
            <w:tcW w:w="259" w:type="pct"/>
            <w:vMerge w:val="continue"/>
            <w:tcBorders>
              <w:bottom w:val="single" w:color="auto" w:sz="4" w:space="0"/>
            </w:tcBorders>
            <w:shd w:val="clear" w:color="auto" w:fill="auto"/>
            <w:vAlign w:val="center"/>
          </w:tcPr>
          <w:p w14:paraId="4C45DFAF">
            <w:pPr>
              <w:pStyle w:val="2"/>
              <w:spacing w:line="300" w:lineRule="exact"/>
              <w:jc w:val="both"/>
              <w:rPr>
                <w:rFonts w:ascii="Times New Roman" w:hAnsi="Times New Roman" w:eastAsia="仿宋_GB2312" w:cs="Times New Roman"/>
                <w:snapToGrid w:val="0"/>
                <w:sz w:val="21"/>
                <w:szCs w:val="21"/>
              </w:rPr>
            </w:pPr>
          </w:p>
        </w:tc>
        <w:tc>
          <w:tcPr>
            <w:tcW w:w="0" w:type="auto"/>
            <w:tcBorders>
              <w:top w:val="single" w:color="auto" w:sz="4" w:space="0"/>
              <w:bottom w:val="single" w:color="auto" w:sz="4" w:space="0"/>
            </w:tcBorders>
            <w:shd w:val="clear" w:color="auto" w:fill="auto"/>
            <w:vAlign w:val="center"/>
          </w:tcPr>
          <w:p w14:paraId="4CA051D3">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市卫健委</w:t>
            </w:r>
          </w:p>
        </w:tc>
        <w:tc>
          <w:tcPr>
            <w:tcW w:w="0" w:type="auto"/>
            <w:tcBorders>
              <w:top w:val="single" w:color="auto" w:sz="4" w:space="0"/>
              <w:bottom w:val="single" w:color="auto" w:sz="4" w:space="0"/>
            </w:tcBorders>
            <w:vAlign w:val="center"/>
          </w:tcPr>
          <w:p w14:paraId="0BC26EEE">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对公共场所（美容美发场所、沐浴场所、商场超市）卫生管理的行政检查。</w:t>
            </w:r>
          </w:p>
        </w:tc>
        <w:tc>
          <w:tcPr>
            <w:tcW w:w="414" w:type="pct"/>
            <w:tcBorders>
              <w:top w:val="single" w:color="auto" w:sz="4" w:space="0"/>
              <w:bottom w:val="single" w:color="auto" w:sz="4" w:space="0"/>
            </w:tcBorders>
            <w:vAlign w:val="center"/>
          </w:tcPr>
          <w:p w14:paraId="4FB6B76D">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p>
        </w:tc>
        <w:tc>
          <w:tcPr>
            <w:tcW w:w="414" w:type="pct"/>
            <w:tcBorders>
              <w:top w:val="single" w:color="auto" w:sz="4" w:space="0"/>
              <w:bottom w:val="single" w:color="auto" w:sz="4" w:space="0"/>
            </w:tcBorders>
            <w:shd w:val="clear" w:color="auto" w:fill="auto"/>
            <w:vAlign w:val="center"/>
          </w:tcPr>
          <w:p w14:paraId="1E70AA42">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市疾病预防控制中心（市卫生监督所）</w:t>
            </w:r>
          </w:p>
        </w:tc>
        <w:tc>
          <w:tcPr>
            <w:tcW w:w="433" w:type="pct"/>
            <w:vMerge w:val="continue"/>
          </w:tcPr>
          <w:p w14:paraId="47D7395F">
            <w:pPr>
              <w:pStyle w:val="2"/>
              <w:spacing w:line="300" w:lineRule="exact"/>
              <w:jc w:val="center"/>
              <w:rPr>
                <w:rFonts w:ascii="Times New Roman" w:hAnsi="Times New Roman" w:eastAsia="仿宋_GB2312" w:cs="Times New Roman"/>
                <w:snapToGrid w:val="0"/>
                <w:sz w:val="21"/>
                <w:szCs w:val="21"/>
              </w:rPr>
            </w:pPr>
          </w:p>
        </w:tc>
        <w:tc>
          <w:tcPr>
            <w:tcW w:w="392" w:type="pct"/>
            <w:vMerge w:val="continue"/>
            <w:tcBorders>
              <w:right w:val="single" w:color="auto" w:sz="4" w:space="0"/>
            </w:tcBorders>
          </w:tcPr>
          <w:p w14:paraId="10D0F935">
            <w:pPr>
              <w:pStyle w:val="2"/>
              <w:spacing w:line="300" w:lineRule="exact"/>
              <w:jc w:val="center"/>
              <w:rPr>
                <w:rFonts w:ascii="Times New Roman" w:hAnsi="Times New Roman" w:eastAsia="仿宋_GB2312" w:cs="Times New Roman"/>
                <w:snapToGrid w:val="0"/>
                <w:sz w:val="21"/>
                <w:szCs w:val="21"/>
              </w:rPr>
            </w:pPr>
          </w:p>
        </w:tc>
        <w:tc>
          <w:tcPr>
            <w:tcW w:w="392" w:type="pct"/>
            <w:vMerge w:val="continue"/>
            <w:tcBorders>
              <w:left w:val="single" w:color="auto" w:sz="4" w:space="0"/>
            </w:tcBorders>
          </w:tcPr>
          <w:p w14:paraId="4AECCD75">
            <w:pPr>
              <w:pStyle w:val="2"/>
              <w:spacing w:line="300" w:lineRule="exact"/>
              <w:jc w:val="center"/>
              <w:rPr>
                <w:rFonts w:ascii="Times New Roman" w:hAnsi="Times New Roman" w:eastAsia="仿宋_GB2312" w:cs="Times New Roman"/>
                <w:snapToGrid w:val="0"/>
                <w:sz w:val="21"/>
                <w:szCs w:val="21"/>
              </w:rPr>
            </w:pPr>
          </w:p>
        </w:tc>
        <w:tc>
          <w:tcPr>
            <w:tcW w:w="391" w:type="pct"/>
            <w:vMerge w:val="continue"/>
            <w:tcBorders>
              <w:left w:val="single" w:color="auto" w:sz="4" w:space="0"/>
            </w:tcBorders>
          </w:tcPr>
          <w:p w14:paraId="3B32F17A">
            <w:pPr>
              <w:pStyle w:val="2"/>
              <w:spacing w:line="300" w:lineRule="exact"/>
              <w:jc w:val="center"/>
              <w:rPr>
                <w:rFonts w:ascii="Times New Roman" w:hAnsi="Times New Roman" w:eastAsia="仿宋_GB2312" w:cs="Times New Roman"/>
                <w:snapToGrid w:val="0"/>
                <w:sz w:val="21"/>
                <w:szCs w:val="21"/>
              </w:rPr>
            </w:pPr>
          </w:p>
        </w:tc>
      </w:tr>
      <w:tr w14:paraId="22598F2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78" w:hRule="atLeast"/>
          <w:jc w:val="center"/>
        </w:trPr>
        <w:tc>
          <w:tcPr>
            <w:tcW w:w="182" w:type="pct"/>
            <w:vMerge w:val="restart"/>
            <w:vAlign w:val="center"/>
          </w:tcPr>
          <w:p w14:paraId="2DD705F5">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5</w:t>
            </w:r>
          </w:p>
        </w:tc>
        <w:tc>
          <w:tcPr>
            <w:tcW w:w="386" w:type="pct"/>
            <w:vMerge w:val="restart"/>
            <w:vAlign w:val="center"/>
          </w:tcPr>
          <w:p w14:paraId="6473DE9C">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2026年对新车销售的行政检查（综合查一次）</w:t>
            </w:r>
          </w:p>
        </w:tc>
        <w:tc>
          <w:tcPr>
            <w:tcW w:w="259" w:type="pct"/>
            <w:tcBorders>
              <w:top w:val="single" w:color="auto" w:sz="4" w:space="0"/>
              <w:bottom w:val="single" w:color="auto" w:sz="4" w:space="0"/>
            </w:tcBorders>
            <w:shd w:val="clear" w:color="auto" w:fill="auto"/>
            <w:vAlign w:val="center"/>
          </w:tcPr>
          <w:p w14:paraId="437275FC">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0" w:type="auto"/>
            <w:tcBorders>
              <w:top w:val="single" w:color="auto" w:sz="4" w:space="0"/>
              <w:bottom w:val="single" w:color="auto" w:sz="4" w:space="0"/>
            </w:tcBorders>
            <w:shd w:val="clear" w:color="auto" w:fill="auto"/>
            <w:vAlign w:val="center"/>
          </w:tcPr>
          <w:p w14:paraId="489641F3">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市商务局</w:t>
            </w:r>
          </w:p>
        </w:tc>
        <w:tc>
          <w:tcPr>
            <w:tcW w:w="0" w:type="auto"/>
            <w:tcBorders>
              <w:top w:val="single" w:color="auto" w:sz="4" w:space="0"/>
              <w:bottom w:val="single" w:color="auto" w:sz="4" w:space="0"/>
            </w:tcBorders>
            <w:vAlign w:val="center"/>
          </w:tcPr>
          <w:p w14:paraId="364CB9ED">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对新车销售及相关服务活动的行政检查。</w:t>
            </w:r>
          </w:p>
        </w:tc>
        <w:tc>
          <w:tcPr>
            <w:tcW w:w="414" w:type="pct"/>
            <w:tcBorders>
              <w:top w:val="single" w:color="auto" w:sz="4" w:space="0"/>
              <w:bottom w:val="single" w:color="auto" w:sz="4" w:space="0"/>
            </w:tcBorders>
            <w:vAlign w:val="center"/>
          </w:tcPr>
          <w:p w14:paraId="6C0F5106">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p>
        </w:tc>
        <w:tc>
          <w:tcPr>
            <w:tcW w:w="414" w:type="pct"/>
            <w:tcBorders>
              <w:top w:val="single" w:color="auto" w:sz="4" w:space="0"/>
              <w:bottom w:val="single" w:color="auto" w:sz="4" w:space="0"/>
            </w:tcBorders>
            <w:shd w:val="clear" w:color="auto" w:fill="auto"/>
            <w:vAlign w:val="center"/>
          </w:tcPr>
          <w:p w14:paraId="0E4638E6">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流通处</w:t>
            </w:r>
          </w:p>
        </w:tc>
        <w:tc>
          <w:tcPr>
            <w:tcW w:w="433" w:type="pct"/>
            <w:vMerge w:val="restart"/>
            <w:vAlign w:val="center"/>
          </w:tcPr>
          <w:p w14:paraId="7EFE589B">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新车销售企业</w:t>
            </w:r>
          </w:p>
        </w:tc>
        <w:tc>
          <w:tcPr>
            <w:tcW w:w="392" w:type="pct"/>
            <w:vMerge w:val="restart"/>
            <w:tcBorders>
              <w:right w:val="single" w:color="auto" w:sz="4" w:space="0"/>
            </w:tcBorders>
            <w:vAlign w:val="center"/>
          </w:tcPr>
          <w:p w14:paraId="580C831C">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5</w:t>
            </w:r>
            <w:r>
              <w:rPr>
                <w:rFonts w:ascii="Times New Roman" w:hAnsi="Times New Roman" w:eastAsia="仿宋_GB2312" w:cs="Times New Roman"/>
                <w:snapToGrid w:val="0"/>
                <w:sz w:val="21"/>
                <w:szCs w:val="21"/>
                <w:lang w:val="zh-CN"/>
              </w:rPr>
              <w:t>户</w:t>
            </w:r>
          </w:p>
        </w:tc>
        <w:tc>
          <w:tcPr>
            <w:tcW w:w="392" w:type="pct"/>
            <w:vMerge w:val="restart"/>
            <w:tcBorders>
              <w:left w:val="single" w:color="auto" w:sz="4" w:space="0"/>
            </w:tcBorders>
            <w:vAlign w:val="center"/>
          </w:tcPr>
          <w:p w14:paraId="1A37CF90">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市级</w:t>
            </w:r>
          </w:p>
        </w:tc>
        <w:tc>
          <w:tcPr>
            <w:tcW w:w="391" w:type="pct"/>
            <w:vMerge w:val="restart"/>
            <w:tcBorders>
              <w:left w:val="single" w:color="auto" w:sz="4" w:space="0"/>
            </w:tcBorders>
            <w:vAlign w:val="center"/>
          </w:tcPr>
          <w:p w14:paraId="26BE58FC">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8月</w:t>
            </w:r>
          </w:p>
        </w:tc>
      </w:tr>
      <w:tr w14:paraId="05190E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29" w:hRule="atLeast"/>
          <w:jc w:val="center"/>
        </w:trPr>
        <w:tc>
          <w:tcPr>
            <w:tcW w:w="182" w:type="pct"/>
            <w:vMerge w:val="continue"/>
          </w:tcPr>
          <w:p w14:paraId="3B57D00B">
            <w:pPr>
              <w:pStyle w:val="2"/>
              <w:spacing w:line="300" w:lineRule="exact"/>
              <w:jc w:val="both"/>
              <w:rPr>
                <w:rFonts w:ascii="Times New Roman" w:hAnsi="Times New Roman" w:eastAsia="仿宋_GB2312" w:cs="Times New Roman"/>
                <w:snapToGrid w:val="0"/>
                <w:sz w:val="21"/>
                <w:szCs w:val="21"/>
              </w:rPr>
            </w:pPr>
          </w:p>
        </w:tc>
        <w:tc>
          <w:tcPr>
            <w:tcW w:w="386" w:type="pct"/>
            <w:vMerge w:val="continue"/>
          </w:tcPr>
          <w:p w14:paraId="572877C3">
            <w:pPr>
              <w:pStyle w:val="2"/>
              <w:spacing w:line="300" w:lineRule="exact"/>
              <w:jc w:val="both"/>
              <w:rPr>
                <w:rFonts w:ascii="Times New Roman" w:hAnsi="Times New Roman" w:eastAsia="仿宋_GB2312" w:cs="Times New Roman"/>
                <w:snapToGrid w:val="0"/>
                <w:sz w:val="21"/>
                <w:szCs w:val="21"/>
              </w:rPr>
            </w:pPr>
          </w:p>
        </w:tc>
        <w:tc>
          <w:tcPr>
            <w:tcW w:w="259" w:type="pct"/>
            <w:vMerge w:val="restart"/>
            <w:tcBorders>
              <w:top w:val="single" w:color="auto" w:sz="4" w:space="0"/>
            </w:tcBorders>
            <w:shd w:val="clear" w:color="auto" w:fill="auto"/>
            <w:vAlign w:val="center"/>
          </w:tcPr>
          <w:p w14:paraId="304BF482">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0" w:type="auto"/>
            <w:tcBorders>
              <w:top w:val="single" w:color="auto" w:sz="4" w:space="0"/>
              <w:bottom w:val="single" w:color="auto" w:sz="4" w:space="0"/>
            </w:tcBorders>
            <w:shd w:val="clear" w:color="auto" w:fill="auto"/>
            <w:vAlign w:val="center"/>
          </w:tcPr>
          <w:p w14:paraId="72F65DE9">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市市场监管局</w:t>
            </w:r>
          </w:p>
        </w:tc>
        <w:tc>
          <w:tcPr>
            <w:tcW w:w="0" w:type="auto"/>
            <w:tcBorders>
              <w:top w:val="single" w:color="auto" w:sz="4" w:space="0"/>
              <w:bottom w:val="single" w:color="auto" w:sz="4" w:space="0"/>
            </w:tcBorders>
            <w:vAlign w:val="center"/>
          </w:tcPr>
          <w:p w14:paraId="7A6790FC">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对落实工业产品质量安全主体责任督促检查的行政检查。</w:t>
            </w:r>
          </w:p>
        </w:tc>
        <w:tc>
          <w:tcPr>
            <w:tcW w:w="414" w:type="pct"/>
            <w:tcBorders>
              <w:top w:val="single" w:color="auto" w:sz="4" w:space="0"/>
              <w:bottom w:val="single" w:color="auto" w:sz="4" w:space="0"/>
            </w:tcBorders>
            <w:vAlign w:val="center"/>
          </w:tcPr>
          <w:p w14:paraId="589CEF64">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p>
        </w:tc>
        <w:tc>
          <w:tcPr>
            <w:tcW w:w="414" w:type="pct"/>
            <w:tcBorders>
              <w:top w:val="single" w:color="auto" w:sz="4" w:space="0"/>
              <w:bottom w:val="single" w:color="auto" w:sz="4" w:space="0"/>
            </w:tcBorders>
            <w:shd w:val="clear" w:color="auto" w:fill="auto"/>
            <w:vAlign w:val="center"/>
          </w:tcPr>
          <w:p w14:paraId="2C4BBD9E">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产品质量安全监管处</w:t>
            </w:r>
          </w:p>
        </w:tc>
        <w:tc>
          <w:tcPr>
            <w:tcW w:w="433" w:type="pct"/>
            <w:vMerge w:val="continue"/>
          </w:tcPr>
          <w:p w14:paraId="715E7D4F">
            <w:pPr>
              <w:pStyle w:val="2"/>
              <w:spacing w:line="300" w:lineRule="exact"/>
              <w:jc w:val="both"/>
              <w:rPr>
                <w:rFonts w:ascii="Times New Roman" w:hAnsi="Times New Roman" w:eastAsia="仿宋_GB2312" w:cs="Times New Roman"/>
                <w:snapToGrid w:val="0"/>
                <w:sz w:val="21"/>
                <w:szCs w:val="21"/>
              </w:rPr>
            </w:pPr>
          </w:p>
        </w:tc>
        <w:tc>
          <w:tcPr>
            <w:tcW w:w="392" w:type="pct"/>
            <w:vMerge w:val="continue"/>
            <w:tcBorders>
              <w:right w:val="single" w:color="auto" w:sz="4" w:space="0"/>
            </w:tcBorders>
          </w:tcPr>
          <w:p w14:paraId="3858DA06">
            <w:pPr>
              <w:pStyle w:val="2"/>
              <w:spacing w:line="300" w:lineRule="exact"/>
              <w:jc w:val="both"/>
              <w:rPr>
                <w:rFonts w:ascii="Times New Roman" w:hAnsi="Times New Roman" w:eastAsia="仿宋_GB2312" w:cs="Times New Roman"/>
                <w:snapToGrid w:val="0"/>
                <w:sz w:val="21"/>
                <w:szCs w:val="21"/>
              </w:rPr>
            </w:pPr>
          </w:p>
        </w:tc>
        <w:tc>
          <w:tcPr>
            <w:tcW w:w="392" w:type="pct"/>
            <w:vMerge w:val="continue"/>
            <w:tcBorders>
              <w:left w:val="single" w:color="auto" w:sz="4" w:space="0"/>
            </w:tcBorders>
          </w:tcPr>
          <w:p w14:paraId="4D1B10BF">
            <w:pPr>
              <w:pStyle w:val="2"/>
              <w:spacing w:line="300" w:lineRule="exact"/>
              <w:jc w:val="both"/>
              <w:rPr>
                <w:rFonts w:ascii="Times New Roman" w:hAnsi="Times New Roman" w:eastAsia="仿宋_GB2312" w:cs="Times New Roman"/>
                <w:snapToGrid w:val="0"/>
                <w:sz w:val="21"/>
                <w:szCs w:val="21"/>
              </w:rPr>
            </w:pPr>
          </w:p>
        </w:tc>
        <w:tc>
          <w:tcPr>
            <w:tcW w:w="391" w:type="pct"/>
            <w:vMerge w:val="continue"/>
            <w:tcBorders>
              <w:left w:val="single" w:color="auto" w:sz="4" w:space="0"/>
            </w:tcBorders>
          </w:tcPr>
          <w:p w14:paraId="2410D97E">
            <w:pPr>
              <w:pStyle w:val="2"/>
              <w:spacing w:line="300" w:lineRule="exact"/>
              <w:jc w:val="both"/>
              <w:rPr>
                <w:rFonts w:ascii="Times New Roman" w:hAnsi="Times New Roman" w:eastAsia="仿宋_GB2312" w:cs="Times New Roman"/>
                <w:snapToGrid w:val="0"/>
                <w:sz w:val="21"/>
                <w:szCs w:val="21"/>
              </w:rPr>
            </w:pPr>
          </w:p>
        </w:tc>
      </w:tr>
      <w:tr w14:paraId="4229DC6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29" w:hRule="atLeast"/>
          <w:jc w:val="center"/>
        </w:trPr>
        <w:tc>
          <w:tcPr>
            <w:tcW w:w="182" w:type="pct"/>
            <w:vMerge w:val="continue"/>
          </w:tcPr>
          <w:p w14:paraId="191F1697">
            <w:pPr>
              <w:pStyle w:val="2"/>
              <w:spacing w:line="300" w:lineRule="exact"/>
              <w:jc w:val="both"/>
              <w:rPr>
                <w:rFonts w:ascii="Times New Roman" w:hAnsi="Times New Roman" w:eastAsia="仿宋_GB2312" w:cs="Times New Roman"/>
                <w:snapToGrid w:val="0"/>
                <w:sz w:val="21"/>
                <w:szCs w:val="21"/>
              </w:rPr>
            </w:pPr>
          </w:p>
        </w:tc>
        <w:tc>
          <w:tcPr>
            <w:tcW w:w="386" w:type="pct"/>
            <w:vMerge w:val="continue"/>
          </w:tcPr>
          <w:p w14:paraId="77A515E5">
            <w:pPr>
              <w:pStyle w:val="2"/>
              <w:spacing w:line="300" w:lineRule="exact"/>
              <w:jc w:val="both"/>
              <w:rPr>
                <w:rFonts w:ascii="Times New Roman" w:hAnsi="Times New Roman" w:eastAsia="仿宋_GB2312" w:cs="Times New Roman"/>
                <w:snapToGrid w:val="0"/>
                <w:sz w:val="21"/>
                <w:szCs w:val="21"/>
              </w:rPr>
            </w:pPr>
          </w:p>
        </w:tc>
        <w:tc>
          <w:tcPr>
            <w:tcW w:w="259" w:type="pct"/>
            <w:vMerge w:val="continue"/>
            <w:shd w:val="clear" w:color="auto" w:fill="auto"/>
            <w:vAlign w:val="center"/>
          </w:tcPr>
          <w:p w14:paraId="230F6B99">
            <w:pPr>
              <w:pStyle w:val="2"/>
              <w:spacing w:line="300" w:lineRule="exact"/>
              <w:jc w:val="both"/>
              <w:rPr>
                <w:rFonts w:ascii="Times New Roman" w:hAnsi="Times New Roman" w:eastAsia="仿宋_GB2312" w:cs="Times New Roman"/>
                <w:snapToGrid w:val="0"/>
                <w:sz w:val="21"/>
                <w:szCs w:val="21"/>
              </w:rPr>
            </w:pPr>
          </w:p>
        </w:tc>
        <w:tc>
          <w:tcPr>
            <w:tcW w:w="0" w:type="auto"/>
            <w:tcBorders>
              <w:top w:val="single" w:color="auto" w:sz="4" w:space="0"/>
            </w:tcBorders>
            <w:shd w:val="clear" w:color="auto" w:fill="auto"/>
            <w:vAlign w:val="center"/>
          </w:tcPr>
          <w:p w14:paraId="614F9A8C">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市统计局</w:t>
            </w:r>
          </w:p>
        </w:tc>
        <w:tc>
          <w:tcPr>
            <w:tcW w:w="0" w:type="auto"/>
            <w:tcBorders>
              <w:top w:val="single" w:color="auto" w:sz="4" w:space="0"/>
            </w:tcBorders>
            <w:vAlign w:val="center"/>
          </w:tcPr>
          <w:p w14:paraId="5D227583">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对统计资料真实性和完整性行政检查；对原始记录、统计台账设置的行政检查。</w:t>
            </w:r>
          </w:p>
        </w:tc>
        <w:tc>
          <w:tcPr>
            <w:tcW w:w="414" w:type="pct"/>
            <w:tcBorders>
              <w:top w:val="single" w:color="auto" w:sz="4" w:space="0"/>
            </w:tcBorders>
            <w:vAlign w:val="center"/>
          </w:tcPr>
          <w:p w14:paraId="1B960E32">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p>
        </w:tc>
        <w:tc>
          <w:tcPr>
            <w:tcW w:w="414" w:type="pct"/>
            <w:tcBorders>
              <w:top w:val="single" w:color="auto" w:sz="4" w:space="0"/>
            </w:tcBorders>
            <w:shd w:val="clear" w:color="auto" w:fill="auto"/>
            <w:vAlign w:val="center"/>
          </w:tcPr>
          <w:p w14:paraId="4B513C5B">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统计执法监督处</w:t>
            </w:r>
          </w:p>
        </w:tc>
        <w:tc>
          <w:tcPr>
            <w:tcW w:w="433" w:type="pct"/>
            <w:vMerge w:val="continue"/>
          </w:tcPr>
          <w:p w14:paraId="33FF6B6A">
            <w:pPr>
              <w:pStyle w:val="2"/>
              <w:spacing w:line="300" w:lineRule="exact"/>
              <w:jc w:val="both"/>
              <w:rPr>
                <w:rFonts w:ascii="Times New Roman" w:hAnsi="Times New Roman" w:eastAsia="仿宋_GB2312" w:cs="Times New Roman"/>
                <w:snapToGrid w:val="0"/>
                <w:sz w:val="21"/>
                <w:szCs w:val="21"/>
              </w:rPr>
            </w:pPr>
          </w:p>
        </w:tc>
        <w:tc>
          <w:tcPr>
            <w:tcW w:w="392" w:type="pct"/>
            <w:vMerge w:val="continue"/>
            <w:tcBorders>
              <w:right w:val="single" w:color="auto" w:sz="4" w:space="0"/>
            </w:tcBorders>
          </w:tcPr>
          <w:p w14:paraId="44509962">
            <w:pPr>
              <w:pStyle w:val="2"/>
              <w:spacing w:line="300" w:lineRule="exact"/>
              <w:jc w:val="both"/>
              <w:rPr>
                <w:rFonts w:ascii="Times New Roman" w:hAnsi="Times New Roman" w:eastAsia="仿宋_GB2312" w:cs="Times New Roman"/>
                <w:snapToGrid w:val="0"/>
                <w:sz w:val="21"/>
                <w:szCs w:val="21"/>
              </w:rPr>
            </w:pPr>
          </w:p>
        </w:tc>
        <w:tc>
          <w:tcPr>
            <w:tcW w:w="392" w:type="pct"/>
            <w:vMerge w:val="continue"/>
            <w:tcBorders>
              <w:left w:val="single" w:color="auto" w:sz="4" w:space="0"/>
            </w:tcBorders>
          </w:tcPr>
          <w:p w14:paraId="44BE9387">
            <w:pPr>
              <w:pStyle w:val="2"/>
              <w:spacing w:line="300" w:lineRule="exact"/>
              <w:jc w:val="both"/>
              <w:rPr>
                <w:rFonts w:ascii="Times New Roman" w:hAnsi="Times New Roman" w:eastAsia="仿宋_GB2312" w:cs="Times New Roman"/>
                <w:snapToGrid w:val="0"/>
                <w:sz w:val="21"/>
                <w:szCs w:val="21"/>
              </w:rPr>
            </w:pPr>
          </w:p>
        </w:tc>
        <w:tc>
          <w:tcPr>
            <w:tcW w:w="391" w:type="pct"/>
            <w:vMerge w:val="continue"/>
            <w:tcBorders>
              <w:left w:val="single" w:color="auto" w:sz="4" w:space="0"/>
            </w:tcBorders>
          </w:tcPr>
          <w:p w14:paraId="3A9E3C8C">
            <w:pPr>
              <w:pStyle w:val="2"/>
              <w:spacing w:line="300" w:lineRule="exact"/>
              <w:jc w:val="both"/>
              <w:rPr>
                <w:rFonts w:ascii="Times New Roman" w:hAnsi="Times New Roman" w:eastAsia="仿宋_GB2312" w:cs="Times New Roman"/>
                <w:snapToGrid w:val="0"/>
                <w:sz w:val="21"/>
                <w:szCs w:val="21"/>
              </w:rPr>
            </w:pPr>
          </w:p>
        </w:tc>
      </w:tr>
    </w:tbl>
    <w:p w14:paraId="071B350B">
      <w:pPr>
        <w:pStyle w:val="2"/>
        <w:spacing w:line="300" w:lineRule="exact"/>
        <w:jc w:val="both"/>
        <w:rPr>
          <w:rFonts w:ascii="Times New Roman" w:hAnsi="Times New Roman" w:eastAsia="仿宋_GB2312" w:cs="Times New Roman"/>
          <w:snapToGrid w:val="0"/>
          <w:sz w:val="21"/>
          <w:szCs w:val="21"/>
        </w:rPr>
      </w:pPr>
    </w:p>
    <w:p w14:paraId="4CF1E52F">
      <w:pPr>
        <w:spacing w:line="300" w:lineRule="exact"/>
        <w:rPr>
          <w:rFonts w:ascii="Times New Roman" w:hAnsi="Times New Roman" w:eastAsia="方正仿宋_GBK" w:cs="Times New Roman"/>
          <w:sz w:val="32"/>
          <w:szCs w:val="32"/>
        </w:rPr>
      </w:pPr>
    </w:p>
    <w:p w14:paraId="49C382FF">
      <w:pPr>
        <w:spacing w:line="300" w:lineRule="exact"/>
        <w:rPr>
          <w:rFonts w:ascii="Times New Roman" w:hAnsi="Times New Roman" w:eastAsia="方正仿宋_GBK" w:cs="Times New Roman"/>
          <w:sz w:val="32"/>
          <w:szCs w:val="32"/>
        </w:rPr>
      </w:pPr>
    </w:p>
    <w:p w14:paraId="655DEBC8">
      <w:pPr>
        <w:spacing w:line="300" w:lineRule="exact"/>
        <w:rPr>
          <w:rFonts w:ascii="Times New Roman" w:hAnsi="Times New Roman" w:eastAsia="方正仿宋_GBK" w:cs="Times New Roman"/>
          <w:sz w:val="32"/>
          <w:szCs w:val="32"/>
        </w:rPr>
      </w:pPr>
    </w:p>
    <w:p w14:paraId="654AFFB5">
      <w:pPr>
        <w:spacing w:line="300" w:lineRule="exact"/>
        <w:rPr>
          <w:rFonts w:ascii="Times New Roman" w:hAnsi="Times New Roman" w:eastAsia="方正仿宋_GBK" w:cs="Times New Roman"/>
          <w:sz w:val="32"/>
          <w:szCs w:val="32"/>
        </w:rPr>
      </w:pPr>
    </w:p>
    <w:p w14:paraId="4E4E6290">
      <w:pPr>
        <w:spacing w:line="300" w:lineRule="exact"/>
        <w:rPr>
          <w:rFonts w:ascii="Times New Roman" w:hAnsi="Times New Roman" w:eastAsia="方正仿宋_GBK" w:cs="Times New Roman"/>
          <w:sz w:val="32"/>
          <w:szCs w:val="32"/>
        </w:rPr>
      </w:pPr>
    </w:p>
    <w:p w14:paraId="56858CD4">
      <w:pPr>
        <w:pStyle w:val="2"/>
        <w:spacing w:line="300" w:lineRule="exact"/>
        <w:rPr>
          <w:rFonts w:ascii="Times New Roman" w:hAnsi="Times New Roman" w:eastAsia="方正仿宋_GBK" w:cs="Times New Roman"/>
        </w:rPr>
      </w:pPr>
    </w:p>
    <w:p w14:paraId="4009FB35">
      <w:pPr>
        <w:pStyle w:val="2"/>
        <w:spacing w:line="300" w:lineRule="exact"/>
        <w:rPr>
          <w:rFonts w:ascii="Times New Roman" w:hAnsi="Times New Roman" w:eastAsia="方正仿宋_GBK" w:cs="Times New Roman"/>
        </w:rPr>
      </w:pPr>
    </w:p>
    <w:p w14:paraId="55396752">
      <w:pPr>
        <w:pStyle w:val="2"/>
        <w:spacing w:line="300" w:lineRule="exact"/>
        <w:rPr>
          <w:rFonts w:ascii="Times New Roman" w:hAnsi="Times New Roman" w:eastAsia="方正仿宋_GBK" w:cs="Times New Roman"/>
        </w:rPr>
      </w:pPr>
    </w:p>
    <w:p w14:paraId="07E4E0ED">
      <w:pPr>
        <w:pStyle w:val="2"/>
        <w:spacing w:line="300" w:lineRule="exact"/>
        <w:rPr>
          <w:rFonts w:ascii="Times New Roman" w:hAnsi="Times New Roman" w:eastAsia="方正仿宋_GBK" w:cs="Times New Roman"/>
        </w:rPr>
      </w:pPr>
    </w:p>
    <w:p w14:paraId="24D0034E">
      <w:pPr>
        <w:pStyle w:val="2"/>
        <w:spacing w:line="300" w:lineRule="exact"/>
        <w:rPr>
          <w:rFonts w:ascii="Times New Roman" w:hAnsi="Times New Roman" w:eastAsia="方正仿宋_GBK" w:cs="Times New Roman"/>
        </w:rPr>
      </w:pPr>
    </w:p>
    <w:p w14:paraId="7D6EB35A">
      <w:pPr>
        <w:spacing w:line="300" w:lineRule="exact"/>
        <w:rPr>
          <w:rFonts w:ascii="Times New Roman" w:hAnsi="Times New Roman" w:eastAsia="方正仿宋_GBK" w:cs="Times New Roman"/>
          <w:sz w:val="32"/>
          <w:szCs w:val="32"/>
        </w:rPr>
      </w:pPr>
    </w:p>
    <w:p w14:paraId="668D22E0">
      <w:pPr>
        <w:spacing w:line="300" w:lineRule="exact"/>
        <w:rPr>
          <w:rFonts w:ascii="Times New Roman" w:hAnsi="Times New Roman" w:eastAsia="方正仿宋_GBK" w:cs="Times New Roman"/>
          <w:sz w:val="32"/>
          <w:szCs w:val="32"/>
        </w:rPr>
      </w:pPr>
    </w:p>
    <w:p w14:paraId="75E587D2">
      <w:pPr>
        <w:spacing w:line="300" w:lineRule="exact"/>
        <w:rPr>
          <w:rFonts w:ascii="Times New Roman" w:hAnsi="Times New Roman" w:eastAsia="方正仿宋_GBK" w:cs="Times New Roman"/>
          <w:sz w:val="32"/>
          <w:szCs w:val="32"/>
        </w:rPr>
      </w:pPr>
    </w:p>
    <w:p w14:paraId="4F5034AE">
      <w:pPr>
        <w:spacing w:line="300" w:lineRule="exact"/>
        <w:rPr>
          <w:rFonts w:ascii="Times New Roman" w:hAnsi="Times New Roman" w:eastAsia="方正仿宋_GBK" w:cs="Times New Roman"/>
          <w:sz w:val="32"/>
          <w:szCs w:val="32"/>
        </w:rPr>
      </w:pPr>
    </w:p>
    <w:p w14:paraId="19BA826D">
      <w:pPr>
        <w:pStyle w:val="2"/>
        <w:spacing w:after="120" w:afterLines="50" w:line="580" w:lineRule="exact"/>
        <w:jc w:val="center"/>
        <w:rPr>
          <w:rFonts w:ascii="Times New Roman" w:hAnsi="Times New Roman" w:eastAsia="方正小标宋_GBK" w:cs="Times New Roman"/>
          <w:snapToGrid w:val="0"/>
          <w:sz w:val="44"/>
          <w:szCs w:val="44"/>
        </w:rPr>
      </w:pPr>
    </w:p>
    <w:p w14:paraId="2BCB6E7E">
      <w:pPr>
        <w:pStyle w:val="2"/>
        <w:spacing w:after="120" w:afterLines="50" w:line="580" w:lineRule="exact"/>
        <w:jc w:val="center"/>
        <w:rPr>
          <w:rFonts w:ascii="Times New Roman" w:hAnsi="Times New Roman" w:eastAsia="方正小标宋_GBK" w:cs="Times New Roman"/>
          <w:snapToGrid w:val="0"/>
          <w:sz w:val="44"/>
          <w:szCs w:val="44"/>
        </w:rPr>
      </w:pPr>
    </w:p>
    <w:p w14:paraId="4DD02310">
      <w:pPr>
        <w:pStyle w:val="2"/>
        <w:spacing w:after="120" w:afterLines="50" w:line="580" w:lineRule="exact"/>
        <w:jc w:val="center"/>
        <w:rPr>
          <w:rFonts w:ascii="Times New Roman" w:hAnsi="Times New Roman" w:eastAsia="方正小标宋_GBK" w:cs="Times New Roman"/>
          <w:snapToGrid w:val="0"/>
          <w:sz w:val="44"/>
          <w:szCs w:val="44"/>
        </w:rPr>
      </w:pPr>
    </w:p>
    <w:p w14:paraId="14713DA4">
      <w:pPr>
        <w:pStyle w:val="2"/>
        <w:spacing w:after="120" w:afterLines="50" w:line="580" w:lineRule="exact"/>
        <w:jc w:val="center"/>
        <w:rPr>
          <w:rFonts w:ascii="Times New Roman" w:hAnsi="Times New Roman" w:eastAsia="方正小标宋_GBK" w:cs="Times New Roman"/>
          <w:snapToGrid w:val="0"/>
          <w:sz w:val="44"/>
          <w:szCs w:val="44"/>
        </w:rPr>
      </w:pPr>
    </w:p>
    <w:p w14:paraId="4008CEA8">
      <w:pPr>
        <w:pStyle w:val="2"/>
        <w:spacing w:after="120" w:afterLines="50" w:line="580" w:lineRule="exact"/>
        <w:jc w:val="center"/>
        <w:rPr>
          <w:rFonts w:ascii="Times New Roman" w:hAnsi="Times New Roman" w:eastAsia="方正小标宋_GBK" w:cs="Times New Roman"/>
          <w:snapToGrid w:val="0"/>
          <w:sz w:val="44"/>
          <w:szCs w:val="44"/>
        </w:rPr>
      </w:pPr>
      <w:r>
        <w:rPr>
          <w:rFonts w:ascii="Times New Roman" w:hAnsi="Times New Roman" w:eastAsia="方正小标宋_GBK" w:cs="Times New Roman"/>
          <w:snapToGrid w:val="0"/>
          <w:sz w:val="44"/>
          <w:szCs w:val="44"/>
        </w:rPr>
        <w:t>市文化广电和旅游局2026年度跨部门联合（综合查一次）检查计划</w:t>
      </w:r>
    </w:p>
    <w:tbl>
      <w:tblPr>
        <w:tblStyle w:val="8"/>
        <w:tblW w:w="5014"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19"/>
        <w:gridCol w:w="1454"/>
        <w:gridCol w:w="699"/>
        <w:gridCol w:w="730"/>
        <w:gridCol w:w="4004"/>
        <w:gridCol w:w="1121"/>
        <w:gridCol w:w="1138"/>
        <w:gridCol w:w="1292"/>
        <w:gridCol w:w="1118"/>
        <w:gridCol w:w="1101"/>
        <w:gridCol w:w="1083"/>
      </w:tblGrid>
      <w:tr w14:paraId="67AB966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2" w:hRule="atLeast"/>
          <w:tblHeader/>
          <w:jc w:val="center"/>
        </w:trPr>
        <w:tc>
          <w:tcPr>
            <w:tcW w:w="182" w:type="pct"/>
            <w:vAlign w:val="center"/>
          </w:tcPr>
          <w:p w14:paraId="20F8D9C8">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序号</w:t>
            </w:r>
          </w:p>
        </w:tc>
        <w:tc>
          <w:tcPr>
            <w:tcW w:w="510" w:type="pct"/>
            <w:vAlign w:val="center"/>
          </w:tcPr>
          <w:p w14:paraId="692B2AF2">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任务名称</w:t>
            </w:r>
          </w:p>
        </w:tc>
        <w:tc>
          <w:tcPr>
            <w:tcW w:w="1905" w:type="pct"/>
            <w:gridSpan w:val="3"/>
            <w:vAlign w:val="center"/>
          </w:tcPr>
          <w:p w14:paraId="6C43D538">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联合检查部门与检查事项</w:t>
            </w:r>
          </w:p>
        </w:tc>
        <w:tc>
          <w:tcPr>
            <w:tcW w:w="393" w:type="pct"/>
            <w:tcBorders>
              <w:right w:val="single" w:color="auto" w:sz="4" w:space="0"/>
            </w:tcBorders>
            <w:vAlign w:val="center"/>
          </w:tcPr>
          <w:p w14:paraId="5BF2E70D">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检查方式</w:t>
            </w:r>
          </w:p>
        </w:tc>
        <w:tc>
          <w:tcPr>
            <w:tcW w:w="399" w:type="pct"/>
            <w:tcBorders>
              <w:left w:val="single" w:color="auto" w:sz="4" w:space="0"/>
            </w:tcBorders>
            <w:vAlign w:val="center"/>
          </w:tcPr>
          <w:p w14:paraId="486B3999">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责任处（科）室</w:t>
            </w:r>
          </w:p>
        </w:tc>
        <w:tc>
          <w:tcPr>
            <w:tcW w:w="453" w:type="pct"/>
            <w:vAlign w:val="center"/>
          </w:tcPr>
          <w:p w14:paraId="2DD4F22E">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检查对象</w:t>
            </w:r>
          </w:p>
        </w:tc>
        <w:tc>
          <w:tcPr>
            <w:tcW w:w="392" w:type="pct"/>
            <w:tcBorders>
              <w:right w:val="single" w:color="auto" w:sz="4" w:space="0"/>
            </w:tcBorders>
            <w:vAlign w:val="center"/>
          </w:tcPr>
          <w:p w14:paraId="13E286DA">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抽查比例（数量）</w:t>
            </w:r>
          </w:p>
        </w:tc>
        <w:tc>
          <w:tcPr>
            <w:tcW w:w="386" w:type="pct"/>
            <w:tcBorders>
              <w:left w:val="single" w:color="auto" w:sz="4" w:space="0"/>
            </w:tcBorders>
            <w:vAlign w:val="center"/>
          </w:tcPr>
          <w:p w14:paraId="00589CC2">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检查层级</w:t>
            </w:r>
          </w:p>
        </w:tc>
        <w:tc>
          <w:tcPr>
            <w:tcW w:w="380" w:type="pct"/>
            <w:tcBorders>
              <w:left w:val="single" w:color="auto" w:sz="4" w:space="0"/>
            </w:tcBorders>
            <w:vAlign w:val="center"/>
          </w:tcPr>
          <w:p w14:paraId="09702F7D">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执行时间</w:t>
            </w:r>
          </w:p>
        </w:tc>
      </w:tr>
      <w:tr w14:paraId="36A59A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15" w:hRule="atLeast"/>
          <w:jc w:val="center"/>
        </w:trPr>
        <w:tc>
          <w:tcPr>
            <w:tcW w:w="182" w:type="pct"/>
            <w:vMerge w:val="restart"/>
            <w:vAlign w:val="center"/>
          </w:tcPr>
          <w:p w14:paraId="5E147E37">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w:t>
            </w:r>
          </w:p>
        </w:tc>
        <w:tc>
          <w:tcPr>
            <w:tcW w:w="510" w:type="pct"/>
            <w:vMerge w:val="restart"/>
            <w:vAlign w:val="center"/>
          </w:tcPr>
          <w:p w14:paraId="60FADD49">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2026年娱乐场所联合检查（综合查一次）</w:t>
            </w:r>
          </w:p>
        </w:tc>
        <w:tc>
          <w:tcPr>
            <w:tcW w:w="245" w:type="pct"/>
            <w:tcBorders>
              <w:right w:val="single" w:color="auto" w:sz="4" w:space="0"/>
            </w:tcBorders>
            <w:vAlign w:val="center"/>
          </w:tcPr>
          <w:p w14:paraId="7BDC6260">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发起部门</w:t>
            </w:r>
          </w:p>
        </w:tc>
        <w:tc>
          <w:tcPr>
            <w:tcW w:w="256" w:type="pct"/>
            <w:vAlign w:val="center"/>
          </w:tcPr>
          <w:p w14:paraId="78DDD60A">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市文广旅局</w:t>
            </w:r>
          </w:p>
        </w:tc>
        <w:tc>
          <w:tcPr>
            <w:tcW w:w="1404" w:type="pct"/>
            <w:tcBorders>
              <w:bottom w:val="single" w:color="auto" w:sz="4" w:space="0"/>
            </w:tcBorders>
            <w:vAlign w:val="center"/>
          </w:tcPr>
          <w:p w14:paraId="0577D728">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对娱乐场所经营活动的行政检查。</w:t>
            </w:r>
          </w:p>
        </w:tc>
        <w:tc>
          <w:tcPr>
            <w:tcW w:w="393" w:type="pct"/>
            <w:tcBorders>
              <w:bottom w:val="single" w:color="auto" w:sz="4" w:space="0"/>
              <w:right w:val="single" w:color="auto" w:sz="4" w:space="0"/>
            </w:tcBorders>
            <w:vAlign w:val="center"/>
          </w:tcPr>
          <w:p w14:paraId="45B91B89">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399" w:type="pct"/>
            <w:tcBorders>
              <w:left w:val="single" w:color="auto" w:sz="4" w:space="0"/>
            </w:tcBorders>
            <w:vAlign w:val="center"/>
          </w:tcPr>
          <w:p w14:paraId="376B22A8">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市场管理处、市文化市场综合执法支队</w:t>
            </w:r>
          </w:p>
        </w:tc>
        <w:tc>
          <w:tcPr>
            <w:tcW w:w="453" w:type="pct"/>
            <w:vMerge w:val="restart"/>
            <w:shd w:val="clear" w:color="auto" w:fill="auto"/>
            <w:vAlign w:val="center"/>
          </w:tcPr>
          <w:p w14:paraId="504354F7">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市区歌舞娱乐场所、游戏游艺娱乐场所</w:t>
            </w:r>
          </w:p>
        </w:tc>
        <w:tc>
          <w:tcPr>
            <w:tcW w:w="392" w:type="pct"/>
            <w:vMerge w:val="restart"/>
            <w:tcBorders>
              <w:right w:val="single" w:color="auto" w:sz="4" w:space="0"/>
            </w:tcBorders>
            <w:vAlign w:val="center"/>
          </w:tcPr>
          <w:p w14:paraId="7A13382E">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30%（27</w:t>
            </w:r>
            <w:r>
              <w:rPr>
                <w:rFonts w:ascii="Times New Roman" w:hAnsi="Times New Roman" w:eastAsia="仿宋_GB2312" w:cs="Times New Roman"/>
                <w:snapToGrid w:val="0"/>
                <w:sz w:val="21"/>
                <w:szCs w:val="21"/>
                <w:lang w:val="zh-CN"/>
              </w:rPr>
              <w:t>户</w:t>
            </w:r>
            <w:r>
              <w:rPr>
                <w:rFonts w:ascii="Times New Roman" w:hAnsi="Times New Roman" w:eastAsia="仿宋_GB2312" w:cs="Times New Roman"/>
                <w:sz w:val="21"/>
                <w:szCs w:val="21"/>
              </w:rPr>
              <w:t>）</w:t>
            </w:r>
          </w:p>
        </w:tc>
        <w:tc>
          <w:tcPr>
            <w:tcW w:w="386" w:type="pct"/>
            <w:vMerge w:val="restart"/>
            <w:tcBorders>
              <w:left w:val="single" w:color="auto" w:sz="4" w:space="0"/>
            </w:tcBorders>
            <w:vAlign w:val="center"/>
          </w:tcPr>
          <w:p w14:paraId="25B0C447">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市级</w:t>
            </w:r>
          </w:p>
        </w:tc>
        <w:tc>
          <w:tcPr>
            <w:tcW w:w="380" w:type="pct"/>
            <w:vMerge w:val="restart"/>
            <w:tcBorders>
              <w:left w:val="single" w:color="auto" w:sz="4" w:space="0"/>
            </w:tcBorders>
            <w:vAlign w:val="center"/>
          </w:tcPr>
          <w:p w14:paraId="3CD1A9B4">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3月-11月</w:t>
            </w:r>
          </w:p>
        </w:tc>
      </w:tr>
      <w:tr w14:paraId="6A5559B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023" w:hRule="atLeast"/>
          <w:jc w:val="center"/>
        </w:trPr>
        <w:tc>
          <w:tcPr>
            <w:tcW w:w="182" w:type="pct"/>
            <w:vMerge w:val="continue"/>
            <w:vAlign w:val="center"/>
          </w:tcPr>
          <w:p w14:paraId="25559EAF">
            <w:pPr>
              <w:pStyle w:val="2"/>
              <w:spacing w:line="300" w:lineRule="exact"/>
              <w:jc w:val="center"/>
              <w:rPr>
                <w:rFonts w:ascii="Times New Roman" w:hAnsi="Times New Roman" w:eastAsia="仿宋_GB2312" w:cs="Times New Roman"/>
                <w:snapToGrid w:val="0"/>
                <w:sz w:val="24"/>
                <w:szCs w:val="24"/>
              </w:rPr>
            </w:pPr>
          </w:p>
        </w:tc>
        <w:tc>
          <w:tcPr>
            <w:tcW w:w="510" w:type="pct"/>
            <w:vMerge w:val="continue"/>
            <w:vAlign w:val="center"/>
          </w:tcPr>
          <w:p w14:paraId="13924CD2">
            <w:pPr>
              <w:pStyle w:val="2"/>
              <w:spacing w:line="300" w:lineRule="exact"/>
              <w:jc w:val="both"/>
              <w:rPr>
                <w:rFonts w:ascii="Times New Roman" w:hAnsi="Times New Roman" w:eastAsia="仿宋_GB2312" w:cs="Times New Roman"/>
                <w:sz w:val="21"/>
                <w:szCs w:val="21"/>
              </w:rPr>
            </w:pPr>
          </w:p>
        </w:tc>
        <w:tc>
          <w:tcPr>
            <w:tcW w:w="245" w:type="pct"/>
            <w:tcBorders>
              <w:right w:val="single" w:color="auto" w:sz="4" w:space="0"/>
            </w:tcBorders>
            <w:vAlign w:val="center"/>
          </w:tcPr>
          <w:p w14:paraId="51231166">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6" w:type="pct"/>
            <w:vAlign w:val="center"/>
          </w:tcPr>
          <w:p w14:paraId="2E737585">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市公安局</w:t>
            </w:r>
          </w:p>
        </w:tc>
        <w:tc>
          <w:tcPr>
            <w:tcW w:w="1404" w:type="pct"/>
            <w:vAlign w:val="center"/>
          </w:tcPr>
          <w:p w14:paraId="35A56723">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对娱乐服务场所禁毒预防教育情况的行政检查；对歌舞娱乐等娱乐场所治安状况的行政检查；对电子游艺场所治安状况的行政检查。</w:t>
            </w:r>
          </w:p>
        </w:tc>
        <w:tc>
          <w:tcPr>
            <w:tcW w:w="393" w:type="pct"/>
            <w:tcBorders>
              <w:right w:val="single" w:color="auto" w:sz="4" w:space="0"/>
            </w:tcBorders>
            <w:vAlign w:val="center"/>
          </w:tcPr>
          <w:p w14:paraId="03DC5350">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399" w:type="pct"/>
            <w:tcBorders>
              <w:left w:val="single" w:color="auto" w:sz="4" w:space="0"/>
            </w:tcBorders>
            <w:vAlign w:val="center"/>
          </w:tcPr>
          <w:p w14:paraId="65926C76">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治安支队、禁毒支队</w:t>
            </w:r>
          </w:p>
        </w:tc>
        <w:tc>
          <w:tcPr>
            <w:tcW w:w="453" w:type="pct"/>
            <w:vMerge w:val="continue"/>
            <w:vAlign w:val="center"/>
          </w:tcPr>
          <w:p w14:paraId="716C9477">
            <w:pPr>
              <w:pStyle w:val="2"/>
              <w:spacing w:line="300" w:lineRule="exact"/>
              <w:jc w:val="center"/>
              <w:rPr>
                <w:rFonts w:ascii="Times New Roman" w:hAnsi="Times New Roman" w:eastAsia="仿宋_GB2312" w:cs="Times New Roman"/>
                <w:sz w:val="21"/>
                <w:szCs w:val="21"/>
              </w:rPr>
            </w:pPr>
          </w:p>
        </w:tc>
        <w:tc>
          <w:tcPr>
            <w:tcW w:w="392" w:type="pct"/>
            <w:vMerge w:val="continue"/>
            <w:tcBorders>
              <w:right w:val="single" w:color="auto" w:sz="4" w:space="0"/>
            </w:tcBorders>
            <w:vAlign w:val="center"/>
          </w:tcPr>
          <w:p w14:paraId="4FA2029C">
            <w:pPr>
              <w:pStyle w:val="2"/>
              <w:spacing w:line="300" w:lineRule="exact"/>
              <w:jc w:val="center"/>
              <w:rPr>
                <w:rFonts w:ascii="Times New Roman" w:hAnsi="Times New Roman" w:eastAsia="仿宋_GB2312" w:cs="Times New Roman"/>
                <w:sz w:val="21"/>
                <w:szCs w:val="21"/>
              </w:rPr>
            </w:pPr>
          </w:p>
        </w:tc>
        <w:tc>
          <w:tcPr>
            <w:tcW w:w="386" w:type="pct"/>
            <w:vMerge w:val="continue"/>
            <w:tcBorders>
              <w:left w:val="single" w:color="auto" w:sz="4" w:space="0"/>
            </w:tcBorders>
            <w:vAlign w:val="center"/>
          </w:tcPr>
          <w:p w14:paraId="4B115A23">
            <w:pPr>
              <w:pStyle w:val="2"/>
              <w:spacing w:line="300" w:lineRule="exact"/>
              <w:jc w:val="center"/>
              <w:rPr>
                <w:rFonts w:ascii="Times New Roman" w:hAnsi="Times New Roman" w:eastAsia="仿宋_GB2312" w:cs="Times New Roman"/>
                <w:sz w:val="21"/>
                <w:szCs w:val="21"/>
              </w:rPr>
            </w:pPr>
          </w:p>
        </w:tc>
        <w:tc>
          <w:tcPr>
            <w:tcW w:w="380" w:type="pct"/>
            <w:vMerge w:val="continue"/>
            <w:tcBorders>
              <w:left w:val="single" w:color="auto" w:sz="4" w:space="0"/>
            </w:tcBorders>
            <w:vAlign w:val="center"/>
          </w:tcPr>
          <w:p w14:paraId="5FF1E87C">
            <w:pPr>
              <w:pStyle w:val="2"/>
              <w:spacing w:line="300" w:lineRule="exact"/>
              <w:jc w:val="center"/>
              <w:rPr>
                <w:rFonts w:ascii="Times New Roman" w:hAnsi="Times New Roman" w:eastAsia="仿宋_GB2312" w:cs="Times New Roman"/>
                <w:sz w:val="21"/>
                <w:szCs w:val="21"/>
              </w:rPr>
            </w:pPr>
          </w:p>
        </w:tc>
      </w:tr>
      <w:tr w14:paraId="224D0B7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89" w:hRule="atLeast"/>
          <w:jc w:val="center"/>
        </w:trPr>
        <w:tc>
          <w:tcPr>
            <w:tcW w:w="182" w:type="pct"/>
            <w:vMerge w:val="restart"/>
            <w:vAlign w:val="center"/>
          </w:tcPr>
          <w:p w14:paraId="745897CC">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2</w:t>
            </w:r>
          </w:p>
        </w:tc>
        <w:tc>
          <w:tcPr>
            <w:tcW w:w="510" w:type="pct"/>
            <w:vMerge w:val="restart"/>
            <w:vAlign w:val="center"/>
          </w:tcPr>
          <w:p w14:paraId="5DC7C057">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2026年互联网上网服务营业场所联合检查（综合查一次）</w:t>
            </w:r>
          </w:p>
        </w:tc>
        <w:tc>
          <w:tcPr>
            <w:tcW w:w="245" w:type="pct"/>
            <w:tcBorders>
              <w:right w:val="single" w:color="auto" w:sz="4" w:space="0"/>
            </w:tcBorders>
            <w:shd w:val="clear" w:color="auto" w:fill="auto"/>
            <w:vAlign w:val="center"/>
          </w:tcPr>
          <w:p w14:paraId="03CF1DB8">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发起部门</w:t>
            </w:r>
          </w:p>
        </w:tc>
        <w:tc>
          <w:tcPr>
            <w:tcW w:w="256" w:type="pct"/>
            <w:shd w:val="clear" w:color="auto" w:fill="auto"/>
            <w:vAlign w:val="center"/>
          </w:tcPr>
          <w:p w14:paraId="0EEE2785">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市文广旅局</w:t>
            </w:r>
          </w:p>
        </w:tc>
        <w:tc>
          <w:tcPr>
            <w:tcW w:w="1404" w:type="pct"/>
            <w:tcBorders>
              <w:bottom w:val="single" w:color="auto" w:sz="4" w:space="0"/>
            </w:tcBorders>
            <w:vAlign w:val="center"/>
          </w:tcPr>
          <w:p w14:paraId="1802C059">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对互联网上网服务营业场所经营活动的行政检查。</w:t>
            </w:r>
          </w:p>
        </w:tc>
        <w:tc>
          <w:tcPr>
            <w:tcW w:w="393" w:type="pct"/>
            <w:tcBorders>
              <w:bottom w:val="single" w:color="auto" w:sz="4" w:space="0"/>
              <w:right w:val="single" w:color="auto" w:sz="4" w:space="0"/>
            </w:tcBorders>
            <w:vAlign w:val="center"/>
          </w:tcPr>
          <w:p w14:paraId="016F309D">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399" w:type="pct"/>
            <w:tcBorders>
              <w:left w:val="single" w:color="auto" w:sz="4" w:space="0"/>
            </w:tcBorders>
            <w:vAlign w:val="center"/>
          </w:tcPr>
          <w:p w14:paraId="6B9A3B9E">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市场管理处、市文化市场综合执法支队</w:t>
            </w:r>
          </w:p>
        </w:tc>
        <w:tc>
          <w:tcPr>
            <w:tcW w:w="453" w:type="pct"/>
            <w:vMerge w:val="restart"/>
            <w:shd w:val="clear" w:color="auto" w:fill="auto"/>
            <w:vAlign w:val="center"/>
          </w:tcPr>
          <w:p w14:paraId="45D7DFFC">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市区互联网上网服务营业场所</w:t>
            </w:r>
          </w:p>
        </w:tc>
        <w:tc>
          <w:tcPr>
            <w:tcW w:w="392" w:type="pct"/>
            <w:vMerge w:val="restart"/>
            <w:tcBorders>
              <w:right w:val="single" w:color="auto" w:sz="4" w:space="0"/>
            </w:tcBorders>
            <w:shd w:val="clear" w:color="auto" w:fill="auto"/>
            <w:vAlign w:val="center"/>
          </w:tcPr>
          <w:p w14:paraId="5BE26C2F">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50%（15</w:t>
            </w:r>
            <w:r>
              <w:rPr>
                <w:rFonts w:ascii="Times New Roman" w:hAnsi="Times New Roman" w:eastAsia="仿宋_GB2312" w:cs="Times New Roman"/>
                <w:snapToGrid w:val="0"/>
                <w:sz w:val="21"/>
                <w:szCs w:val="21"/>
                <w:lang w:val="zh-CN"/>
              </w:rPr>
              <w:t>户</w:t>
            </w:r>
            <w:r>
              <w:rPr>
                <w:rFonts w:ascii="Times New Roman" w:hAnsi="Times New Roman" w:eastAsia="仿宋_GB2312" w:cs="Times New Roman"/>
                <w:sz w:val="21"/>
                <w:szCs w:val="21"/>
              </w:rPr>
              <w:t>）</w:t>
            </w:r>
          </w:p>
        </w:tc>
        <w:tc>
          <w:tcPr>
            <w:tcW w:w="386" w:type="pct"/>
            <w:vMerge w:val="restart"/>
            <w:tcBorders>
              <w:left w:val="single" w:color="auto" w:sz="4" w:space="0"/>
            </w:tcBorders>
            <w:vAlign w:val="center"/>
          </w:tcPr>
          <w:p w14:paraId="6D53FF3A">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市级</w:t>
            </w:r>
          </w:p>
        </w:tc>
        <w:tc>
          <w:tcPr>
            <w:tcW w:w="380" w:type="pct"/>
            <w:vMerge w:val="restart"/>
            <w:tcBorders>
              <w:left w:val="single" w:color="auto" w:sz="4" w:space="0"/>
            </w:tcBorders>
            <w:vAlign w:val="center"/>
          </w:tcPr>
          <w:p w14:paraId="596F3A7E">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3月-11月</w:t>
            </w:r>
          </w:p>
        </w:tc>
      </w:tr>
      <w:tr w14:paraId="16FB3FD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0" w:hRule="atLeast"/>
          <w:jc w:val="center"/>
        </w:trPr>
        <w:tc>
          <w:tcPr>
            <w:tcW w:w="182" w:type="pct"/>
            <w:vMerge w:val="continue"/>
            <w:vAlign w:val="center"/>
          </w:tcPr>
          <w:p w14:paraId="578BDDE6">
            <w:pPr>
              <w:pStyle w:val="2"/>
              <w:spacing w:line="300" w:lineRule="exact"/>
              <w:jc w:val="center"/>
              <w:rPr>
                <w:rFonts w:ascii="Times New Roman" w:hAnsi="Times New Roman" w:eastAsia="仿宋_GB2312" w:cs="Times New Roman"/>
                <w:snapToGrid w:val="0"/>
                <w:sz w:val="24"/>
                <w:szCs w:val="24"/>
              </w:rPr>
            </w:pPr>
          </w:p>
        </w:tc>
        <w:tc>
          <w:tcPr>
            <w:tcW w:w="510" w:type="pct"/>
            <w:vMerge w:val="continue"/>
            <w:vAlign w:val="center"/>
          </w:tcPr>
          <w:p w14:paraId="71636806">
            <w:pPr>
              <w:pStyle w:val="2"/>
              <w:spacing w:line="300" w:lineRule="exact"/>
              <w:jc w:val="both"/>
              <w:rPr>
                <w:rFonts w:ascii="Times New Roman" w:hAnsi="Times New Roman" w:eastAsia="仿宋_GB2312" w:cs="Times New Roman"/>
                <w:sz w:val="21"/>
                <w:szCs w:val="21"/>
              </w:rPr>
            </w:pPr>
          </w:p>
        </w:tc>
        <w:tc>
          <w:tcPr>
            <w:tcW w:w="245" w:type="pct"/>
            <w:tcBorders>
              <w:right w:val="single" w:color="auto" w:sz="4" w:space="0"/>
            </w:tcBorders>
            <w:shd w:val="clear" w:color="auto" w:fill="auto"/>
            <w:vAlign w:val="center"/>
          </w:tcPr>
          <w:p w14:paraId="4EF35258">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6" w:type="pct"/>
            <w:shd w:val="clear" w:color="auto" w:fill="auto"/>
            <w:vAlign w:val="center"/>
          </w:tcPr>
          <w:p w14:paraId="5F87EB9A">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市公安局</w:t>
            </w:r>
          </w:p>
        </w:tc>
        <w:tc>
          <w:tcPr>
            <w:tcW w:w="1404" w:type="pct"/>
            <w:vAlign w:val="center"/>
          </w:tcPr>
          <w:p w14:paraId="38793EDE">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对互联网上网服务营业场所设立、经营情况的行政检查（涉公安业务）。</w:t>
            </w:r>
          </w:p>
        </w:tc>
        <w:tc>
          <w:tcPr>
            <w:tcW w:w="393" w:type="pct"/>
            <w:tcBorders>
              <w:right w:val="single" w:color="auto" w:sz="4" w:space="0"/>
            </w:tcBorders>
            <w:vAlign w:val="center"/>
          </w:tcPr>
          <w:p w14:paraId="144BDE22">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399" w:type="pct"/>
            <w:tcBorders>
              <w:left w:val="single" w:color="auto" w:sz="4" w:space="0"/>
            </w:tcBorders>
            <w:vAlign w:val="center"/>
          </w:tcPr>
          <w:p w14:paraId="3CC673B9">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网安支队</w:t>
            </w:r>
          </w:p>
        </w:tc>
        <w:tc>
          <w:tcPr>
            <w:tcW w:w="453" w:type="pct"/>
            <w:vMerge w:val="continue"/>
            <w:shd w:val="clear" w:color="auto" w:fill="auto"/>
            <w:vAlign w:val="center"/>
          </w:tcPr>
          <w:p w14:paraId="593F0D9C">
            <w:pPr>
              <w:pStyle w:val="2"/>
              <w:spacing w:line="300" w:lineRule="exact"/>
              <w:jc w:val="center"/>
              <w:rPr>
                <w:rFonts w:ascii="Times New Roman" w:hAnsi="Times New Roman" w:eastAsia="仿宋_GB2312" w:cs="Times New Roman"/>
                <w:sz w:val="21"/>
                <w:szCs w:val="21"/>
              </w:rPr>
            </w:pPr>
          </w:p>
        </w:tc>
        <w:tc>
          <w:tcPr>
            <w:tcW w:w="392" w:type="pct"/>
            <w:vMerge w:val="continue"/>
            <w:tcBorders>
              <w:right w:val="single" w:color="auto" w:sz="4" w:space="0"/>
            </w:tcBorders>
            <w:shd w:val="clear" w:color="auto" w:fill="auto"/>
            <w:vAlign w:val="center"/>
          </w:tcPr>
          <w:p w14:paraId="42A46454">
            <w:pPr>
              <w:pStyle w:val="2"/>
              <w:spacing w:line="300" w:lineRule="exact"/>
              <w:jc w:val="center"/>
              <w:rPr>
                <w:rFonts w:ascii="Times New Roman" w:hAnsi="Times New Roman" w:eastAsia="仿宋_GB2312" w:cs="Times New Roman"/>
                <w:sz w:val="21"/>
                <w:szCs w:val="21"/>
              </w:rPr>
            </w:pPr>
          </w:p>
        </w:tc>
        <w:tc>
          <w:tcPr>
            <w:tcW w:w="386" w:type="pct"/>
            <w:vMerge w:val="continue"/>
            <w:tcBorders>
              <w:left w:val="single" w:color="auto" w:sz="4" w:space="0"/>
            </w:tcBorders>
            <w:vAlign w:val="center"/>
          </w:tcPr>
          <w:p w14:paraId="3264E686">
            <w:pPr>
              <w:pStyle w:val="2"/>
              <w:spacing w:line="300" w:lineRule="exact"/>
              <w:jc w:val="center"/>
              <w:rPr>
                <w:rFonts w:ascii="Times New Roman" w:hAnsi="Times New Roman" w:eastAsia="仿宋_GB2312" w:cs="Times New Roman"/>
                <w:sz w:val="21"/>
                <w:szCs w:val="21"/>
              </w:rPr>
            </w:pPr>
          </w:p>
        </w:tc>
        <w:tc>
          <w:tcPr>
            <w:tcW w:w="380" w:type="pct"/>
            <w:vMerge w:val="continue"/>
            <w:tcBorders>
              <w:left w:val="single" w:color="auto" w:sz="4" w:space="0"/>
            </w:tcBorders>
            <w:vAlign w:val="center"/>
          </w:tcPr>
          <w:p w14:paraId="71E38C0D">
            <w:pPr>
              <w:pStyle w:val="2"/>
              <w:spacing w:line="300" w:lineRule="exact"/>
              <w:jc w:val="center"/>
              <w:rPr>
                <w:rFonts w:ascii="Times New Roman" w:hAnsi="Times New Roman" w:eastAsia="仿宋_GB2312" w:cs="Times New Roman"/>
                <w:sz w:val="21"/>
                <w:szCs w:val="21"/>
              </w:rPr>
            </w:pPr>
          </w:p>
        </w:tc>
      </w:tr>
      <w:tr w14:paraId="3D6F0B9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0" w:hRule="atLeast"/>
          <w:jc w:val="center"/>
        </w:trPr>
        <w:tc>
          <w:tcPr>
            <w:tcW w:w="182" w:type="pct"/>
            <w:vMerge w:val="restart"/>
            <w:vAlign w:val="center"/>
          </w:tcPr>
          <w:p w14:paraId="7E5F6091">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3</w:t>
            </w:r>
          </w:p>
        </w:tc>
        <w:tc>
          <w:tcPr>
            <w:tcW w:w="510" w:type="pct"/>
            <w:vMerge w:val="restart"/>
            <w:shd w:val="clear" w:color="auto" w:fill="auto"/>
            <w:vAlign w:val="center"/>
          </w:tcPr>
          <w:p w14:paraId="69AE2E8F">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2026年互联网文化单位联合检查（综合查一次）</w:t>
            </w:r>
          </w:p>
        </w:tc>
        <w:tc>
          <w:tcPr>
            <w:tcW w:w="245" w:type="pct"/>
            <w:tcBorders>
              <w:right w:val="single" w:color="auto" w:sz="4" w:space="0"/>
            </w:tcBorders>
            <w:shd w:val="clear" w:color="auto" w:fill="auto"/>
            <w:vAlign w:val="center"/>
          </w:tcPr>
          <w:p w14:paraId="311D83FD">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发起部门</w:t>
            </w:r>
          </w:p>
        </w:tc>
        <w:tc>
          <w:tcPr>
            <w:tcW w:w="256" w:type="pct"/>
            <w:shd w:val="clear" w:color="auto" w:fill="auto"/>
            <w:vAlign w:val="center"/>
          </w:tcPr>
          <w:p w14:paraId="7BBF18AF">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市文广旅局</w:t>
            </w:r>
          </w:p>
        </w:tc>
        <w:tc>
          <w:tcPr>
            <w:tcW w:w="1404" w:type="pct"/>
            <w:shd w:val="clear" w:color="auto" w:fill="auto"/>
            <w:vAlign w:val="center"/>
          </w:tcPr>
          <w:p w14:paraId="6F76A960">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对互联网文化单位的行政检查。</w:t>
            </w:r>
          </w:p>
        </w:tc>
        <w:tc>
          <w:tcPr>
            <w:tcW w:w="393" w:type="pct"/>
            <w:tcBorders>
              <w:right w:val="single" w:color="auto" w:sz="4" w:space="0"/>
            </w:tcBorders>
            <w:shd w:val="clear" w:color="auto" w:fill="auto"/>
            <w:vAlign w:val="center"/>
          </w:tcPr>
          <w:p w14:paraId="05CCA368">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非现场检查</w:t>
            </w:r>
          </w:p>
        </w:tc>
        <w:tc>
          <w:tcPr>
            <w:tcW w:w="399" w:type="pct"/>
            <w:tcBorders>
              <w:left w:val="single" w:color="auto" w:sz="4" w:space="0"/>
            </w:tcBorders>
            <w:shd w:val="clear" w:color="auto" w:fill="auto"/>
            <w:vAlign w:val="center"/>
          </w:tcPr>
          <w:p w14:paraId="1C462185">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市文化市场综合执法支队</w:t>
            </w:r>
          </w:p>
        </w:tc>
        <w:tc>
          <w:tcPr>
            <w:tcW w:w="453" w:type="pct"/>
            <w:vMerge w:val="restart"/>
            <w:shd w:val="clear" w:color="auto" w:fill="auto"/>
            <w:vAlign w:val="center"/>
          </w:tcPr>
          <w:p w14:paraId="461BDA09">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市区互联网文化单位</w:t>
            </w:r>
          </w:p>
        </w:tc>
        <w:tc>
          <w:tcPr>
            <w:tcW w:w="392" w:type="pct"/>
            <w:vMerge w:val="restart"/>
            <w:tcBorders>
              <w:right w:val="single" w:color="auto" w:sz="4" w:space="0"/>
            </w:tcBorders>
            <w:shd w:val="clear" w:color="auto" w:fill="auto"/>
            <w:vAlign w:val="center"/>
          </w:tcPr>
          <w:p w14:paraId="6BFB383B">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50%（1</w:t>
            </w:r>
            <w:r>
              <w:rPr>
                <w:rFonts w:ascii="Times New Roman" w:hAnsi="Times New Roman" w:eastAsia="仿宋_GB2312" w:cs="Times New Roman"/>
                <w:snapToGrid w:val="0"/>
                <w:sz w:val="21"/>
                <w:szCs w:val="21"/>
                <w:lang w:val="zh-CN"/>
              </w:rPr>
              <w:t>户</w:t>
            </w:r>
            <w:r>
              <w:rPr>
                <w:rFonts w:ascii="Times New Roman" w:hAnsi="Times New Roman" w:eastAsia="仿宋_GB2312" w:cs="Times New Roman"/>
                <w:sz w:val="21"/>
                <w:szCs w:val="21"/>
              </w:rPr>
              <w:t>）</w:t>
            </w:r>
          </w:p>
        </w:tc>
        <w:tc>
          <w:tcPr>
            <w:tcW w:w="386" w:type="pct"/>
            <w:vMerge w:val="restart"/>
            <w:tcBorders>
              <w:left w:val="single" w:color="auto" w:sz="4" w:space="0"/>
            </w:tcBorders>
            <w:shd w:val="clear" w:color="auto" w:fill="auto"/>
            <w:vAlign w:val="center"/>
          </w:tcPr>
          <w:p w14:paraId="6701282F">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市级</w:t>
            </w:r>
          </w:p>
        </w:tc>
        <w:tc>
          <w:tcPr>
            <w:tcW w:w="380" w:type="pct"/>
            <w:vMerge w:val="restart"/>
            <w:tcBorders>
              <w:left w:val="single" w:color="auto" w:sz="4" w:space="0"/>
            </w:tcBorders>
            <w:shd w:val="clear" w:color="auto" w:fill="auto"/>
            <w:vAlign w:val="center"/>
          </w:tcPr>
          <w:p w14:paraId="76D83574">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3月-11月</w:t>
            </w:r>
          </w:p>
        </w:tc>
      </w:tr>
      <w:tr w14:paraId="1C46095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0" w:hRule="atLeast"/>
          <w:jc w:val="center"/>
        </w:trPr>
        <w:tc>
          <w:tcPr>
            <w:tcW w:w="182" w:type="pct"/>
            <w:vMerge w:val="continue"/>
          </w:tcPr>
          <w:p w14:paraId="03BD9D70">
            <w:pPr>
              <w:pStyle w:val="2"/>
              <w:spacing w:line="300" w:lineRule="exact"/>
              <w:jc w:val="center"/>
              <w:rPr>
                <w:rFonts w:ascii="Times New Roman" w:hAnsi="Times New Roman" w:eastAsia="仿宋_GB2312" w:cs="Times New Roman"/>
                <w:snapToGrid w:val="0"/>
                <w:sz w:val="24"/>
                <w:szCs w:val="24"/>
              </w:rPr>
            </w:pPr>
          </w:p>
        </w:tc>
        <w:tc>
          <w:tcPr>
            <w:tcW w:w="510" w:type="pct"/>
            <w:vMerge w:val="continue"/>
          </w:tcPr>
          <w:p w14:paraId="77B82F9D">
            <w:pPr>
              <w:pStyle w:val="2"/>
              <w:spacing w:line="300" w:lineRule="exact"/>
              <w:jc w:val="both"/>
              <w:rPr>
                <w:rFonts w:ascii="Times New Roman" w:hAnsi="Times New Roman" w:eastAsia="仿宋_GB2312" w:cs="Times New Roman"/>
                <w:sz w:val="21"/>
                <w:szCs w:val="21"/>
              </w:rPr>
            </w:pPr>
          </w:p>
        </w:tc>
        <w:tc>
          <w:tcPr>
            <w:tcW w:w="245" w:type="pct"/>
            <w:shd w:val="clear" w:color="auto" w:fill="auto"/>
            <w:vAlign w:val="center"/>
          </w:tcPr>
          <w:p w14:paraId="2F65C1CC">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6" w:type="pct"/>
            <w:shd w:val="clear" w:color="auto" w:fill="auto"/>
            <w:vAlign w:val="center"/>
          </w:tcPr>
          <w:p w14:paraId="024E300D">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市市场监管局</w:t>
            </w:r>
          </w:p>
        </w:tc>
        <w:tc>
          <w:tcPr>
            <w:tcW w:w="1404" w:type="pct"/>
            <w:shd w:val="clear" w:color="auto" w:fill="auto"/>
            <w:vAlign w:val="center"/>
          </w:tcPr>
          <w:p w14:paraId="2B0FCB29">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法定代表人、自然人股东身份真实性的行政检查；对注册资本实缴情况的行政检查；对住所（经营场所）或驻在场所的行政检查；对名称规范使用情况的行政检查；对营业执照（登记证）规范使用情况的行政检查；对经营（业务）范围中无需审批的经营（业务）项目的行政检查；对年度报告公示信息的行政检查（非现场检查）；对即时公示信息的行政检查（非现场检查）。</w:t>
            </w:r>
          </w:p>
        </w:tc>
        <w:tc>
          <w:tcPr>
            <w:tcW w:w="393" w:type="pct"/>
            <w:shd w:val="clear" w:color="auto" w:fill="auto"/>
            <w:vAlign w:val="center"/>
          </w:tcPr>
          <w:p w14:paraId="438EF670">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现场检查、非现场检查</w:t>
            </w:r>
          </w:p>
        </w:tc>
        <w:tc>
          <w:tcPr>
            <w:tcW w:w="399" w:type="pct"/>
            <w:shd w:val="clear" w:color="auto" w:fill="auto"/>
            <w:vAlign w:val="center"/>
          </w:tcPr>
          <w:p w14:paraId="1DF444F0">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信用与风险监管处</w:t>
            </w:r>
          </w:p>
        </w:tc>
        <w:tc>
          <w:tcPr>
            <w:tcW w:w="453" w:type="pct"/>
            <w:vMerge w:val="continue"/>
          </w:tcPr>
          <w:p w14:paraId="42CAB6B9">
            <w:pPr>
              <w:pStyle w:val="2"/>
              <w:spacing w:line="300" w:lineRule="exact"/>
              <w:jc w:val="center"/>
              <w:rPr>
                <w:rFonts w:ascii="Times New Roman" w:hAnsi="Times New Roman" w:eastAsia="仿宋_GB2312" w:cs="Times New Roman"/>
                <w:sz w:val="21"/>
                <w:szCs w:val="21"/>
              </w:rPr>
            </w:pPr>
          </w:p>
        </w:tc>
        <w:tc>
          <w:tcPr>
            <w:tcW w:w="392" w:type="pct"/>
            <w:vMerge w:val="continue"/>
            <w:tcBorders>
              <w:right w:val="single" w:color="auto" w:sz="4" w:space="0"/>
            </w:tcBorders>
          </w:tcPr>
          <w:p w14:paraId="2B0C6C9B">
            <w:pPr>
              <w:pStyle w:val="2"/>
              <w:spacing w:line="300" w:lineRule="exact"/>
              <w:jc w:val="center"/>
              <w:rPr>
                <w:rFonts w:ascii="Times New Roman" w:hAnsi="Times New Roman" w:eastAsia="仿宋_GB2312" w:cs="Times New Roman"/>
                <w:sz w:val="21"/>
                <w:szCs w:val="21"/>
              </w:rPr>
            </w:pPr>
          </w:p>
        </w:tc>
        <w:tc>
          <w:tcPr>
            <w:tcW w:w="386" w:type="pct"/>
            <w:vMerge w:val="continue"/>
            <w:tcBorders>
              <w:left w:val="single" w:color="auto" w:sz="4" w:space="0"/>
            </w:tcBorders>
          </w:tcPr>
          <w:p w14:paraId="733001EC">
            <w:pPr>
              <w:pStyle w:val="2"/>
              <w:spacing w:line="300" w:lineRule="exact"/>
              <w:jc w:val="center"/>
              <w:rPr>
                <w:rFonts w:ascii="Times New Roman" w:hAnsi="Times New Roman" w:eastAsia="仿宋_GB2312" w:cs="Times New Roman"/>
                <w:sz w:val="21"/>
                <w:szCs w:val="21"/>
              </w:rPr>
            </w:pPr>
          </w:p>
        </w:tc>
        <w:tc>
          <w:tcPr>
            <w:tcW w:w="380" w:type="pct"/>
            <w:vMerge w:val="continue"/>
            <w:tcBorders>
              <w:left w:val="single" w:color="auto" w:sz="4" w:space="0"/>
            </w:tcBorders>
          </w:tcPr>
          <w:p w14:paraId="495CD378">
            <w:pPr>
              <w:pStyle w:val="2"/>
              <w:spacing w:line="300" w:lineRule="exact"/>
              <w:jc w:val="center"/>
              <w:rPr>
                <w:rFonts w:ascii="Times New Roman" w:hAnsi="Times New Roman" w:eastAsia="仿宋_GB2312" w:cs="Times New Roman"/>
                <w:sz w:val="21"/>
                <w:szCs w:val="21"/>
              </w:rPr>
            </w:pPr>
          </w:p>
        </w:tc>
      </w:tr>
      <w:tr w14:paraId="5A667D6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0" w:hRule="atLeast"/>
          <w:jc w:val="center"/>
        </w:trPr>
        <w:tc>
          <w:tcPr>
            <w:tcW w:w="182" w:type="pct"/>
            <w:vMerge w:val="restart"/>
            <w:vAlign w:val="center"/>
          </w:tcPr>
          <w:p w14:paraId="7E476581">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4</w:t>
            </w:r>
          </w:p>
        </w:tc>
        <w:tc>
          <w:tcPr>
            <w:tcW w:w="510" w:type="pct"/>
            <w:vMerge w:val="restart"/>
            <w:shd w:val="clear" w:color="auto" w:fill="auto"/>
            <w:vAlign w:val="center"/>
          </w:tcPr>
          <w:p w14:paraId="2764D746">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2026年艺术品经营单位联合检查（综合查一次）</w:t>
            </w:r>
          </w:p>
        </w:tc>
        <w:tc>
          <w:tcPr>
            <w:tcW w:w="245" w:type="pct"/>
            <w:shd w:val="clear" w:color="auto" w:fill="auto"/>
            <w:vAlign w:val="center"/>
          </w:tcPr>
          <w:p w14:paraId="74F8324F">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发起部门</w:t>
            </w:r>
          </w:p>
        </w:tc>
        <w:tc>
          <w:tcPr>
            <w:tcW w:w="256" w:type="pct"/>
            <w:shd w:val="clear" w:color="auto" w:fill="auto"/>
            <w:vAlign w:val="center"/>
          </w:tcPr>
          <w:p w14:paraId="3D927D62">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市文广旅局</w:t>
            </w:r>
          </w:p>
        </w:tc>
        <w:tc>
          <w:tcPr>
            <w:tcW w:w="1404" w:type="pct"/>
            <w:shd w:val="clear" w:color="auto" w:fill="auto"/>
            <w:vAlign w:val="center"/>
          </w:tcPr>
          <w:p w14:paraId="2E29A388">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对艺术品经营活动的行政检查。</w:t>
            </w:r>
          </w:p>
        </w:tc>
        <w:tc>
          <w:tcPr>
            <w:tcW w:w="393" w:type="pct"/>
            <w:shd w:val="clear" w:color="auto" w:fill="auto"/>
            <w:vAlign w:val="center"/>
          </w:tcPr>
          <w:p w14:paraId="7428A012">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399" w:type="pct"/>
            <w:shd w:val="clear" w:color="auto" w:fill="auto"/>
            <w:vAlign w:val="center"/>
          </w:tcPr>
          <w:p w14:paraId="3764BA84">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市场管理处、市文化市场综合执法支队</w:t>
            </w:r>
          </w:p>
        </w:tc>
        <w:tc>
          <w:tcPr>
            <w:tcW w:w="453" w:type="pct"/>
            <w:vMerge w:val="restart"/>
            <w:shd w:val="clear" w:color="auto" w:fill="auto"/>
            <w:vAlign w:val="center"/>
          </w:tcPr>
          <w:p w14:paraId="6773AC98">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市区艺术品经营单位</w:t>
            </w:r>
          </w:p>
        </w:tc>
        <w:tc>
          <w:tcPr>
            <w:tcW w:w="392" w:type="pct"/>
            <w:vMerge w:val="restart"/>
            <w:shd w:val="clear" w:color="auto" w:fill="auto"/>
            <w:vAlign w:val="center"/>
          </w:tcPr>
          <w:p w14:paraId="70DF51CA">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1</w:t>
            </w:r>
            <w:r>
              <w:rPr>
                <w:rFonts w:ascii="Times New Roman" w:hAnsi="Times New Roman" w:eastAsia="仿宋_GB2312" w:cs="Times New Roman"/>
                <w:snapToGrid w:val="0"/>
                <w:sz w:val="21"/>
                <w:szCs w:val="21"/>
                <w:lang w:val="zh-CN"/>
              </w:rPr>
              <w:t>户</w:t>
            </w:r>
          </w:p>
        </w:tc>
        <w:tc>
          <w:tcPr>
            <w:tcW w:w="386" w:type="pct"/>
            <w:vMerge w:val="restart"/>
            <w:shd w:val="clear" w:color="auto" w:fill="auto"/>
            <w:vAlign w:val="center"/>
          </w:tcPr>
          <w:p w14:paraId="3427FFD5">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市级</w:t>
            </w:r>
          </w:p>
        </w:tc>
        <w:tc>
          <w:tcPr>
            <w:tcW w:w="380" w:type="pct"/>
            <w:vMerge w:val="restart"/>
            <w:shd w:val="clear" w:color="auto" w:fill="auto"/>
            <w:vAlign w:val="center"/>
          </w:tcPr>
          <w:p w14:paraId="3F4F4BFA">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3月-11月</w:t>
            </w:r>
          </w:p>
        </w:tc>
      </w:tr>
      <w:tr w14:paraId="09F6B52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0" w:hRule="atLeast"/>
          <w:jc w:val="center"/>
        </w:trPr>
        <w:tc>
          <w:tcPr>
            <w:tcW w:w="182" w:type="pct"/>
            <w:vMerge w:val="continue"/>
          </w:tcPr>
          <w:p w14:paraId="2EC45BDF">
            <w:pPr>
              <w:pStyle w:val="2"/>
              <w:spacing w:line="300" w:lineRule="exact"/>
              <w:jc w:val="center"/>
              <w:rPr>
                <w:rFonts w:ascii="Times New Roman" w:hAnsi="Times New Roman" w:eastAsia="仿宋_GB2312" w:cs="Times New Roman"/>
                <w:snapToGrid w:val="0"/>
                <w:sz w:val="24"/>
                <w:szCs w:val="24"/>
              </w:rPr>
            </w:pPr>
          </w:p>
        </w:tc>
        <w:tc>
          <w:tcPr>
            <w:tcW w:w="510" w:type="pct"/>
            <w:vMerge w:val="continue"/>
          </w:tcPr>
          <w:p w14:paraId="64EDC2B9">
            <w:pPr>
              <w:pStyle w:val="2"/>
              <w:spacing w:line="300" w:lineRule="exact"/>
              <w:jc w:val="both"/>
              <w:rPr>
                <w:rFonts w:ascii="Times New Roman" w:hAnsi="Times New Roman" w:eastAsia="仿宋_GB2312" w:cs="Times New Roman"/>
                <w:sz w:val="21"/>
                <w:szCs w:val="21"/>
              </w:rPr>
            </w:pPr>
          </w:p>
        </w:tc>
        <w:tc>
          <w:tcPr>
            <w:tcW w:w="245" w:type="pct"/>
            <w:shd w:val="clear" w:color="auto" w:fill="auto"/>
            <w:vAlign w:val="center"/>
          </w:tcPr>
          <w:p w14:paraId="2C9F6068">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6" w:type="pct"/>
            <w:shd w:val="clear" w:color="auto" w:fill="auto"/>
            <w:vAlign w:val="center"/>
          </w:tcPr>
          <w:p w14:paraId="11749DAE">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市市场监管局</w:t>
            </w:r>
          </w:p>
        </w:tc>
        <w:tc>
          <w:tcPr>
            <w:tcW w:w="1404" w:type="pct"/>
            <w:shd w:val="clear" w:color="auto" w:fill="auto"/>
            <w:vAlign w:val="center"/>
          </w:tcPr>
          <w:p w14:paraId="587F8ABA">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对拍卖活动经营资格的检查。</w:t>
            </w:r>
          </w:p>
        </w:tc>
        <w:tc>
          <w:tcPr>
            <w:tcW w:w="393" w:type="pct"/>
            <w:shd w:val="clear" w:color="auto" w:fill="auto"/>
            <w:vAlign w:val="center"/>
          </w:tcPr>
          <w:p w14:paraId="30A8634A">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399" w:type="pct"/>
            <w:shd w:val="clear" w:color="auto" w:fill="auto"/>
            <w:vAlign w:val="center"/>
          </w:tcPr>
          <w:p w14:paraId="63058DD3">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网络交易与合同监管处</w:t>
            </w:r>
          </w:p>
        </w:tc>
        <w:tc>
          <w:tcPr>
            <w:tcW w:w="453" w:type="pct"/>
            <w:vMerge w:val="continue"/>
          </w:tcPr>
          <w:p w14:paraId="5DD8235E">
            <w:pPr>
              <w:pStyle w:val="2"/>
              <w:spacing w:line="300" w:lineRule="exact"/>
              <w:jc w:val="center"/>
              <w:rPr>
                <w:rFonts w:ascii="Times New Roman" w:hAnsi="Times New Roman" w:eastAsia="仿宋_GB2312" w:cs="Times New Roman"/>
                <w:sz w:val="21"/>
                <w:szCs w:val="21"/>
              </w:rPr>
            </w:pPr>
          </w:p>
        </w:tc>
        <w:tc>
          <w:tcPr>
            <w:tcW w:w="392" w:type="pct"/>
            <w:vMerge w:val="continue"/>
          </w:tcPr>
          <w:p w14:paraId="4ED5DB88">
            <w:pPr>
              <w:pStyle w:val="2"/>
              <w:spacing w:line="300" w:lineRule="exact"/>
              <w:jc w:val="center"/>
              <w:rPr>
                <w:rFonts w:ascii="Times New Roman" w:hAnsi="Times New Roman" w:eastAsia="仿宋_GB2312" w:cs="Times New Roman"/>
                <w:sz w:val="21"/>
                <w:szCs w:val="21"/>
              </w:rPr>
            </w:pPr>
          </w:p>
        </w:tc>
        <w:tc>
          <w:tcPr>
            <w:tcW w:w="386" w:type="pct"/>
            <w:vMerge w:val="continue"/>
          </w:tcPr>
          <w:p w14:paraId="49C02E53">
            <w:pPr>
              <w:pStyle w:val="2"/>
              <w:spacing w:line="300" w:lineRule="exact"/>
              <w:jc w:val="center"/>
              <w:rPr>
                <w:rFonts w:ascii="Times New Roman" w:hAnsi="Times New Roman" w:eastAsia="仿宋_GB2312" w:cs="Times New Roman"/>
                <w:sz w:val="21"/>
                <w:szCs w:val="21"/>
              </w:rPr>
            </w:pPr>
          </w:p>
        </w:tc>
        <w:tc>
          <w:tcPr>
            <w:tcW w:w="380" w:type="pct"/>
            <w:vMerge w:val="continue"/>
          </w:tcPr>
          <w:p w14:paraId="357B3571">
            <w:pPr>
              <w:pStyle w:val="2"/>
              <w:spacing w:line="300" w:lineRule="exact"/>
              <w:jc w:val="center"/>
              <w:rPr>
                <w:rFonts w:ascii="Times New Roman" w:hAnsi="Times New Roman" w:eastAsia="仿宋_GB2312" w:cs="Times New Roman"/>
                <w:sz w:val="21"/>
                <w:szCs w:val="21"/>
              </w:rPr>
            </w:pPr>
          </w:p>
        </w:tc>
      </w:tr>
      <w:tr w14:paraId="3994CCB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0" w:hRule="atLeast"/>
          <w:jc w:val="center"/>
        </w:trPr>
        <w:tc>
          <w:tcPr>
            <w:tcW w:w="182" w:type="pct"/>
            <w:vMerge w:val="restart"/>
            <w:vAlign w:val="center"/>
          </w:tcPr>
          <w:p w14:paraId="7A9C1C70">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5</w:t>
            </w:r>
          </w:p>
        </w:tc>
        <w:tc>
          <w:tcPr>
            <w:tcW w:w="510" w:type="pct"/>
            <w:vMerge w:val="restart"/>
            <w:shd w:val="clear" w:color="auto" w:fill="auto"/>
            <w:vAlign w:val="center"/>
          </w:tcPr>
          <w:p w14:paraId="0EB7D5AE">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2026年旅游经营活动联合检查（综合查一次）</w:t>
            </w:r>
          </w:p>
        </w:tc>
        <w:tc>
          <w:tcPr>
            <w:tcW w:w="245" w:type="pct"/>
            <w:shd w:val="clear" w:color="auto" w:fill="auto"/>
            <w:vAlign w:val="center"/>
          </w:tcPr>
          <w:p w14:paraId="31471D09">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发起部门</w:t>
            </w:r>
          </w:p>
        </w:tc>
        <w:tc>
          <w:tcPr>
            <w:tcW w:w="256" w:type="pct"/>
            <w:shd w:val="clear" w:color="auto" w:fill="auto"/>
            <w:vAlign w:val="center"/>
          </w:tcPr>
          <w:p w14:paraId="17E5491D">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市文广旅局</w:t>
            </w:r>
          </w:p>
        </w:tc>
        <w:tc>
          <w:tcPr>
            <w:tcW w:w="1404" w:type="pct"/>
            <w:shd w:val="clear" w:color="auto" w:fill="auto"/>
            <w:vAlign w:val="center"/>
          </w:tcPr>
          <w:p w14:paraId="0BC37DC7">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对旅游经营行为的行政检查。</w:t>
            </w:r>
          </w:p>
        </w:tc>
        <w:tc>
          <w:tcPr>
            <w:tcW w:w="393" w:type="pct"/>
            <w:shd w:val="clear" w:color="auto" w:fill="auto"/>
            <w:vAlign w:val="center"/>
          </w:tcPr>
          <w:p w14:paraId="487D2410">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399" w:type="pct"/>
            <w:shd w:val="clear" w:color="auto" w:fill="auto"/>
            <w:vAlign w:val="center"/>
          </w:tcPr>
          <w:p w14:paraId="68CF86DB">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市场管理处、市文化市场综合执法支队</w:t>
            </w:r>
          </w:p>
        </w:tc>
        <w:tc>
          <w:tcPr>
            <w:tcW w:w="453" w:type="pct"/>
            <w:vMerge w:val="restart"/>
            <w:shd w:val="clear" w:color="auto" w:fill="auto"/>
            <w:vAlign w:val="center"/>
          </w:tcPr>
          <w:p w14:paraId="1CC345E7">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市区旅行社</w:t>
            </w:r>
          </w:p>
        </w:tc>
        <w:tc>
          <w:tcPr>
            <w:tcW w:w="392" w:type="pct"/>
            <w:vMerge w:val="restart"/>
            <w:shd w:val="clear" w:color="auto" w:fill="auto"/>
            <w:vAlign w:val="center"/>
          </w:tcPr>
          <w:p w14:paraId="1588DC71">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10</w:t>
            </w:r>
            <w:r>
              <w:rPr>
                <w:rFonts w:ascii="Times New Roman" w:hAnsi="Times New Roman" w:eastAsia="仿宋_GB2312" w:cs="Times New Roman"/>
                <w:snapToGrid w:val="0"/>
                <w:sz w:val="21"/>
                <w:szCs w:val="21"/>
                <w:lang w:val="zh-CN"/>
              </w:rPr>
              <w:t>户</w:t>
            </w:r>
          </w:p>
        </w:tc>
        <w:tc>
          <w:tcPr>
            <w:tcW w:w="386" w:type="pct"/>
            <w:vMerge w:val="restart"/>
            <w:shd w:val="clear" w:color="auto" w:fill="auto"/>
            <w:vAlign w:val="center"/>
          </w:tcPr>
          <w:p w14:paraId="305CBEA2">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市级</w:t>
            </w:r>
          </w:p>
        </w:tc>
        <w:tc>
          <w:tcPr>
            <w:tcW w:w="380" w:type="pct"/>
            <w:vMerge w:val="restart"/>
            <w:shd w:val="clear" w:color="auto" w:fill="auto"/>
            <w:vAlign w:val="center"/>
          </w:tcPr>
          <w:p w14:paraId="7DC5D9DF">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3月-11月</w:t>
            </w:r>
          </w:p>
        </w:tc>
      </w:tr>
      <w:tr w14:paraId="0E9E2DE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0" w:hRule="atLeast"/>
          <w:jc w:val="center"/>
        </w:trPr>
        <w:tc>
          <w:tcPr>
            <w:tcW w:w="182" w:type="pct"/>
            <w:vMerge w:val="continue"/>
          </w:tcPr>
          <w:p w14:paraId="5AA73AAA">
            <w:pPr>
              <w:pStyle w:val="2"/>
              <w:spacing w:line="300" w:lineRule="exact"/>
              <w:jc w:val="center"/>
              <w:rPr>
                <w:rFonts w:ascii="Times New Roman" w:hAnsi="Times New Roman" w:eastAsia="仿宋_GB2312" w:cs="Times New Roman"/>
                <w:snapToGrid w:val="0"/>
                <w:sz w:val="24"/>
                <w:szCs w:val="24"/>
              </w:rPr>
            </w:pPr>
          </w:p>
        </w:tc>
        <w:tc>
          <w:tcPr>
            <w:tcW w:w="510" w:type="pct"/>
            <w:vMerge w:val="continue"/>
          </w:tcPr>
          <w:p w14:paraId="43C878EE">
            <w:pPr>
              <w:pStyle w:val="2"/>
              <w:spacing w:line="300" w:lineRule="exact"/>
              <w:jc w:val="both"/>
              <w:rPr>
                <w:rFonts w:ascii="Times New Roman" w:hAnsi="Times New Roman" w:eastAsia="仿宋_GB2312" w:cs="Times New Roman"/>
                <w:sz w:val="21"/>
                <w:szCs w:val="21"/>
              </w:rPr>
            </w:pPr>
          </w:p>
        </w:tc>
        <w:tc>
          <w:tcPr>
            <w:tcW w:w="245" w:type="pct"/>
            <w:shd w:val="clear" w:color="auto" w:fill="auto"/>
            <w:vAlign w:val="center"/>
          </w:tcPr>
          <w:p w14:paraId="3D5C8AE2">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6" w:type="pct"/>
            <w:shd w:val="clear" w:color="auto" w:fill="auto"/>
            <w:vAlign w:val="center"/>
          </w:tcPr>
          <w:p w14:paraId="528E4A49">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市市场监管局</w:t>
            </w:r>
          </w:p>
        </w:tc>
        <w:tc>
          <w:tcPr>
            <w:tcW w:w="1404" w:type="pct"/>
            <w:shd w:val="clear" w:color="auto" w:fill="auto"/>
            <w:vAlign w:val="center"/>
          </w:tcPr>
          <w:p w14:paraId="2CA53095">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对广告发布情况的行政检查。</w:t>
            </w:r>
          </w:p>
        </w:tc>
        <w:tc>
          <w:tcPr>
            <w:tcW w:w="393" w:type="pct"/>
            <w:shd w:val="clear" w:color="auto" w:fill="auto"/>
            <w:vAlign w:val="center"/>
          </w:tcPr>
          <w:p w14:paraId="21498A9D">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399" w:type="pct"/>
            <w:shd w:val="clear" w:color="auto" w:fill="auto"/>
            <w:vAlign w:val="center"/>
          </w:tcPr>
          <w:p w14:paraId="2E69C37A">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广告监管处</w:t>
            </w:r>
          </w:p>
        </w:tc>
        <w:tc>
          <w:tcPr>
            <w:tcW w:w="453" w:type="pct"/>
            <w:vMerge w:val="continue"/>
          </w:tcPr>
          <w:p w14:paraId="1AFFA52B">
            <w:pPr>
              <w:pStyle w:val="2"/>
              <w:spacing w:line="300" w:lineRule="exact"/>
              <w:jc w:val="center"/>
              <w:rPr>
                <w:rFonts w:ascii="Times New Roman" w:hAnsi="Times New Roman" w:eastAsia="仿宋_GB2312" w:cs="Times New Roman"/>
                <w:sz w:val="21"/>
                <w:szCs w:val="21"/>
              </w:rPr>
            </w:pPr>
          </w:p>
        </w:tc>
        <w:tc>
          <w:tcPr>
            <w:tcW w:w="392" w:type="pct"/>
            <w:vMerge w:val="continue"/>
          </w:tcPr>
          <w:p w14:paraId="195F5720">
            <w:pPr>
              <w:pStyle w:val="2"/>
              <w:spacing w:line="300" w:lineRule="exact"/>
              <w:jc w:val="center"/>
              <w:rPr>
                <w:rFonts w:ascii="Times New Roman" w:hAnsi="Times New Roman" w:eastAsia="仿宋_GB2312" w:cs="Times New Roman"/>
                <w:sz w:val="21"/>
                <w:szCs w:val="21"/>
              </w:rPr>
            </w:pPr>
          </w:p>
        </w:tc>
        <w:tc>
          <w:tcPr>
            <w:tcW w:w="386" w:type="pct"/>
            <w:vMerge w:val="continue"/>
          </w:tcPr>
          <w:p w14:paraId="1CC8C298">
            <w:pPr>
              <w:pStyle w:val="2"/>
              <w:spacing w:line="300" w:lineRule="exact"/>
              <w:jc w:val="center"/>
              <w:rPr>
                <w:rFonts w:ascii="Times New Roman" w:hAnsi="Times New Roman" w:eastAsia="仿宋_GB2312" w:cs="Times New Roman"/>
                <w:sz w:val="21"/>
                <w:szCs w:val="21"/>
              </w:rPr>
            </w:pPr>
          </w:p>
        </w:tc>
        <w:tc>
          <w:tcPr>
            <w:tcW w:w="380" w:type="pct"/>
            <w:vMerge w:val="continue"/>
          </w:tcPr>
          <w:p w14:paraId="07C4FA10">
            <w:pPr>
              <w:pStyle w:val="2"/>
              <w:spacing w:line="300" w:lineRule="exact"/>
              <w:jc w:val="center"/>
              <w:rPr>
                <w:rFonts w:ascii="Times New Roman" w:hAnsi="Times New Roman" w:eastAsia="仿宋_GB2312" w:cs="Times New Roman"/>
                <w:sz w:val="21"/>
                <w:szCs w:val="21"/>
              </w:rPr>
            </w:pPr>
          </w:p>
        </w:tc>
      </w:tr>
      <w:tr w14:paraId="55CC2FF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0" w:hRule="atLeast"/>
          <w:jc w:val="center"/>
        </w:trPr>
        <w:tc>
          <w:tcPr>
            <w:tcW w:w="182" w:type="pct"/>
            <w:vMerge w:val="restart"/>
            <w:vAlign w:val="center"/>
          </w:tcPr>
          <w:p w14:paraId="37C0CED0">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6</w:t>
            </w:r>
          </w:p>
        </w:tc>
        <w:tc>
          <w:tcPr>
            <w:tcW w:w="510" w:type="pct"/>
            <w:vMerge w:val="restart"/>
            <w:shd w:val="clear" w:color="auto" w:fill="auto"/>
            <w:vAlign w:val="center"/>
          </w:tcPr>
          <w:p w14:paraId="2375ED52">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2026年营业性演出场所联合检查（综合查一次）</w:t>
            </w:r>
          </w:p>
        </w:tc>
        <w:tc>
          <w:tcPr>
            <w:tcW w:w="245" w:type="pct"/>
            <w:shd w:val="clear" w:color="auto" w:fill="auto"/>
            <w:vAlign w:val="center"/>
          </w:tcPr>
          <w:p w14:paraId="3EBDD14E">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发起部门</w:t>
            </w:r>
          </w:p>
        </w:tc>
        <w:tc>
          <w:tcPr>
            <w:tcW w:w="256" w:type="pct"/>
            <w:shd w:val="clear" w:color="auto" w:fill="auto"/>
            <w:vAlign w:val="center"/>
          </w:tcPr>
          <w:p w14:paraId="6269E083">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市文广旅局</w:t>
            </w:r>
          </w:p>
        </w:tc>
        <w:tc>
          <w:tcPr>
            <w:tcW w:w="1404" w:type="pct"/>
            <w:shd w:val="clear" w:color="auto" w:fill="auto"/>
            <w:vAlign w:val="center"/>
          </w:tcPr>
          <w:p w14:paraId="455D54DC">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对营业性演出活动的行政检查。</w:t>
            </w:r>
          </w:p>
        </w:tc>
        <w:tc>
          <w:tcPr>
            <w:tcW w:w="393" w:type="pct"/>
            <w:shd w:val="clear" w:color="auto" w:fill="auto"/>
            <w:vAlign w:val="center"/>
          </w:tcPr>
          <w:p w14:paraId="190F5611">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399" w:type="pct"/>
            <w:shd w:val="clear" w:color="auto" w:fill="auto"/>
            <w:vAlign w:val="center"/>
          </w:tcPr>
          <w:p w14:paraId="7F9033D1">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市场管理处、市文化市场综合执法支队</w:t>
            </w:r>
          </w:p>
        </w:tc>
        <w:tc>
          <w:tcPr>
            <w:tcW w:w="453" w:type="pct"/>
            <w:vMerge w:val="restart"/>
            <w:shd w:val="clear" w:color="auto" w:fill="auto"/>
            <w:vAlign w:val="center"/>
          </w:tcPr>
          <w:p w14:paraId="6F214F44">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市区营业性演出场所</w:t>
            </w:r>
          </w:p>
        </w:tc>
        <w:tc>
          <w:tcPr>
            <w:tcW w:w="392" w:type="pct"/>
            <w:vMerge w:val="restart"/>
            <w:shd w:val="clear" w:color="auto" w:fill="auto"/>
            <w:vAlign w:val="center"/>
          </w:tcPr>
          <w:p w14:paraId="52547AD9">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100%（共2</w:t>
            </w:r>
            <w:r>
              <w:rPr>
                <w:rFonts w:ascii="Times New Roman" w:hAnsi="Times New Roman" w:eastAsia="仿宋_GB2312" w:cs="Times New Roman"/>
                <w:snapToGrid w:val="0"/>
                <w:sz w:val="21"/>
                <w:szCs w:val="21"/>
                <w:lang w:val="zh-CN"/>
              </w:rPr>
              <w:t>户</w:t>
            </w:r>
            <w:r>
              <w:rPr>
                <w:rFonts w:ascii="Times New Roman" w:hAnsi="Times New Roman" w:eastAsia="仿宋_GB2312" w:cs="Times New Roman"/>
                <w:sz w:val="21"/>
                <w:szCs w:val="21"/>
              </w:rPr>
              <w:t>）</w:t>
            </w:r>
          </w:p>
        </w:tc>
        <w:tc>
          <w:tcPr>
            <w:tcW w:w="386" w:type="pct"/>
            <w:vMerge w:val="restart"/>
            <w:shd w:val="clear" w:color="auto" w:fill="auto"/>
            <w:vAlign w:val="center"/>
          </w:tcPr>
          <w:p w14:paraId="4E1CA8D6">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市级</w:t>
            </w:r>
          </w:p>
        </w:tc>
        <w:tc>
          <w:tcPr>
            <w:tcW w:w="380" w:type="pct"/>
            <w:vMerge w:val="restart"/>
            <w:shd w:val="clear" w:color="auto" w:fill="auto"/>
            <w:vAlign w:val="center"/>
          </w:tcPr>
          <w:p w14:paraId="2E906CD8">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3月-11月</w:t>
            </w:r>
          </w:p>
        </w:tc>
      </w:tr>
      <w:tr w14:paraId="1A790C3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0" w:hRule="atLeast"/>
          <w:jc w:val="center"/>
        </w:trPr>
        <w:tc>
          <w:tcPr>
            <w:tcW w:w="182" w:type="pct"/>
            <w:vMerge w:val="continue"/>
          </w:tcPr>
          <w:p w14:paraId="5A7300B3">
            <w:pPr>
              <w:pStyle w:val="2"/>
              <w:spacing w:line="300" w:lineRule="exact"/>
              <w:jc w:val="center"/>
              <w:rPr>
                <w:rFonts w:ascii="Times New Roman" w:hAnsi="Times New Roman" w:eastAsia="仿宋_GB2312" w:cs="Times New Roman"/>
                <w:snapToGrid w:val="0"/>
                <w:sz w:val="24"/>
                <w:szCs w:val="24"/>
              </w:rPr>
            </w:pPr>
          </w:p>
        </w:tc>
        <w:tc>
          <w:tcPr>
            <w:tcW w:w="510" w:type="pct"/>
            <w:vMerge w:val="continue"/>
          </w:tcPr>
          <w:p w14:paraId="7155149D">
            <w:pPr>
              <w:pStyle w:val="2"/>
              <w:spacing w:line="300" w:lineRule="exact"/>
              <w:jc w:val="both"/>
              <w:rPr>
                <w:rFonts w:ascii="Times New Roman" w:hAnsi="Times New Roman" w:eastAsia="仿宋_GB2312" w:cs="Times New Roman"/>
                <w:sz w:val="21"/>
                <w:szCs w:val="21"/>
              </w:rPr>
            </w:pPr>
          </w:p>
        </w:tc>
        <w:tc>
          <w:tcPr>
            <w:tcW w:w="245" w:type="pct"/>
            <w:shd w:val="clear" w:color="auto" w:fill="auto"/>
            <w:vAlign w:val="center"/>
          </w:tcPr>
          <w:p w14:paraId="7ACF437D">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6" w:type="pct"/>
            <w:shd w:val="clear" w:color="auto" w:fill="auto"/>
            <w:vAlign w:val="center"/>
          </w:tcPr>
          <w:p w14:paraId="7E284554">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市消防救援支队</w:t>
            </w:r>
          </w:p>
        </w:tc>
        <w:tc>
          <w:tcPr>
            <w:tcW w:w="1404" w:type="pct"/>
            <w:shd w:val="clear" w:color="auto" w:fill="auto"/>
            <w:vAlign w:val="center"/>
          </w:tcPr>
          <w:p w14:paraId="7FE766E2">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对单位履行法定消防安全职责情况的行政检查。</w:t>
            </w:r>
          </w:p>
        </w:tc>
        <w:tc>
          <w:tcPr>
            <w:tcW w:w="393" w:type="pct"/>
            <w:shd w:val="clear" w:color="auto" w:fill="auto"/>
            <w:vAlign w:val="center"/>
          </w:tcPr>
          <w:p w14:paraId="32A4A707">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399" w:type="pct"/>
            <w:shd w:val="clear" w:color="auto" w:fill="auto"/>
            <w:vAlign w:val="center"/>
          </w:tcPr>
          <w:p w14:paraId="2A324238">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防火监督科</w:t>
            </w:r>
          </w:p>
        </w:tc>
        <w:tc>
          <w:tcPr>
            <w:tcW w:w="453" w:type="pct"/>
            <w:vMerge w:val="continue"/>
          </w:tcPr>
          <w:p w14:paraId="7A8F39DF">
            <w:pPr>
              <w:pStyle w:val="2"/>
              <w:spacing w:line="300" w:lineRule="exact"/>
              <w:jc w:val="center"/>
              <w:rPr>
                <w:rFonts w:ascii="Times New Roman" w:hAnsi="Times New Roman" w:eastAsia="仿宋_GB2312" w:cs="Times New Roman"/>
                <w:sz w:val="21"/>
                <w:szCs w:val="21"/>
              </w:rPr>
            </w:pPr>
          </w:p>
        </w:tc>
        <w:tc>
          <w:tcPr>
            <w:tcW w:w="392" w:type="pct"/>
            <w:vMerge w:val="continue"/>
          </w:tcPr>
          <w:p w14:paraId="3A5B7405">
            <w:pPr>
              <w:pStyle w:val="2"/>
              <w:spacing w:line="300" w:lineRule="exact"/>
              <w:jc w:val="center"/>
              <w:rPr>
                <w:rFonts w:ascii="Times New Roman" w:hAnsi="Times New Roman" w:eastAsia="仿宋_GB2312" w:cs="Times New Roman"/>
                <w:sz w:val="21"/>
                <w:szCs w:val="21"/>
              </w:rPr>
            </w:pPr>
          </w:p>
        </w:tc>
        <w:tc>
          <w:tcPr>
            <w:tcW w:w="386" w:type="pct"/>
            <w:vMerge w:val="continue"/>
          </w:tcPr>
          <w:p w14:paraId="72EE2922">
            <w:pPr>
              <w:pStyle w:val="2"/>
              <w:spacing w:line="300" w:lineRule="exact"/>
              <w:jc w:val="center"/>
              <w:rPr>
                <w:rFonts w:ascii="Times New Roman" w:hAnsi="Times New Roman" w:eastAsia="仿宋_GB2312" w:cs="Times New Roman"/>
                <w:sz w:val="21"/>
                <w:szCs w:val="21"/>
              </w:rPr>
            </w:pPr>
          </w:p>
        </w:tc>
        <w:tc>
          <w:tcPr>
            <w:tcW w:w="380" w:type="pct"/>
            <w:vMerge w:val="continue"/>
          </w:tcPr>
          <w:p w14:paraId="00DE0CBA">
            <w:pPr>
              <w:pStyle w:val="2"/>
              <w:spacing w:line="300" w:lineRule="exact"/>
              <w:jc w:val="center"/>
              <w:rPr>
                <w:rFonts w:ascii="Times New Roman" w:hAnsi="Times New Roman" w:eastAsia="仿宋_GB2312" w:cs="Times New Roman"/>
                <w:sz w:val="21"/>
                <w:szCs w:val="21"/>
              </w:rPr>
            </w:pPr>
          </w:p>
        </w:tc>
      </w:tr>
      <w:tr w14:paraId="0DCABEE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0" w:hRule="atLeast"/>
          <w:jc w:val="center"/>
        </w:trPr>
        <w:tc>
          <w:tcPr>
            <w:tcW w:w="182" w:type="pct"/>
            <w:vMerge w:val="restart"/>
            <w:vAlign w:val="center"/>
          </w:tcPr>
          <w:p w14:paraId="2ACB11DC">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7</w:t>
            </w:r>
          </w:p>
        </w:tc>
        <w:tc>
          <w:tcPr>
            <w:tcW w:w="510" w:type="pct"/>
            <w:vMerge w:val="restart"/>
            <w:shd w:val="clear" w:color="auto" w:fill="auto"/>
            <w:vAlign w:val="center"/>
          </w:tcPr>
          <w:p w14:paraId="4E5C5DA4">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2026年广播电台联合检查（综合查一次）</w:t>
            </w:r>
          </w:p>
        </w:tc>
        <w:tc>
          <w:tcPr>
            <w:tcW w:w="245" w:type="pct"/>
            <w:shd w:val="clear" w:color="auto" w:fill="auto"/>
            <w:vAlign w:val="center"/>
          </w:tcPr>
          <w:p w14:paraId="615F9D9C">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发起部门</w:t>
            </w:r>
          </w:p>
        </w:tc>
        <w:tc>
          <w:tcPr>
            <w:tcW w:w="256" w:type="pct"/>
            <w:shd w:val="clear" w:color="auto" w:fill="auto"/>
            <w:vAlign w:val="center"/>
          </w:tcPr>
          <w:p w14:paraId="43A13D74">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市文广旅局</w:t>
            </w:r>
          </w:p>
        </w:tc>
        <w:tc>
          <w:tcPr>
            <w:tcW w:w="1404" w:type="pct"/>
            <w:shd w:val="clear" w:color="auto" w:fill="auto"/>
            <w:vAlign w:val="center"/>
          </w:tcPr>
          <w:p w14:paraId="287EB805">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对广播电视新闻节目内容是否违规的行政检查。</w:t>
            </w:r>
          </w:p>
        </w:tc>
        <w:tc>
          <w:tcPr>
            <w:tcW w:w="393" w:type="pct"/>
            <w:shd w:val="clear" w:color="auto" w:fill="auto"/>
            <w:vAlign w:val="center"/>
          </w:tcPr>
          <w:p w14:paraId="1B206394">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399" w:type="pct"/>
            <w:shd w:val="clear" w:color="auto" w:fill="auto"/>
            <w:vAlign w:val="center"/>
          </w:tcPr>
          <w:p w14:paraId="63B178CE">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传媒管理处、市文化市场综合执法支队</w:t>
            </w:r>
          </w:p>
        </w:tc>
        <w:tc>
          <w:tcPr>
            <w:tcW w:w="453" w:type="pct"/>
            <w:vMerge w:val="restart"/>
            <w:shd w:val="clear" w:color="auto" w:fill="auto"/>
            <w:vAlign w:val="center"/>
          </w:tcPr>
          <w:p w14:paraId="1B24F9A1">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市级广播电视台</w:t>
            </w:r>
          </w:p>
        </w:tc>
        <w:tc>
          <w:tcPr>
            <w:tcW w:w="392" w:type="pct"/>
            <w:vMerge w:val="restart"/>
            <w:shd w:val="clear" w:color="auto" w:fill="auto"/>
            <w:vAlign w:val="center"/>
          </w:tcPr>
          <w:p w14:paraId="3446128B">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100%（1</w:t>
            </w:r>
            <w:r>
              <w:rPr>
                <w:rFonts w:ascii="Times New Roman" w:hAnsi="Times New Roman" w:eastAsia="仿宋_GB2312" w:cs="Times New Roman"/>
                <w:snapToGrid w:val="0"/>
                <w:sz w:val="21"/>
                <w:szCs w:val="21"/>
                <w:lang w:val="zh-CN"/>
              </w:rPr>
              <w:t>户</w:t>
            </w:r>
            <w:r>
              <w:rPr>
                <w:rFonts w:ascii="Times New Roman" w:hAnsi="Times New Roman" w:eastAsia="仿宋_GB2312" w:cs="Times New Roman"/>
                <w:sz w:val="21"/>
                <w:szCs w:val="21"/>
              </w:rPr>
              <w:t>）</w:t>
            </w:r>
          </w:p>
        </w:tc>
        <w:tc>
          <w:tcPr>
            <w:tcW w:w="386" w:type="pct"/>
            <w:vMerge w:val="restart"/>
            <w:shd w:val="clear" w:color="auto" w:fill="auto"/>
            <w:vAlign w:val="center"/>
          </w:tcPr>
          <w:p w14:paraId="407A4161">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市级</w:t>
            </w:r>
          </w:p>
        </w:tc>
        <w:tc>
          <w:tcPr>
            <w:tcW w:w="380" w:type="pct"/>
            <w:vMerge w:val="restart"/>
            <w:shd w:val="clear" w:color="auto" w:fill="auto"/>
            <w:vAlign w:val="center"/>
          </w:tcPr>
          <w:p w14:paraId="32AED6CC">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3月-11月</w:t>
            </w:r>
          </w:p>
        </w:tc>
      </w:tr>
      <w:tr w14:paraId="292FC9D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0" w:hRule="atLeast"/>
          <w:jc w:val="center"/>
        </w:trPr>
        <w:tc>
          <w:tcPr>
            <w:tcW w:w="182" w:type="pct"/>
            <w:vMerge w:val="continue"/>
            <w:vAlign w:val="center"/>
          </w:tcPr>
          <w:p w14:paraId="222A4310">
            <w:pPr>
              <w:pStyle w:val="2"/>
              <w:spacing w:line="300" w:lineRule="exact"/>
              <w:jc w:val="center"/>
              <w:rPr>
                <w:rFonts w:ascii="Times New Roman" w:hAnsi="Times New Roman" w:eastAsia="仿宋_GB2312" w:cs="Times New Roman"/>
                <w:snapToGrid w:val="0"/>
                <w:sz w:val="24"/>
                <w:szCs w:val="24"/>
              </w:rPr>
            </w:pPr>
          </w:p>
        </w:tc>
        <w:tc>
          <w:tcPr>
            <w:tcW w:w="510" w:type="pct"/>
            <w:vMerge w:val="continue"/>
          </w:tcPr>
          <w:p w14:paraId="0FF98D9E">
            <w:pPr>
              <w:pStyle w:val="2"/>
              <w:spacing w:line="300" w:lineRule="exact"/>
              <w:jc w:val="both"/>
              <w:rPr>
                <w:rFonts w:ascii="Times New Roman" w:hAnsi="Times New Roman" w:eastAsia="仿宋_GB2312" w:cs="Times New Roman"/>
                <w:sz w:val="21"/>
                <w:szCs w:val="21"/>
              </w:rPr>
            </w:pPr>
          </w:p>
        </w:tc>
        <w:tc>
          <w:tcPr>
            <w:tcW w:w="245" w:type="pct"/>
            <w:shd w:val="clear" w:color="auto" w:fill="auto"/>
            <w:vAlign w:val="center"/>
          </w:tcPr>
          <w:p w14:paraId="0A153A8E">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6" w:type="pct"/>
            <w:shd w:val="clear" w:color="auto" w:fill="auto"/>
            <w:vAlign w:val="center"/>
          </w:tcPr>
          <w:p w14:paraId="1505E4CC">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市消防救援支队</w:t>
            </w:r>
          </w:p>
        </w:tc>
        <w:tc>
          <w:tcPr>
            <w:tcW w:w="1404" w:type="pct"/>
            <w:shd w:val="clear" w:color="auto" w:fill="auto"/>
            <w:vAlign w:val="center"/>
          </w:tcPr>
          <w:p w14:paraId="71630FFC">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对单位履行法定消防安全职责情况的行政检查。</w:t>
            </w:r>
          </w:p>
        </w:tc>
        <w:tc>
          <w:tcPr>
            <w:tcW w:w="393" w:type="pct"/>
            <w:shd w:val="clear" w:color="auto" w:fill="auto"/>
            <w:vAlign w:val="center"/>
          </w:tcPr>
          <w:p w14:paraId="02713FE7">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399" w:type="pct"/>
            <w:shd w:val="clear" w:color="auto" w:fill="auto"/>
            <w:vAlign w:val="center"/>
          </w:tcPr>
          <w:p w14:paraId="19C5B1BC">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lang w:eastAsia="en-US"/>
              </w:rPr>
              <w:t>防火监督科</w:t>
            </w:r>
          </w:p>
        </w:tc>
        <w:tc>
          <w:tcPr>
            <w:tcW w:w="453" w:type="pct"/>
            <w:vMerge w:val="continue"/>
          </w:tcPr>
          <w:p w14:paraId="293ED8ED">
            <w:pPr>
              <w:pStyle w:val="2"/>
              <w:spacing w:line="300" w:lineRule="exact"/>
              <w:jc w:val="center"/>
              <w:rPr>
                <w:rFonts w:ascii="Times New Roman" w:hAnsi="Times New Roman" w:eastAsia="仿宋_GB2312" w:cs="Times New Roman"/>
                <w:sz w:val="21"/>
                <w:szCs w:val="21"/>
              </w:rPr>
            </w:pPr>
          </w:p>
        </w:tc>
        <w:tc>
          <w:tcPr>
            <w:tcW w:w="392" w:type="pct"/>
            <w:vMerge w:val="continue"/>
          </w:tcPr>
          <w:p w14:paraId="60CD2C8F">
            <w:pPr>
              <w:pStyle w:val="2"/>
              <w:spacing w:line="300" w:lineRule="exact"/>
              <w:jc w:val="center"/>
              <w:rPr>
                <w:rFonts w:ascii="Times New Roman" w:hAnsi="Times New Roman" w:eastAsia="仿宋_GB2312" w:cs="Times New Roman"/>
                <w:sz w:val="21"/>
                <w:szCs w:val="21"/>
              </w:rPr>
            </w:pPr>
          </w:p>
        </w:tc>
        <w:tc>
          <w:tcPr>
            <w:tcW w:w="386" w:type="pct"/>
            <w:vMerge w:val="continue"/>
          </w:tcPr>
          <w:p w14:paraId="6EC7B305">
            <w:pPr>
              <w:pStyle w:val="2"/>
              <w:spacing w:line="300" w:lineRule="exact"/>
              <w:jc w:val="center"/>
              <w:rPr>
                <w:rFonts w:ascii="Times New Roman" w:hAnsi="Times New Roman" w:eastAsia="仿宋_GB2312" w:cs="Times New Roman"/>
                <w:sz w:val="21"/>
                <w:szCs w:val="21"/>
              </w:rPr>
            </w:pPr>
          </w:p>
        </w:tc>
        <w:tc>
          <w:tcPr>
            <w:tcW w:w="380" w:type="pct"/>
            <w:vMerge w:val="continue"/>
          </w:tcPr>
          <w:p w14:paraId="15A58BDC">
            <w:pPr>
              <w:pStyle w:val="2"/>
              <w:spacing w:line="300" w:lineRule="exact"/>
              <w:jc w:val="center"/>
              <w:rPr>
                <w:rFonts w:ascii="Times New Roman" w:hAnsi="Times New Roman" w:eastAsia="仿宋_GB2312" w:cs="Times New Roman"/>
                <w:sz w:val="21"/>
                <w:szCs w:val="21"/>
              </w:rPr>
            </w:pPr>
          </w:p>
        </w:tc>
      </w:tr>
      <w:tr w14:paraId="414AF71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0" w:hRule="atLeast"/>
          <w:jc w:val="center"/>
        </w:trPr>
        <w:tc>
          <w:tcPr>
            <w:tcW w:w="182" w:type="pct"/>
            <w:vMerge w:val="restart"/>
            <w:vAlign w:val="center"/>
          </w:tcPr>
          <w:p w14:paraId="1BEA4512">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8</w:t>
            </w:r>
          </w:p>
        </w:tc>
        <w:tc>
          <w:tcPr>
            <w:tcW w:w="510" w:type="pct"/>
            <w:vMerge w:val="restart"/>
            <w:shd w:val="clear" w:color="auto" w:fill="auto"/>
            <w:vAlign w:val="center"/>
          </w:tcPr>
          <w:p w14:paraId="0C385C5D">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2026年境外卫星地面接收设施单位联合检查（综合查一次）</w:t>
            </w:r>
          </w:p>
        </w:tc>
        <w:tc>
          <w:tcPr>
            <w:tcW w:w="245" w:type="pct"/>
            <w:shd w:val="clear" w:color="auto" w:fill="auto"/>
            <w:vAlign w:val="center"/>
          </w:tcPr>
          <w:p w14:paraId="05A77920">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发起部门</w:t>
            </w:r>
          </w:p>
        </w:tc>
        <w:tc>
          <w:tcPr>
            <w:tcW w:w="256" w:type="pct"/>
            <w:shd w:val="clear" w:color="auto" w:fill="auto"/>
            <w:vAlign w:val="center"/>
          </w:tcPr>
          <w:p w14:paraId="6923D9F8">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市文广旅局</w:t>
            </w:r>
          </w:p>
        </w:tc>
        <w:tc>
          <w:tcPr>
            <w:tcW w:w="1404" w:type="pct"/>
            <w:shd w:val="clear" w:color="auto" w:fill="auto"/>
            <w:vAlign w:val="center"/>
          </w:tcPr>
          <w:p w14:paraId="44486215">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对依法设置安装和使用卫星设施用户的行政检查：对有无通过广电有线网或其他信息网络接收和传送境外卫星电视节目行为的行政检查。</w:t>
            </w:r>
          </w:p>
        </w:tc>
        <w:tc>
          <w:tcPr>
            <w:tcW w:w="393" w:type="pct"/>
            <w:shd w:val="clear" w:color="auto" w:fill="auto"/>
            <w:vAlign w:val="center"/>
          </w:tcPr>
          <w:p w14:paraId="4330F4E8">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399" w:type="pct"/>
            <w:shd w:val="clear" w:color="auto" w:fill="auto"/>
            <w:vAlign w:val="center"/>
          </w:tcPr>
          <w:p w14:paraId="0A1D142F">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传媒管理</w:t>
            </w:r>
          </w:p>
          <w:p w14:paraId="78DD8F77">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处、市文</w:t>
            </w:r>
          </w:p>
          <w:p w14:paraId="2D7AEB01">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化市场综</w:t>
            </w:r>
          </w:p>
          <w:p w14:paraId="1899ABDF">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合执法支队</w:t>
            </w:r>
          </w:p>
        </w:tc>
        <w:tc>
          <w:tcPr>
            <w:tcW w:w="453" w:type="pct"/>
            <w:vMerge w:val="restart"/>
            <w:shd w:val="clear" w:color="auto" w:fill="auto"/>
            <w:vAlign w:val="center"/>
          </w:tcPr>
          <w:p w14:paraId="36D177F0">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市区境外卫星地面接收设施单位</w:t>
            </w:r>
          </w:p>
        </w:tc>
        <w:tc>
          <w:tcPr>
            <w:tcW w:w="392" w:type="pct"/>
            <w:vMerge w:val="restart"/>
            <w:shd w:val="clear" w:color="auto" w:fill="auto"/>
            <w:vAlign w:val="center"/>
          </w:tcPr>
          <w:p w14:paraId="1B133243">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30%（1</w:t>
            </w:r>
            <w:r>
              <w:rPr>
                <w:rFonts w:ascii="Times New Roman" w:hAnsi="Times New Roman" w:eastAsia="仿宋_GB2312" w:cs="Times New Roman"/>
                <w:snapToGrid w:val="0"/>
                <w:sz w:val="21"/>
                <w:szCs w:val="21"/>
                <w:lang w:val="zh-CN"/>
              </w:rPr>
              <w:t>户</w:t>
            </w:r>
            <w:r>
              <w:rPr>
                <w:rFonts w:ascii="Times New Roman" w:hAnsi="Times New Roman" w:eastAsia="仿宋_GB2312" w:cs="Times New Roman"/>
                <w:sz w:val="21"/>
                <w:szCs w:val="21"/>
              </w:rPr>
              <w:t>）</w:t>
            </w:r>
          </w:p>
        </w:tc>
        <w:tc>
          <w:tcPr>
            <w:tcW w:w="386" w:type="pct"/>
            <w:vMerge w:val="restart"/>
            <w:shd w:val="clear" w:color="auto" w:fill="auto"/>
            <w:vAlign w:val="center"/>
          </w:tcPr>
          <w:p w14:paraId="035ADFF2">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市级</w:t>
            </w:r>
          </w:p>
        </w:tc>
        <w:tc>
          <w:tcPr>
            <w:tcW w:w="380" w:type="pct"/>
            <w:vMerge w:val="restart"/>
            <w:shd w:val="clear" w:color="auto" w:fill="auto"/>
            <w:vAlign w:val="center"/>
          </w:tcPr>
          <w:p w14:paraId="2978B378">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3月-11月</w:t>
            </w:r>
          </w:p>
        </w:tc>
      </w:tr>
      <w:tr w14:paraId="3DD0630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0" w:hRule="atLeast"/>
          <w:jc w:val="center"/>
        </w:trPr>
        <w:tc>
          <w:tcPr>
            <w:tcW w:w="182" w:type="pct"/>
            <w:vMerge w:val="continue"/>
            <w:vAlign w:val="center"/>
          </w:tcPr>
          <w:p w14:paraId="751ADE6E">
            <w:pPr>
              <w:pStyle w:val="2"/>
              <w:spacing w:line="300" w:lineRule="exact"/>
              <w:jc w:val="center"/>
              <w:rPr>
                <w:rFonts w:ascii="Times New Roman" w:hAnsi="Times New Roman" w:eastAsia="仿宋_GB2312" w:cs="Times New Roman"/>
                <w:snapToGrid w:val="0"/>
                <w:sz w:val="24"/>
                <w:szCs w:val="24"/>
              </w:rPr>
            </w:pPr>
          </w:p>
        </w:tc>
        <w:tc>
          <w:tcPr>
            <w:tcW w:w="510" w:type="pct"/>
            <w:vMerge w:val="continue"/>
          </w:tcPr>
          <w:p w14:paraId="62AE61CA">
            <w:pPr>
              <w:pStyle w:val="2"/>
              <w:spacing w:line="300" w:lineRule="exact"/>
              <w:jc w:val="both"/>
              <w:rPr>
                <w:rFonts w:ascii="Times New Roman" w:hAnsi="Times New Roman" w:eastAsia="仿宋_GB2312" w:cs="Times New Roman"/>
                <w:sz w:val="21"/>
                <w:szCs w:val="21"/>
              </w:rPr>
            </w:pPr>
          </w:p>
        </w:tc>
        <w:tc>
          <w:tcPr>
            <w:tcW w:w="245" w:type="pct"/>
            <w:shd w:val="clear" w:color="auto" w:fill="auto"/>
            <w:vAlign w:val="center"/>
          </w:tcPr>
          <w:p w14:paraId="068BECBB">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6" w:type="pct"/>
            <w:shd w:val="clear" w:color="auto" w:fill="auto"/>
            <w:vAlign w:val="center"/>
          </w:tcPr>
          <w:p w14:paraId="17A762B6">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市消防救援支队</w:t>
            </w:r>
          </w:p>
        </w:tc>
        <w:tc>
          <w:tcPr>
            <w:tcW w:w="1404" w:type="pct"/>
            <w:shd w:val="clear" w:color="auto" w:fill="auto"/>
            <w:vAlign w:val="center"/>
          </w:tcPr>
          <w:p w14:paraId="287C0967">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对单位履行法定消防安全职责情况的行政检查。</w:t>
            </w:r>
          </w:p>
        </w:tc>
        <w:tc>
          <w:tcPr>
            <w:tcW w:w="393" w:type="pct"/>
            <w:shd w:val="clear" w:color="auto" w:fill="auto"/>
            <w:vAlign w:val="center"/>
          </w:tcPr>
          <w:p w14:paraId="296F465D">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399" w:type="pct"/>
            <w:shd w:val="clear" w:color="auto" w:fill="auto"/>
            <w:vAlign w:val="center"/>
          </w:tcPr>
          <w:p w14:paraId="79A21203">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lang w:eastAsia="en-US"/>
              </w:rPr>
              <w:t>防火监督科</w:t>
            </w:r>
          </w:p>
        </w:tc>
        <w:tc>
          <w:tcPr>
            <w:tcW w:w="453" w:type="pct"/>
            <w:vMerge w:val="continue"/>
          </w:tcPr>
          <w:p w14:paraId="1BFE5172">
            <w:pPr>
              <w:pStyle w:val="2"/>
              <w:spacing w:line="300" w:lineRule="exact"/>
              <w:jc w:val="center"/>
              <w:rPr>
                <w:rFonts w:ascii="Times New Roman" w:hAnsi="Times New Roman" w:eastAsia="仿宋_GB2312" w:cs="Times New Roman"/>
                <w:sz w:val="21"/>
                <w:szCs w:val="21"/>
              </w:rPr>
            </w:pPr>
          </w:p>
        </w:tc>
        <w:tc>
          <w:tcPr>
            <w:tcW w:w="392" w:type="pct"/>
            <w:vMerge w:val="continue"/>
          </w:tcPr>
          <w:p w14:paraId="5543141A">
            <w:pPr>
              <w:pStyle w:val="2"/>
              <w:spacing w:line="300" w:lineRule="exact"/>
              <w:jc w:val="center"/>
              <w:rPr>
                <w:rFonts w:ascii="Times New Roman" w:hAnsi="Times New Roman" w:eastAsia="仿宋_GB2312" w:cs="Times New Roman"/>
                <w:sz w:val="21"/>
                <w:szCs w:val="21"/>
              </w:rPr>
            </w:pPr>
          </w:p>
        </w:tc>
        <w:tc>
          <w:tcPr>
            <w:tcW w:w="386" w:type="pct"/>
            <w:vMerge w:val="continue"/>
          </w:tcPr>
          <w:p w14:paraId="119DED6F">
            <w:pPr>
              <w:pStyle w:val="2"/>
              <w:spacing w:line="300" w:lineRule="exact"/>
              <w:jc w:val="center"/>
              <w:rPr>
                <w:rFonts w:ascii="Times New Roman" w:hAnsi="Times New Roman" w:eastAsia="仿宋_GB2312" w:cs="Times New Roman"/>
                <w:sz w:val="21"/>
                <w:szCs w:val="21"/>
              </w:rPr>
            </w:pPr>
          </w:p>
        </w:tc>
        <w:tc>
          <w:tcPr>
            <w:tcW w:w="380" w:type="pct"/>
            <w:vMerge w:val="continue"/>
          </w:tcPr>
          <w:p w14:paraId="5103470D">
            <w:pPr>
              <w:pStyle w:val="2"/>
              <w:spacing w:line="300" w:lineRule="exact"/>
              <w:jc w:val="center"/>
              <w:rPr>
                <w:rFonts w:ascii="Times New Roman" w:hAnsi="Times New Roman" w:eastAsia="仿宋_GB2312" w:cs="Times New Roman"/>
                <w:sz w:val="21"/>
                <w:szCs w:val="21"/>
              </w:rPr>
            </w:pPr>
          </w:p>
        </w:tc>
      </w:tr>
      <w:tr w14:paraId="6E9A348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0" w:hRule="atLeast"/>
          <w:jc w:val="center"/>
        </w:trPr>
        <w:tc>
          <w:tcPr>
            <w:tcW w:w="182" w:type="pct"/>
            <w:vMerge w:val="restart"/>
            <w:vAlign w:val="center"/>
          </w:tcPr>
          <w:p w14:paraId="2A73B98A">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9</w:t>
            </w:r>
          </w:p>
        </w:tc>
        <w:tc>
          <w:tcPr>
            <w:tcW w:w="510" w:type="pct"/>
            <w:vMerge w:val="restart"/>
            <w:shd w:val="clear" w:color="auto" w:fill="auto"/>
            <w:vAlign w:val="center"/>
          </w:tcPr>
          <w:p w14:paraId="63500B97">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2026年文博单位联合检查（综合查一次）</w:t>
            </w:r>
          </w:p>
        </w:tc>
        <w:tc>
          <w:tcPr>
            <w:tcW w:w="245" w:type="pct"/>
            <w:shd w:val="clear" w:color="auto" w:fill="auto"/>
            <w:vAlign w:val="center"/>
          </w:tcPr>
          <w:p w14:paraId="53F4AAB2">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发起部门</w:t>
            </w:r>
          </w:p>
        </w:tc>
        <w:tc>
          <w:tcPr>
            <w:tcW w:w="256" w:type="pct"/>
            <w:shd w:val="clear" w:color="auto" w:fill="auto"/>
            <w:vAlign w:val="center"/>
          </w:tcPr>
          <w:p w14:paraId="157F7304">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市文广旅局</w:t>
            </w:r>
          </w:p>
        </w:tc>
        <w:tc>
          <w:tcPr>
            <w:tcW w:w="1404" w:type="pct"/>
            <w:shd w:val="clear" w:color="auto" w:fill="auto"/>
            <w:vAlign w:val="center"/>
          </w:tcPr>
          <w:p w14:paraId="5BE4462B">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对文博单位的行政检查。</w:t>
            </w:r>
          </w:p>
        </w:tc>
        <w:tc>
          <w:tcPr>
            <w:tcW w:w="393" w:type="pct"/>
            <w:shd w:val="clear" w:color="auto" w:fill="auto"/>
            <w:vAlign w:val="center"/>
          </w:tcPr>
          <w:p w14:paraId="2E427F4E">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399" w:type="pct"/>
            <w:shd w:val="clear" w:color="auto" w:fill="auto"/>
            <w:vAlign w:val="center"/>
          </w:tcPr>
          <w:p w14:paraId="051C36D5">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文物处、市文化市场综合执法支队</w:t>
            </w:r>
          </w:p>
        </w:tc>
        <w:tc>
          <w:tcPr>
            <w:tcW w:w="453" w:type="pct"/>
            <w:vMerge w:val="restart"/>
            <w:shd w:val="clear" w:color="auto" w:fill="auto"/>
            <w:vAlign w:val="center"/>
          </w:tcPr>
          <w:p w14:paraId="663D3BC4">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市区文博场馆</w:t>
            </w:r>
          </w:p>
        </w:tc>
        <w:tc>
          <w:tcPr>
            <w:tcW w:w="392" w:type="pct"/>
            <w:vMerge w:val="restart"/>
            <w:shd w:val="clear" w:color="auto" w:fill="auto"/>
            <w:vAlign w:val="center"/>
          </w:tcPr>
          <w:p w14:paraId="55A76D4B">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25%（1</w:t>
            </w:r>
            <w:r>
              <w:rPr>
                <w:rFonts w:ascii="Times New Roman" w:hAnsi="Times New Roman" w:eastAsia="仿宋_GB2312" w:cs="Times New Roman"/>
                <w:snapToGrid w:val="0"/>
                <w:sz w:val="21"/>
                <w:szCs w:val="21"/>
                <w:lang w:val="zh-CN"/>
              </w:rPr>
              <w:t>户</w:t>
            </w:r>
            <w:r>
              <w:rPr>
                <w:rFonts w:ascii="Times New Roman" w:hAnsi="Times New Roman" w:eastAsia="仿宋_GB2312" w:cs="Times New Roman"/>
                <w:sz w:val="21"/>
                <w:szCs w:val="21"/>
              </w:rPr>
              <w:t>）</w:t>
            </w:r>
          </w:p>
        </w:tc>
        <w:tc>
          <w:tcPr>
            <w:tcW w:w="386" w:type="pct"/>
            <w:vMerge w:val="restart"/>
            <w:shd w:val="clear" w:color="auto" w:fill="auto"/>
            <w:vAlign w:val="center"/>
          </w:tcPr>
          <w:p w14:paraId="7A2C1383">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市级</w:t>
            </w:r>
          </w:p>
        </w:tc>
        <w:tc>
          <w:tcPr>
            <w:tcW w:w="380" w:type="pct"/>
            <w:vMerge w:val="restart"/>
            <w:shd w:val="clear" w:color="auto" w:fill="auto"/>
            <w:vAlign w:val="center"/>
          </w:tcPr>
          <w:p w14:paraId="36E8C323">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3月-11月</w:t>
            </w:r>
          </w:p>
        </w:tc>
      </w:tr>
      <w:tr w14:paraId="4D3AD69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0" w:hRule="atLeast"/>
          <w:jc w:val="center"/>
        </w:trPr>
        <w:tc>
          <w:tcPr>
            <w:tcW w:w="182" w:type="pct"/>
            <w:vMerge w:val="continue"/>
          </w:tcPr>
          <w:p w14:paraId="2BCE4293">
            <w:pPr>
              <w:pStyle w:val="2"/>
              <w:spacing w:line="300" w:lineRule="exact"/>
              <w:jc w:val="center"/>
              <w:rPr>
                <w:rFonts w:ascii="Times New Roman" w:hAnsi="Times New Roman" w:eastAsia="仿宋_GB2312" w:cs="Times New Roman"/>
                <w:snapToGrid w:val="0"/>
                <w:sz w:val="24"/>
                <w:szCs w:val="24"/>
              </w:rPr>
            </w:pPr>
          </w:p>
        </w:tc>
        <w:tc>
          <w:tcPr>
            <w:tcW w:w="510" w:type="pct"/>
            <w:vMerge w:val="continue"/>
          </w:tcPr>
          <w:p w14:paraId="3AA436D6">
            <w:pPr>
              <w:pStyle w:val="2"/>
              <w:spacing w:line="300" w:lineRule="exact"/>
              <w:jc w:val="both"/>
              <w:rPr>
                <w:rFonts w:ascii="Times New Roman" w:hAnsi="Times New Roman" w:eastAsia="仿宋_GB2312" w:cs="Times New Roman"/>
                <w:sz w:val="21"/>
                <w:szCs w:val="21"/>
              </w:rPr>
            </w:pPr>
          </w:p>
        </w:tc>
        <w:tc>
          <w:tcPr>
            <w:tcW w:w="245" w:type="pct"/>
            <w:shd w:val="clear" w:color="auto" w:fill="auto"/>
            <w:vAlign w:val="center"/>
          </w:tcPr>
          <w:p w14:paraId="2FB108CD">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6" w:type="pct"/>
            <w:shd w:val="clear" w:color="auto" w:fill="auto"/>
            <w:vAlign w:val="center"/>
          </w:tcPr>
          <w:p w14:paraId="6EBDAED6">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市消防救援支队</w:t>
            </w:r>
          </w:p>
        </w:tc>
        <w:tc>
          <w:tcPr>
            <w:tcW w:w="1404" w:type="pct"/>
            <w:shd w:val="clear" w:color="auto" w:fill="auto"/>
            <w:vAlign w:val="center"/>
          </w:tcPr>
          <w:p w14:paraId="01FBF713">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单位履行法定消防安全职责情况的行政检查。</w:t>
            </w:r>
          </w:p>
        </w:tc>
        <w:tc>
          <w:tcPr>
            <w:tcW w:w="393" w:type="pct"/>
            <w:shd w:val="clear" w:color="auto" w:fill="auto"/>
            <w:vAlign w:val="center"/>
          </w:tcPr>
          <w:p w14:paraId="4B598F96">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399" w:type="pct"/>
            <w:shd w:val="clear" w:color="auto" w:fill="auto"/>
            <w:vAlign w:val="center"/>
          </w:tcPr>
          <w:p w14:paraId="04ADF78D">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防火监督科</w:t>
            </w:r>
          </w:p>
        </w:tc>
        <w:tc>
          <w:tcPr>
            <w:tcW w:w="453" w:type="pct"/>
            <w:vMerge w:val="continue"/>
          </w:tcPr>
          <w:p w14:paraId="1420A21E">
            <w:pPr>
              <w:pStyle w:val="2"/>
              <w:spacing w:line="300" w:lineRule="exact"/>
              <w:jc w:val="center"/>
              <w:rPr>
                <w:rFonts w:ascii="Times New Roman" w:hAnsi="Times New Roman" w:eastAsia="仿宋_GB2312" w:cs="Times New Roman"/>
                <w:sz w:val="21"/>
                <w:szCs w:val="21"/>
              </w:rPr>
            </w:pPr>
          </w:p>
        </w:tc>
        <w:tc>
          <w:tcPr>
            <w:tcW w:w="392" w:type="pct"/>
            <w:vMerge w:val="continue"/>
          </w:tcPr>
          <w:p w14:paraId="4C8A6DD6">
            <w:pPr>
              <w:pStyle w:val="2"/>
              <w:spacing w:line="300" w:lineRule="exact"/>
              <w:jc w:val="center"/>
              <w:rPr>
                <w:rFonts w:ascii="Times New Roman" w:hAnsi="Times New Roman" w:eastAsia="仿宋_GB2312" w:cs="Times New Roman"/>
                <w:sz w:val="21"/>
                <w:szCs w:val="21"/>
              </w:rPr>
            </w:pPr>
          </w:p>
        </w:tc>
        <w:tc>
          <w:tcPr>
            <w:tcW w:w="386" w:type="pct"/>
            <w:vMerge w:val="continue"/>
          </w:tcPr>
          <w:p w14:paraId="442E956D">
            <w:pPr>
              <w:pStyle w:val="2"/>
              <w:spacing w:line="300" w:lineRule="exact"/>
              <w:jc w:val="center"/>
              <w:rPr>
                <w:rFonts w:ascii="Times New Roman" w:hAnsi="Times New Roman" w:eastAsia="仿宋_GB2312" w:cs="Times New Roman"/>
                <w:sz w:val="21"/>
                <w:szCs w:val="21"/>
              </w:rPr>
            </w:pPr>
          </w:p>
        </w:tc>
        <w:tc>
          <w:tcPr>
            <w:tcW w:w="380" w:type="pct"/>
            <w:vMerge w:val="continue"/>
          </w:tcPr>
          <w:p w14:paraId="5140AD20">
            <w:pPr>
              <w:pStyle w:val="2"/>
              <w:spacing w:line="300" w:lineRule="exact"/>
              <w:jc w:val="center"/>
              <w:rPr>
                <w:rFonts w:ascii="Times New Roman" w:hAnsi="Times New Roman" w:eastAsia="仿宋_GB2312" w:cs="Times New Roman"/>
                <w:sz w:val="21"/>
                <w:szCs w:val="21"/>
              </w:rPr>
            </w:pPr>
          </w:p>
        </w:tc>
      </w:tr>
      <w:tr w14:paraId="30B14AE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840" w:hRule="atLeast"/>
          <w:jc w:val="center"/>
        </w:trPr>
        <w:tc>
          <w:tcPr>
            <w:tcW w:w="182" w:type="pct"/>
            <w:vMerge w:val="restart"/>
            <w:vAlign w:val="center"/>
          </w:tcPr>
          <w:p w14:paraId="3A55A508">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10</w:t>
            </w:r>
          </w:p>
        </w:tc>
        <w:tc>
          <w:tcPr>
            <w:tcW w:w="510" w:type="pct"/>
            <w:vMerge w:val="restart"/>
            <w:shd w:val="clear" w:color="auto" w:fill="auto"/>
            <w:vAlign w:val="center"/>
          </w:tcPr>
          <w:p w14:paraId="57393ED9">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2026年剧本娱乐场所联合检查（综合查一次）</w:t>
            </w:r>
          </w:p>
        </w:tc>
        <w:tc>
          <w:tcPr>
            <w:tcW w:w="245" w:type="pct"/>
            <w:shd w:val="clear" w:color="auto" w:fill="auto"/>
            <w:vAlign w:val="center"/>
          </w:tcPr>
          <w:p w14:paraId="08163509">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发起部门</w:t>
            </w:r>
          </w:p>
        </w:tc>
        <w:tc>
          <w:tcPr>
            <w:tcW w:w="256" w:type="pct"/>
            <w:shd w:val="clear" w:color="auto" w:fill="auto"/>
            <w:vAlign w:val="center"/>
          </w:tcPr>
          <w:p w14:paraId="7649EA45">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市文广旅局</w:t>
            </w:r>
          </w:p>
        </w:tc>
        <w:tc>
          <w:tcPr>
            <w:tcW w:w="1404" w:type="pct"/>
            <w:shd w:val="clear" w:color="auto" w:fill="auto"/>
            <w:vAlign w:val="center"/>
          </w:tcPr>
          <w:p w14:paraId="21CDF3E6">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对剧本娱乐场所经营活动的行政检查。</w:t>
            </w:r>
          </w:p>
        </w:tc>
        <w:tc>
          <w:tcPr>
            <w:tcW w:w="393" w:type="pct"/>
            <w:shd w:val="clear" w:color="auto" w:fill="auto"/>
            <w:vAlign w:val="center"/>
          </w:tcPr>
          <w:p w14:paraId="26A0101A">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399" w:type="pct"/>
            <w:shd w:val="clear" w:color="auto" w:fill="auto"/>
            <w:vAlign w:val="center"/>
          </w:tcPr>
          <w:p w14:paraId="6BB66504">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艺术处、市文化市场综合执法支队</w:t>
            </w:r>
          </w:p>
        </w:tc>
        <w:tc>
          <w:tcPr>
            <w:tcW w:w="453" w:type="pct"/>
            <w:vMerge w:val="restart"/>
            <w:shd w:val="clear" w:color="auto" w:fill="auto"/>
            <w:vAlign w:val="center"/>
          </w:tcPr>
          <w:p w14:paraId="4A9DC995">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市区剧本娱乐场所（剧本杀、密室逃脱）</w:t>
            </w:r>
          </w:p>
        </w:tc>
        <w:tc>
          <w:tcPr>
            <w:tcW w:w="392" w:type="pct"/>
            <w:vMerge w:val="restart"/>
            <w:shd w:val="clear" w:color="auto" w:fill="auto"/>
            <w:vAlign w:val="center"/>
          </w:tcPr>
          <w:p w14:paraId="729AAC93">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50%（11</w:t>
            </w:r>
            <w:r>
              <w:rPr>
                <w:rFonts w:ascii="Times New Roman" w:hAnsi="Times New Roman" w:eastAsia="仿宋_GB2312" w:cs="Times New Roman"/>
                <w:snapToGrid w:val="0"/>
                <w:sz w:val="21"/>
                <w:szCs w:val="21"/>
                <w:lang w:val="zh-CN"/>
              </w:rPr>
              <w:t>户</w:t>
            </w:r>
            <w:r>
              <w:rPr>
                <w:rFonts w:ascii="Times New Roman" w:hAnsi="Times New Roman" w:eastAsia="仿宋_GB2312" w:cs="Times New Roman"/>
                <w:sz w:val="21"/>
                <w:szCs w:val="21"/>
              </w:rPr>
              <w:t>）</w:t>
            </w:r>
          </w:p>
        </w:tc>
        <w:tc>
          <w:tcPr>
            <w:tcW w:w="386" w:type="pct"/>
            <w:vMerge w:val="restart"/>
            <w:shd w:val="clear" w:color="auto" w:fill="auto"/>
            <w:vAlign w:val="center"/>
          </w:tcPr>
          <w:p w14:paraId="3F21648A">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市级</w:t>
            </w:r>
          </w:p>
        </w:tc>
        <w:tc>
          <w:tcPr>
            <w:tcW w:w="380" w:type="pct"/>
            <w:vMerge w:val="restart"/>
            <w:shd w:val="clear" w:color="auto" w:fill="auto"/>
            <w:vAlign w:val="center"/>
          </w:tcPr>
          <w:p w14:paraId="2C9C6F80">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3月-11月</w:t>
            </w:r>
          </w:p>
        </w:tc>
      </w:tr>
      <w:tr w14:paraId="2EB8F2A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0" w:hRule="atLeast"/>
          <w:jc w:val="center"/>
        </w:trPr>
        <w:tc>
          <w:tcPr>
            <w:tcW w:w="182" w:type="pct"/>
            <w:vMerge w:val="continue"/>
          </w:tcPr>
          <w:p w14:paraId="1B480481">
            <w:pPr>
              <w:pStyle w:val="2"/>
              <w:spacing w:line="300" w:lineRule="exact"/>
              <w:jc w:val="center"/>
              <w:rPr>
                <w:rFonts w:ascii="Times New Roman" w:hAnsi="Times New Roman" w:eastAsia="仿宋_GB2312" w:cs="Times New Roman"/>
                <w:sz w:val="21"/>
                <w:szCs w:val="21"/>
              </w:rPr>
            </w:pPr>
          </w:p>
        </w:tc>
        <w:tc>
          <w:tcPr>
            <w:tcW w:w="510" w:type="pct"/>
            <w:vMerge w:val="continue"/>
          </w:tcPr>
          <w:p w14:paraId="0FF66DAD">
            <w:pPr>
              <w:pStyle w:val="2"/>
              <w:spacing w:line="300" w:lineRule="exact"/>
              <w:jc w:val="center"/>
              <w:rPr>
                <w:rFonts w:ascii="Times New Roman" w:hAnsi="Times New Roman" w:eastAsia="仿宋_GB2312" w:cs="Times New Roman"/>
                <w:sz w:val="21"/>
                <w:szCs w:val="21"/>
              </w:rPr>
            </w:pPr>
          </w:p>
        </w:tc>
        <w:tc>
          <w:tcPr>
            <w:tcW w:w="245" w:type="pct"/>
            <w:shd w:val="clear" w:color="auto" w:fill="auto"/>
            <w:vAlign w:val="center"/>
          </w:tcPr>
          <w:p w14:paraId="0C1814DB">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6" w:type="pct"/>
            <w:shd w:val="clear" w:color="auto" w:fill="auto"/>
            <w:vAlign w:val="center"/>
          </w:tcPr>
          <w:p w14:paraId="6BC76CA8">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市消防救援支队</w:t>
            </w:r>
          </w:p>
        </w:tc>
        <w:tc>
          <w:tcPr>
            <w:tcW w:w="1404" w:type="pct"/>
            <w:shd w:val="clear" w:color="auto" w:fill="auto"/>
            <w:vAlign w:val="center"/>
          </w:tcPr>
          <w:p w14:paraId="0D3C4450">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单位履行法定消防安全职责情况的行政检查。</w:t>
            </w:r>
          </w:p>
        </w:tc>
        <w:tc>
          <w:tcPr>
            <w:tcW w:w="393" w:type="pct"/>
            <w:shd w:val="clear" w:color="auto" w:fill="auto"/>
            <w:vAlign w:val="center"/>
          </w:tcPr>
          <w:p w14:paraId="7DD7AF66">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399" w:type="pct"/>
            <w:shd w:val="clear" w:color="auto" w:fill="auto"/>
            <w:vAlign w:val="center"/>
          </w:tcPr>
          <w:p w14:paraId="251CCED8">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防火监督科</w:t>
            </w:r>
          </w:p>
        </w:tc>
        <w:tc>
          <w:tcPr>
            <w:tcW w:w="453" w:type="pct"/>
            <w:vMerge w:val="continue"/>
          </w:tcPr>
          <w:p w14:paraId="022C9FE0">
            <w:pPr>
              <w:pStyle w:val="2"/>
              <w:spacing w:line="300" w:lineRule="exact"/>
              <w:jc w:val="center"/>
              <w:rPr>
                <w:rFonts w:ascii="Times New Roman" w:hAnsi="Times New Roman" w:eastAsia="仿宋_GB2312" w:cs="Times New Roman"/>
                <w:sz w:val="21"/>
                <w:szCs w:val="21"/>
              </w:rPr>
            </w:pPr>
          </w:p>
        </w:tc>
        <w:tc>
          <w:tcPr>
            <w:tcW w:w="392" w:type="pct"/>
            <w:vMerge w:val="continue"/>
          </w:tcPr>
          <w:p w14:paraId="0A93EB96">
            <w:pPr>
              <w:pStyle w:val="2"/>
              <w:spacing w:line="300" w:lineRule="exact"/>
              <w:jc w:val="center"/>
              <w:rPr>
                <w:rFonts w:ascii="Times New Roman" w:hAnsi="Times New Roman" w:eastAsia="仿宋_GB2312" w:cs="Times New Roman"/>
                <w:sz w:val="21"/>
                <w:szCs w:val="21"/>
              </w:rPr>
            </w:pPr>
          </w:p>
        </w:tc>
        <w:tc>
          <w:tcPr>
            <w:tcW w:w="386" w:type="pct"/>
            <w:vMerge w:val="continue"/>
          </w:tcPr>
          <w:p w14:paraId="429C4F98">
            <w:pPr>
              <w:pStyle w:val="2"/>
              <w:spacing w:line="300" w:lineRule="exact"/>
              <w:jc w:val="center"/>
              <w:rPr>
                <w:rFonts w:ascii="Times New Roman" w:hAnsi="Times New Roman" w:eastAsia="仿宋_GB2312" w:cs="Times New Roman"/>
                <w:sz w:val="21"/>
                <w:szCs w:val="21"/>
              </w:rPr>
            </w:pPr>
          </w:p>
        </w:tc>
        <w:tc>
          <w:tcPr>
            <w:tcW w:w="380" w:type="pct"/>
            <w:vMerge w:val="continue"/>
          </w:tcPr>
          <w:p w14:paraId="78CB2C01">
            <w:pPr>
              <w:pStyle w:val="2"/>
              <w:spacing w:line="300" w:lineRule="exact"/>
              <w:jc w:val="center"/>
              <w:rPr>
                <w:rFonts w:ascii="Times New Roman" w:hAnsi="Times New Roman" w:eastAsia="仿宋_GB2312" w:cs="Times New Roman"/>
                <w:sz w:val="21"/>
                <w:szCs w:val="21"/>
              </w:rPr>
            </w:pPr>
          </w:p>
        </w:tc>
      </w:tr>
    </w:tbl>
    <w:p w14:paraId="2EC78739">
      <w:pPr>
        <w:pStyle w:val="2"/>
        <w:spacing w:line="300" w:lineRule="exact"/>
        <w:jc w:val="center"/>
        <w:rPr>
          <w:rFonts w:ascii="Times New Roman" w:hAnsi="Times New Roman" w:eastAsia="仿宋_GB2312" w:cs="Times New Roman"/>
          <w:sz w:val="21"/>
          <w:szCs w:val="21"/>
        </w:rPr>
      </w:pPr>
    </w:p>
    <w:p w14:paraId="33E81869">
      <w:pPr>
        <w:pStyle w:val="2"/>
        <w:spacing w:line="300" w:lineRule="exact"/>
        <w:jc w:val="both"/>
        <w:rPr>
          <w:rFonts w:ascii="Times New Roman" w:hAnsi="Times New Roman" w:eastAsia="仿宋_GB2312" w:cs="Times New Roman"/>
          <w:kern w:val="2"/>
          <w:sz w:val="21"/>
          <w:szCs w:val="21"/>
        </w:rPr>
      </w:pPr>
    </w:p>
    <w:p w14:paraId="0122C227">
      <w:pPr>
        <w:pStyle w:val="2"/>
        <w:spacing w:line="300" w:lineRule="exact"/>
        <w:jc w:val="both"/>
        <w:rPr>
          <w:rFonts w:ascii="Times New Roman" w:hAnsi="Times New Roman" w:eastAsia="仿宋_GB2312" w:cs="Times New Roman"/>
          <w:kern w:val="2"/>
          <w:sz w:val="21"/>
          <w:szCs w:val="21"/>
        </w:rPr>
      </w:pPr>
    </w:p>
    <w:p w14:paraId="3F2A10E2">
      <w:pPr>
        <w:pStyle w:val="2"/>
        <w:spacing w:line="300" w:lineRule="exact"/>
        <w:jc w:val="both"/>
        <w:rPr>
          <w:rFonts w:ascii="Times New Roman" w:hAnsi="Times New Roman" w:eastAsia="仿宋_GB2312" w:cs="Times New Roman"/>
          <w:kern w:val="2"/>
          <w:sz w:val="21"/>
          <w:szCs w:val="21"/>
        </w:rPr>
      </w:pPr>
    </w:p>
    <w:p w14:paraId="685CC425">
      <w:pPr>
        <w:pStyle w:val="2"/>
        <w:spacing w:line="300" w:lineRule="exact"/>
        <w:jc w:val="both"/>
        <w:rPr>
          <w:rFonts w:ascii="Times New Roman" w:hAnsi="Times New Roman" w:eastAsia="仿宋_GB2312" w:cs="Times New Roman"/>
          <w:kern w:val="2"/>
          <w:sz w:val="21"/>
          <w:szCs w:val="21"/>
        </w:rPr>
      </w:pPr>
    </w:p>
    <w:p w14:paraId="2D8D5756">
      <w:pPr>
        <w:pStyle w:val="2"/>
        <w:spacing w:line="300" w:lineRule="exact"/>
        <w:jc w:val="both"/>
        <w:rPr>
          <w:rFonts w:ascii="Times New Roman" w:hAnsi="Times New Roman" w:eastAsia="仿宋_GB2312" w:cs="Times New Roman"/>
          <w:kern w:val="2"/>
          <w:sz w:val="21"/>
          <w:szCs w:val="21"/>
        </w:rPr>
      </w:pPr>
    </w:p>
    <w:p w14:paraId="1B53B2F0">
      <w:pPr>
        <w:pStyle w:val="2"/>
        <w:spacing w:line="300" w:lineRule="exact"/>
        <w:jc w:val="both"/>
        <w:rPr>
          <w:rFonts w:ascii="Times New Roman" w:hAnsi="Times New Roman" w:eastAsia="仿宋_GB2312" w:cs="Times New Roman"/>
          <w:kern w:val="2"/>
          <w:sz w:val="21"/>
          <w:szCs w:val="21"/>
        </w:rPr>
      </w:pPr>
    </w:p>
    <w:p w14:paraId="69BA0330">
      <w:pPr>
        <w:pStyle w:val="2"/>
        <w:spacing w:line="300" w:lineRule="exact"/>
        <w:jc w:val="both"/>
        <w:rPr>
          <w:rFonts w:ascii="Times New Roman" w:hAnsi="Times New Roman" w:eastAsia="仿宋_GB2312" w:cs="Times New Roman"/>
          <w:kern w:val="2"/>
          <w:sz w:val="21"/>
          <w:szCs w:val="21"/>
        </w:rPr>
      </w:pPr>
    </w:p>
    <w:p w14:paraId="51A13E3F">
      <w:pPr>
        <w:pStyle w:val="2"/>
        <w:spacing w:line="300" w:lineRule="exact"/>
        <w:jc w:val="both"/>
        <w:rPr>
          <w:rFonts w:ascii="Times New Roman" w:hAnsi="Times New Roman" w:eastAsia="仿宋_GB2312" w:cs="Times New Roman"/>
          <w:kern w:val="2"/>
          <w:sz w:val="21"/>
          <w:szCs w:val="21"/>
        </w:rPr>
      </w:pPr>
    </w:p>
    <w:p w14:paraId="28E8ADFB">
      <w:pPr>
        <w:pStyle w:val="2"/>
        <w:spacing w:line="300" w:lineRule="exact"/>
        <w:jc w:val="both"/>
        <w:rPr>
          <w:rFonts w:ascii="Times New Roman" w:hAnsi="Times New Roman" w:eastAsia="仿宋_GB2312" w:cs="Times New Roman"/>
          <w:kern w:val="2"/>
          <w:sz w:val="21"/>
          <w:szCs w:val="21"/>
        </w:rPr>
      </w:pPr>
    </w:p>
    <w:p w14:paraId="159BDD5E">
      <w:pPr>
        <w:pStyle w:val="2"/>
        <w:spacing w:line="300" w:lineRule="exact"/>
        <w:jc w:val="both"/>
        <w:rPr>
          <w:rFonts w:ascii="Times New Roman" w:hAnsi="Times New Roman" w:eastAsia="仿宋_GB2312" w:cs="Times New Roman"/>
          <w:kern w:val="2"/>
          <w:sz w:val="21"/>
          <w:szCs w:val="21"/>
        </w:rPr>
      </w:pPr>
    </w:p>
    <w:p w14:paraId="1E491625">
      <w:pPr>
        <w:pStyle w:val="2"/>
        <w:spacing w:line="300" w:lineRule="exact"/>
        <w:jc w:val="both"/>
        <w:rPr>
          <w:rFonts w:ascii="Times New Roman" w:hAnsi="Times New Roman" w:eastAsia="仿宋_GB2312" w:cs="Times New Roman"/>
          <w:kern w:val="2"/>
          <w:sz w:val="21"/>
          <w:szCs w:val="21"/>
        </w:rPr>
      </w:pPr>
    </w:p>
    <w:p w14:paraId="03AB55C6">
      <w:pPr>
        <w:pStyle w:val="2"/>
        <w:spacing w:line="300" w:lineRule="exact"/>
        <w:jc w:val="both"/>
        <w:rPr>
          <w:rFonts w:ascii="Times New Roman" w:hAnsi="Times New Roman" w:eastAsia="仿宋_GB2312" w:cs="Times New Roman"/>
          <w:kern w:val="2"/>
          <w:sz w:val="21"/>
          <w:szCs w:val="21"/>
        </w:rPr>
      </w:pPr>
    </w:p>
    <w:p w14:paraId="14F1D20B">
      <w:pPr>
        <w:pStyle w:val="2"/>
        <w:spacing w:line="300" w:lineRule="exact"/>
        <w:jc w:val="both"/>
        <w:rPr>
          <w:rFonts w:ascii="Times New Roman" w:hAnsi="Times New Roman" w:eastAsia="仿宋_GB2312" w:cs="Times New Roman"/>
          <w:kern w:val="2"/>
          <w:sz w:val="21"/>
          <w:szCs w:val="21"/>
        </w:rPr>
      </w:pPr>
    </w:p>
    <w:p w14:paraId="08EACE46">
      <w:pPr>
        <w:pStyle w:val="2"/>
        <w:spacing w:after="120" w:afterLines="50" w:line="300" w:lineRule="exact"/>
        <w:jc w:val="center"/>
        <w:rPr>
          <w:rFonts w:ascii="Times New Roman" w:hAnsi="Times New Roman" w:eastAsia="方正小标宋_GBK" w:cs="Times New Roman"/>
          <w:snapToGrid w:val="0"/>
          <w:sz w:val="44"/>
          <w:szCs w:val="44"/>
        </w:rPr>
      </w:pPr>
    </w:p>
    <w:p w14:paraId="26F6A8B6">
      <w:pPr>
        <w:pStyle w:val="2"/>
        <w:spacing w:after="120" w:afterLines="50" w:line="580" w:lineRule="exact"/>
        <w:jc w:val="center"/>
        <w:rPr>
          <w:rFonts w:ascii="Times New Roman" w:hAnsi="Times New Roman" w:eastAsia="方正小标宋_GBK" w:cs="Times New Roman"/>
          <w:snapToGrid w:val="0"/>
          <w:sz w:val="44"/>
          <w:szCs w:val="44"/>
        </w:rPr>
      </w:pPr>
      <w:r>
        <w:rPr>
          <w:rFonts w:ascii="Times New Roman" w:hAnsi="Times New Roman" w:eastAsia="方正小标宋_GBK" w:cs="Times New Roman"/>
          <w:snapToGrid w:val="0"/>
          <w:sz w:val="44"/>
          <w:szCs w:val="44"/>
        </w:rPr>
        <w:t>市应急管理局2026年度跨部门联合（综合查一次）检查计划</w:t>
      </w:r>
    </w:p>
    <w:tbl>
      <w:tblPr>
        <w:tblStyle w:val="8"/>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73"/>
        <w:gridCol w:w="1004"/>
        <w:gridCol w:w="734"/>
        <w:gridCol w:w="731"/>
        <w:gridCol w:w="4285"/>
        <w:gridCol w:w="1132"/>
        <w:gridCol w:w="1132"/>
        <w:gridCol w:w="1277"/>
        <w:gridCol w:w="1132"/>
        <w:gridCol w:w="1041"/>
        <w:gridCol w:w="1177"/>
      </w:tblGrid>
      <w:tr w14:paraId="0F82947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56" w:hRule="atLeast"/>
          <w:tblHeader/>
          <w:jc w:val="center"/>
        </w:trPr>
        <w:tc>
          <w:tcPr>
            <w:tcW w:w="202" w:type="pct"/>
            <w:vAlign w:val="center"/>
          </w:tcPr>
          <w:p w14:paraId="05D15667">
            <w:pPr>
              <w:pStyle w:val="2"/>
              <w:spacing w:line="300" w:lineRule="exact"/>
              <w:ind w:left="-141" w:leftChars="-67" w:right="-115" w:rightChars="-55"/>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序号</w:t>
            </w:r>
          </w:p>
        </w:tc>
        <w:tc>
          <w:tcPr>
            <w:tcW w:w="353" w:type="pct"/>
            <w:vAlign w:val="center"/>
          </w:tcPr>
          <w:p w14:paraId="3D6DFA2E">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任务名称</w:t>
            </w:r>
          </w:p>
        </w:tc>
        <w:tc>
          <w:tcPr>
            <w:tcW w:w="2022" w:type="pct"/>
            <w:gridSpan w:val="3"/>
            <w:vAlign w:val="center"/>
          </w:tcPr>
          <w:p w14:paraId="115559C1">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联合检查部门与检查事项</w:t>
            </w:r>
          </w:p>
        </w:tc>
        <w:tc>
          <w:tcPr>
            <w:tcW w:w="398" w:type="pct"/>
            <w:tcBorders>
              <w:right w:val="single" w:color="auto" w:sz="4" w:space="0"/>
            </w:tcBorders>
            <w:vAlign w:val="center"/>
          </w:tcPr>
          <w:p w14:paraId="1EDEBD94">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检查方式</w:t>
            </w:r>
          </w:p>
        </w:tc>
        <w:tc>
          <w:tcPr>
            <w:tcW w:w="398" w:type="pct"/>
            <w:tcBorders>
              <w:left w:val="single" w:color="auto" w:sz="4" w:space="0"/>
            </w:tcBorders>
            <w:vAlign w:val="center"/>
          </w:tcPr>
          <w:p w14:paraId="06FFCFC7">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责任处（科）室</w:t>
            </w:r>
          </w:p>
        </w:tc>
        <w:tc>
          <w:tcPr>
            <w:tcW w:w="449" w:type="pct"/>
            <w:vAlign w:val="center"/>
          </w:tcPr>
          <w:p w14:paraId="2E5C69F8">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检查对象</w:t>
            </w:r>
          </w:p>
        </w:tc>
        <w:tc>
          <w:tcPr>
            <w:tcW w:w="398" w:type="pct"/>
            <w:tcBorders>
              <w:right w:val="single" w:color="auto" w:sz="4" w:space="0"/>
            </w:tcBorders>
            <w:vAlign w:val="center"/>
          </w:tcPr>
          <w:p w14:paraId="2F19C5FE">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抽查比例（数量）</w:t>
            </w:r>
          </w:p>
        </w:tc>
        <w:tc>
          <w:tcPr>
            <w:tcW w:w="366" w:type="pct"/>
            <w:tcBorders>
              <w:left w:val="single" w:color="auto" w:sz="4" w:space="0"/>
            </w:tcBorders>
            <w:vAlign w:val="center"/>
          </w:tcPr>
          <w:p w14:paraId="66F8DF26">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检查层级</w:t>
            </w:r>
          </w:p>
        </w:tc>
        <w:tc>
          <w:tcPr>
            <w:tcW w:w="414" w:type="pct"/>
            <w:tcBorders>
              <w:left w:val="single" w:color="auto" w:sz="4" w:space="0"/>
            </w:tcBorders>
            <w:vAlign w:val="center"/>
          </w:tcPr>
          <w:p w14:paraId="3B087C56">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执行时间</w:t>
            </w:r>
          </w:p>
        </w:tc>
      </w:tr>
      <w:tr w14:paraId="53EC1A0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99" w:hRule="atLeast"/>
          <w:jc w:val="center"/>
        </w:trPr>
        <w:tc>
          <w:tcPr>
            <w:tcW w:w="202" w:type="pct"/>
            <w:vMerge w:val="restart"/>
            <w:vAlign w:val="center"/>
          </w:tcPr>
          <w:p w14:paraId="7A098C5E">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w:t>
            </w:r>
          </w:p>
        </w:tc>
        <w:tc>
          <w:tcPr>
            <w:tcW w:w="353" w:type="pct"/>
            <w:vMerge w:val="restart"/>
            <w:vAlign w:val="center"/>
          </w:tcPr>
          <w:p w14:paraId="38815A77">
            <w:pPr>
              <w:spacing w:line="300" w:lineRule="exact"/>
              <w:rPr>
                <w:rFonts w:ascii="Times New Roman" w:hAnsi="Times New Roman" w:eastAsia="仿宋_GB2312" w:cs="Times New Roman"/>
                <w:kern w:val="0"/>
                <w:szCs w:val="21"/>
              </w:rPr>
            </w:pPr>
            <w:r>
              <w:rPr>
                <w:rFonts w:ascii="Times New Roman" w:hAnsi="Times New Roman" w:eastAsia="仿宋_GB2312" w:cs="Times New Roman"/>
                <w:kern w:val="0"/>
                <w:szCs w:val="21"/>
              </w:rPr>
              <w:t>2026年危险化学品经营企业联合检查（综合查一次）</w:t>
            </w:r>
          </w:p>
        </w:tc>
        <w:tc>
          <w:tcPr>
            <w:tcW w:w="258" w:type="pct"/>
            <w:tcBorders>
              <w:right w:val="single" w:color="auto" w:sz="4" w:space="0"/>
            </w:tcBorders>
            <w:shd w:val="clear" w:color="auto" w:fill="auto"/>
            <w:vAlign w:val="center"/>
          </w:tcPr>
          <w:p w14:paraId="089C033E">
            <w:pPr>
              <w:spacing w:line="300" w:lineRule="exact"/>
              <w:rPr>
                <w:rFonts w:ascii="Times New Roman" w:hAnsi="Times New Roman" w:eastAsia="仿宋_GB2312" w:cs="Times New Roman"/>
                <w:kern w:val="0"/>
                <w:szCs w:val="21"/>
              </w:rPr>
            </w:pPr>
            <w:r>
              <w:rPr>
                <w:rFonts w:ascii="Times New Roman" w:hAnsi="Times New Roman" w:eastAsia="仿宋_GB2312" w:cs="Times New Roman"/>
                <w:kern w:val="0"/>
                <w:szCs w:val="21"/>
              </w:rPr>
              <w:t>发起部门</w:t>
            </w:r>
          </w:p>
        </w:tc>
        <w:tc>
          <w:tcPr>
            <w:tcW w:w="257" w:type="pct"/>
            <w:shd w:val="clear" w:color="auto" w:fill="auto"/>
            <w:vAlign w:val="center"/>
          </w:tcPr>
          <w:p w14:paraId="7240C336">
            <w:pPr>
              <w:spacing w:line="300" w:lineRule="exact"/>
              <w:rPr>
                <w:rFonts w:ascii="Times New Roman" w:hAnsi="Times New Roman" w:eastAsia="仿宋_GB2312" w:cs="Times New Roman"/>
                <w:kern w:val="0"/>
                <w:szCs w:val="21"/>
              </w:rPr>
            </w:pPr>
            <w:r>
              <w:rPr>
                <w:rFonts w:ascii="Times New Roman" w:hAnsi="Times New Roman" w:eastAsia="仿宋_GB2312" w:cs="Times New Roman"/>
                <w:kern w:val="0"/>
                <w:szCs w:val="21"/>
              </w:rPr>
              <w:t>市应急管理局</w:t>
            </w:r>
          </w:p>
        </w:tc>
        <w:tc>
          <w:tcPr>
            <w:tcW w:w="1507" w:type="pct"/>
            <w:shd w:val="clear" w:color="auto" w:fill="auto"/>
            <w:vAlign w:val="center"/>
          </w:tcPr>
          <w:p w14:paraId="4FDD2392">
            <w:pPr>
              <w:spacing w:line="300" w:lineRule="exact"/>
              <w:rPr>
                <w:rFonts w:ascii="Times New Roman" w:hAnsi="Times New Roman" w:eastAsia="仿宋_GB2312" w:cs="Times New Roman"/>
                <w:kern w:val="0"/>
                <w:szCs w:val="21"/>
              </w:rPr>
            </w:pPr>
            <w:r>
              <w:rPr>
                <w:rFonts w:ascii="Times New Roman" w:hAnsi="Times New Roman" w:eastAsia="仿宋_GB2312" w:cs="Times New Roman"/>
                <w:kern w:val="0"/>
                <w:szCs w:val="21"/>
              </w:rPr>
              <w:t>对一般危险化学品经营企业安全生产情况的行政检查。</w:t>
            </w:r>
          </w:p>
        </w:tc>
        <w:tc>
          <w:tcPr>
            <w:tcW w:w="398" w:type="pct"/>
            <w:tcBorders>
              <w:right w:val="single" w:color="auto" w:sz="4" w:space="0"/>
            </w:tcBorders>
            <w:shd w:val="clear" w:color="auto" w:fill="auto"/>
            <w:vAlign w:val="center"/>
          </w:tcPr>
          <w:p w14:paraId="62C09B52">
            <w:pPr>
              <w:spacing w:line="300" w:lineRule="exact"/>
              <w:rPr>
                <w:rFonts w:ascii="Times New Roman" w:hAnsi="Times New Roman" w:eastAsia="仿宋_GB2312" w:cs="Times New Roman"/>
                <w:kern w:val="0"/>
                <w:szCs w:val="21"/>
              </w:rPr>
            </w:pPr>
            <w:r>
              <w:rPr>
                <w:rFonts w:ascii="Times New Roman" w:hAnsi="Times New Roman" w:eastAsia="仿宋_GB2312" w:cs="Times New Roman"/>
                <w:kern w:val="0"/>
                <w:szCs w:val="21"/>
              </w:rPr>
              <w:t>现场检查</w:t>
            </w:r>
          </w:p>
        </w:tc>
        <w:tc>
          <w:tcPr>
            <w:tcW w:w="398" w:type="pct"/>
            <w:tcBorders>
              <w:left w:val="single" w:color="auto" w:sz="4" w:space="0"/>
            </w:tcBorders>
            <w:shd w:val="clear" w:color="auto" w:fill="auto"/>
            <w:vAlign w:val="center"/>
          </w:tcPr>
          <w:p w14:paraId="4AB98833">
            <w:pPr>
              <w:spacing w:line="300" w:lineRule="exact"/>
              <w:rPr>
                <w:rFonts w:ascii="Times New Roman" w:hAnsi="Times New Roman" w:eastAsia="仿宋_GB2312" w:cs="Times New Roman"/>
                <w:kern w:val="0"/>
                <w:szCs w:val="21"/>
              </w:rPr>
            </w:pPr>
            <w:r>
              <w:rPr>
                <w:rFonts w:ascii="Times New Roman" w:hAnsi="Times New Roman" w:eastAsia="仿宋_GB2312" w:cs="Times New Roman"/>
                <w:kern w:val="0"/>
                <w:szCs w:val="21"/>
              </w:rPr>
              <w:t>市应急管理执法监督局危化一大队</w:t>
            </w:r>
          </w:p>
        </w:tc>
        <w:tc>
          <w:tcPr>
            <w:tcW w:w="449" w:type="pct"/>
            <w:vMerge w:val="restart"/>
            <w:shd w:val="clear" w:color="auto" w:fill="auto"/>
            <w:vAlign w:val="center"/>
          </w:tcPr>
          <w:p w14:paraId="39B534BC">
            <w:pPr>
              <w:spacing w:line="300" w:lineRule="exact"/>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安全生产企业</w:t>
            </w:r>
          </w:p>
        </w:tc>
        <w:tc>
          <w:tcPr>
            <w:tcW w:w="398" w:type="pct"/>
            <w:vMerge w:val="restart"/>
            <w:tcBorders>
              <w:right w:val="single" w:color="auto" w:sz="4" w:space="0"/>
            </w:tcBorders>
            <w:shd w:val="clear" w:color="auto" w:fill="auto"/>
            <w:vAlign w:val="center"/>
          </w:tcPr>
          <w:p w14:paraId="3356840B">
            <w:pPr>
              <w:spacing w:line="300" w:lineRule="exact"/>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2%（9</w:t>
            </w:r>
            <w:r>
              <w:rPr>
                <w:rFonts w:ascii="Times New Roman" w:hAnsi="Times New Roman" w:eastAsia="仿宋_GB2312" w:cs="Times New Roman"/>
                <w:snapToGrid w:val="0"/>
                <w:szCs w:val="21"/>
                <w:lang w:val="zh-CN"/>
              </w:rPr>
              <w:t>户</w:t>
            </w:r>
            <w:r>
              <w:rPr>
                <w:rFonts w:ascii="Times New Roman" w:hAnsi="Times New Roman" w:eastAsia="仿宋_GB2312" w:cs="Times New Roman"/>
                <w:kern w:val="0"/>
                <w:szCs w:val="21"/>
              </w:rPr>
              <w:t>）</w:t>
            </w:r>
          </w:p>
        </w:tc>
        <w:tc>
          <w:tcPr>
            <w:tcW w:w="366" w:type="pct"/>
            <w:vMerge w:val="restart"/>
            <w:tcBorders>
              <w:left w:val="single" w:color="auto" w:sz="4" w:space="0"/>
            </w:tcBorders>
            <w:shd w:val="clear" w:color="auto" w:fill="auto"/>
            <w:vAlign w:val="center"/>
          </w:tcPr>
          <w:p w14:paraId="540BA6CB">
            <w:pPr>
              <w:spacing w:line="300" w:lineRule="exact"/>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市县（区）</w:t>
            </w:r>
          </w:p>
        </w:tc>
        <w:tc>
          <w:tcPr>
            <w:tcW w:w="414" w:type="pct"/>
            <w:vMerge w:val="restart"/>
            <w:tcBorders>
              <w:left w:val="single" w:color="auto" w:sz="4" w:space="0"/>
            </w:tcBorders>
            <w:shd w:val="clear" w:color="auto" w:fill="auto"/>
            <w:vAlign w:val="center"/>
          </w:tcPr>
          <w:p w14:paraId="3076B4D6">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4月：4户</w:t>
            </w:r>
          </w:p>
          <w:p w14:paraId="0C9B8732">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5月：1户</w:t>
            </w:r>
          </w:p>
          <w:p w14:paraId="07B779D6">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8月：3户</w:t>
            </w:r>
          </w:p>
          <w:p w14:paraId="6478F761">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9月：1户</w:t>
            </w:r>
          </w:p>
        </w:tc>
      </w:tr>
      <w:tr w14:paraId="70366CC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 w:hRule="atLeast"/>
          <w:jc w:val="center"/>
        </w:trPr>
        <w:tc>
          <w:tcPr>
            <w:tcW w:w="202" w:type="pct"/>
            <w:vMerge w:val="continue"/>
            <w:vAlign w:val="center"/>
          </w:tcPr>
          <w:p w14:paraId="3F5509E9">
            <w:pPr>
              <w:pStyle w:val="2"/>
              <w:spacing w:line="300" w:lineRule="exact"/>
              <w:jc w:val="center"/>
              <w:rPr>
                <w:rFonts w:ascii="Times New Roman" w:hAnsi="Times New Roman" w:eastAsia="仿宋_GB2312" w:cs="Times New Roman"/>
                <w:snapToGrid w:val="0"/>
                <w:sz w:val="24"/>
                <w:szCs w:val="24"/>
              </w:rPr>
            </w:pPr>
          </w:p>
        </w:tc>
        <w:tc>
          <w:tcPr>
            <w:tcW w:w="353" w:type="pct"/>
            <w:vMerge w:val="continue"/>
            <w:vAlign w:val="center"/>
          </w:tcPr>
          <w:p w14:paraId="0E628D2F">
            <w:pPr>
              <w:spacing w:line="300" w:lineRule="exact"/>
              <w:rPr>
                <w:rFonts w:ascii="Times New Roman" w:hAnsi="Times New Roman" w:eastAsia="仿宋_GB2312" w:cs="Times New Roman"/>
                <w:kern w:val="0"/>
                <w:szCs w:val="21"/>
              </w:rPr>
            </w:pPr>
          </w:p>
        </w:tc>
        <w:tc>
          <w:tcPr>
            <w:tcW w:w="258" w:type="pct"/>
            <w:tcBorders>
              <w:right w:val="single" w:color="auto" w:sz="4" w:space="0"/>
            </w:tcBorders>
            <w:shd w:val="clear" w:color="auto" w:fill="auto"/>
            <w:vAlign w:val="center"/>
          </w:tcPr>
          <w:p w14:paraId="0197D50F">
            <w:pPr>
              <w:spacing w:line="300" w:lineRule="exact"/>
              <w:rPr>
                <w:rFonts w:ascii="Times New Roman" w:hAnsi="Times New Roman" w:eastAsia="仿宋_GB2312" w:cs="Times New Roman"/>
                <w:kern w:val="0"/>
                <w:szCs w:val="21"/>
              </w:rPr>
            </w:pPr>
            <w:r>
              <w:rPr>
                <w:rFonts w:ascii="Times New Roman" w:hAnsi="Times New Roman" w:eastAsia="仿宋_GB2312" w:cs="Times New Roman"/>
                <w:kern w:val="0"/>
                <w:szCs w:val="21"/>
              </w:rPr>
              <w:t>参与部门</w:t>
            </w:r>
          </w:p>
        </w:tc>
        <w:tc>
          <w:tcPr>
            <w:tcW w:w="257" w:type="pct"/>
            <w:shd w:val="clear" w:color="auto" w:fill="auto"/>
            <w:vAlign w:val="center"/>
          </w:tcPr>
          <w:p w14:paraId="16910B7D">
            <w:pPr>
              <w:spacing w:line="300" w:lineRule="exact"/>
              <w:rPr>
                <w:rFonts w:ascii="Times New Roman" w:hAnsi="Times New Roman" w:eastAsia="仿宋_GB2312" w:cs="Times New Roman"/>
                <w:kern w:val="0"/>
                <w:szCs w:val="21"/>
              </w:rPr>
            </w:pPr>
            <w:r>
              <w:rPr>
                <w:rFonts w:ascii="Times New Roman" w:hAnsi="Times New Roman" w:eastAsia="仿宋_GB2312" w:cs="Times New Roman"/>
                <w:kern w:val="0"/>
                <w:szCs w:val="21"/>
              </w:rPr>
              <w:t>市、县区气象局</w:t>
            </w:r>
          </w:p>
        </w:tc>
        <w:tc>
          <w:tcPr>
            <w:tcW w:w="1507" w:type="pct"/>
            <w:shd w:val="clear" w:color="auto" w:fill="auto"/>
            <w:vAlign w:val="center"/>
          </w:tcPr>
          <w:p w14:paraId="316FDC28">
            <w:pPr>
              <w:spacing w:line="300" w:lineRule="exact"/>
              <w:rPr>
                <w:rFonts w:ascii="Times New Roman" w:hAnsi="Times New Roman" w:eastAsia="仿宋_GB2312" w:cs="Times New Roman"/>
                <w:kern w:val="0"/>
                <w:szCs w:val="21"/>
              </w:rPr>
            </w:pPr>
            <w:r>
              <w:rPr>
                <w:rFonts w:ascii="Times New Roman" w:hAnsi="Times New Roman" w:eastAsia="仿宋_GB2312" w:cs="Times New Roman"/>
                <w:kern w:val="0"/>
                <w:szCs w:val="21"/>
              </w:rPr>
              <w:t>对雷</w:t>
            </w:r>
            <w:r>
              <w:rPr>
                <w:rFonts w:ascii="Times New Roman" w:hAnsi="Times New Roman" w:eastAsia="仿宋_GB2312" w:cs="Times New Roman"/>
                <w:kern w:val="0"/>
                <w:szCs w:val="21"/>
                <w:lang w:val="zh-CN"/>
              </w:rPr>
              <w:t>电灾害</w:t>
            </w:r>
            <w:r>
              <w:rPr>
                <w:rFonts w:ascii="Times New Roman" w:hAnsi="Times New Roman" w:eastAsia="仿宋_GB2312" w:cs="Times New Roman"/>
                <w:kern w:val="0"/>
                <w:szCs w:val="21"/>
              </w:rPr>
              <w:t>防御工作的检查。</w:t>
            </w:r>
          </w:p>
        </w:tc>
        <w:tc>
          <w:tcPr>
            <w:tcW w:w="398" w:type="pct"/>
            <w:tcBorders>
              <w:right w:val="single" w:color="auto" w:sz="4" w:space="0"/>
            </w:tcBorders>
            <w:shd w:val="clear" w:color="auto" w:fill="auto"/>
            <w:vAlign w:val="center"/>
          </w:tcPr>
          <w:p w14:paraId="00AC3D00">
            <w:pPr>
              <w:spacing w:line="300" w:lineRule="exact"/>
              <w:rPr>
                <w:rFonts w:ascii="Times New Roman" w:hAnsi="Times New Roman" w:eastAsia="仿宋_GB2312" w:cs="Times New Roman"/>
                <w:kern w:val="0"/>
                <w:szCs w:val="21"/>
              </w:rPr>
            </w:pPr>
            <w:r>
              <w:rPr>
                <w:rFonts w:ascii="Times New Roman" w:hAnsi="Times New Roman" w:eastAsia="仿宋_GB2312" w:cs="Times New Roman"/>
                <w:kern w:val="0"/>
                <w:szCs w:val="21"/>
              </w:rPr>
              <w:t>现场检查</w:t>
            </w:r>
          </w:p>
        </w:tc>
        <w:tc>
          <w:tcPr>
            <w:tcW w:w="398" w:type="pct"/>
            <w:tcBorders>
              <w:left w:val="single" w:color="auto" w:sz="4" w:space="0"/>
            </w:tcBorders>
            <w:shd w:val="clear" w:color="auto" w:fill="auto"/>
            <w:vAlign w:val="center"/>
          </w:tcPr>
          <w:p w14:paraId="4700D690">
            <w:pPr>
              <w:spacing w:line="300" w:lineRule="exact"/>
              <w:rPr>
                <w:rFonts w:ascii="Times New Roman" w:hAnsi="Times New Roman" w:eastAsia="仿宋_GB2312" w:cs="Times New Roman"/>
                <w:kern w:val="0"/>
                <w:szCs w:val="21"/>
              </w:rPr>
            </w:pPr>
            <w:r>
              <w:rPr>
                <w:rFonts w:ascii="Times New Roman" w:hAnsi="Times New Roman" w:eastAsia="仿宋_GB2312" w:cs="Times New Roman"/>
                <w:kern w:val="0"/>
                <w:szCs w:val="21"/>
              </w:rPr>
              <w:t>市、县区气象局服务处（科）</w:t>
            </w:r>
          </w:p>
        </w:tc>
        <w:tc>
          <w:tcPr>
            <w:tcW w:w="449" w:type="pct"/>
            <w:vMerge w:val="continue"/>
            <w:vAlign w:val="center"/>
          </w:tcPr>
          <w:p w14:paraId="1156E7EB">
            <w:pPr>
              <w:spacing w:line="300" w:lineRule="exact"/>
              <w:jc w:val="center"/>
              <w:rPr>
                <w:rFonts w:ascii="Times New Roman" w:hAnsi="Times New Roman" w:eastAsia="仿宋_GB2312" w:cs="Times New Roman"/>
                <w:kern w:val="0"/>
                <w:szCs w:val="21"/>
              </w:rPr>
            </w:pPr>
          </w:p>
        </w:tc>
        <w:tc>
          <w:tcPr>
            <w:tcW w:w="398" w:type="pct"/>
            <w:vMerge w:val="continue"/>
            <w:tcBorders>
              <w:right w:val="single" w:color="auto" w:sz="4" w:space="0"/>
            </w:tcBorders>
            <w:vAlign w:val="center"/>
          </w:tcPr>
          <w:p w14:paraId="6950A409">
            <w:pPr>
              <w:spacing w:line="300" w:lineRule="exact"/>
              <w:jc w:val="center"/>
              <w:rPr>
                <w:rFonts w:ascii="Times New Roman" w:hAnsi="Times New Roman" w:eastAsia="仿宋_GB2312" w:cs="Times New Roman"/>
                <w:kern w:val="0"/>
                <w:szCs w:val="21"/>
              </w:rPr>
            </w:pPr>
          </w:p>
        </w:tc>
        <w:tc>
          <w:tcPr>
            <w:tcW w:w="366" w:type="pct"/>
            <w:vMerge w:val="continue"/>
            <w:tcBorders>
              <w:left w:val="single" w:color="auto" w:sz="4" w:space="0"/>
            </w:tcBorders>
            <w:vAlign w:val="center"/>
          </w:tcPr>
          <w:p w14:paraId="37BEBCEC">
            <w:pPr>
              <w:spacing w:line="300" w:lineRule="exact"/>
              <w:jc w:val="center"/>
              <w:rPr>
                <w:rFonts w:ascii="Times New Roman" w:hAnsi="Times New Roman" w:eastAsia="仿宋_GB2312" w:cs="Times New Roman"/>
                <w:kern w:val="0"/>
                <w:szCs w:val="21"/>
              </w:rPr>
            </w:pPr>
          </w:p>
        </w:tc>
        <w:tc>
          <w:tcPr>
            <w:tcW w:w="414" w:type="pct"/>
            <w:vMerge w:val="continue"/>
            <w:tcBorders>
              <w:left w:val="single" w:color="auto" w:sz="4" w:space="0"/>
            </w:tcBorders>
            <w:vAlign w:val="center"/>
          </w:tcPr>
          <w:p w14:paraId="2F1F9A20">
            <w:pPr>
              <w:spacing w:line="300" w:lineRule="exact"/>
              <w:jc w:val="center"/>
              <w:rPr>
                <w:rFonts w:ascii="Times New Roman" w:hAnsi="Times New Roman" w:eastAsia="仿宋_GB2312" w:cs="Times New Roman"/>
                <w:kern w:val="0"/>
                <w:szCs w:val="21"/>
              </w:rPr>
            </w:pPr>
          </w:p>
        </w:tc>
      </w:tr>
      <w:tr w14:paraId="1B47EA7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2" w:hRule="atLeast"/>
          <w:jc w:val="center"/>
        </w:trPr>
        <w:tc>
          <w:tcPr>
            <w:tcW w:w="202" w:type="pct"/>
            <w:vMerge w:val="restart"/>
            <w:shd w:val="clear" w:color="auto" w:fill="auto"/>
            <w:vAlign w:val="center"/>
          </w:tcPr>
          <w:p w14:paraId="27144BEF">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2</w:t>
            </w:r>
          </w:p>
        </w:tc>
        <w:tc>
          <w:tcPr>
            <w:tcW w:w="353" w:type="pct"/>
            <w:vMerge w:val="restart"/>
            <w:shd w:val="clear" w:color="auto" w:fill="auto"/>
            <w:vAlign w:val="center"/>
          </w:tcPr>
          <w:p w14:paraId="63B84724">
            <w:pPr>
              <w:spacing w:line="300" w:lineRule="exact"/>
              <w:rPr>
                <w:rFonts w:ascii="Times New Roman" w:hAnsi="Times New Roman" w:eastAsia="仿宋_GB2312" w:cs="Times New Roman"/>
                <w:kern w:val="0"/>
                <w:szCs w:val="21"/>
              </w:rPr>
            </w:pPr>
            <w:r>
              <w:rPr>
                <w:rFonts w:ascii="Times New Roman" w:hAnsi="Times New Roman" w:eastAsia="仿宋_GB2312" w:cs="Times New Roman"/>
                <w:kern w:val="0"/>
                <w:szCs w:val="21"/>
              </w:rPr>
              <w:t>2026年工贸企业联合检查（综合查一次）</w:t>
            </w:r>
          </w:p>
        </w:tc>
        <w:tc>
          <w:tcPr>
            <w:tcW w:w="258" w:type="pct"/>
            <w:tcBorders>
              <w:right w:val="single" w:color="auto" w:sz="4" w:space="0"/>
            </w:tcBorders>
            <w:shd w:val="clear" w:color="auto" w:fill="auto"/>
            <w:vAlign w:val="center"/>
          </w:tcPr>
          <w:p w14:paraId="09EC0AFE">
            <w:pPr>
              <w:spacing w:line="300" w:lineRule="exact"/>
              <w:rPr>
                <w:rFonts w:ascii="Times New Roman" w:hAnsi="Times New Roman" w:eastAsia="仿宋_GB2312" w:cs="Times New Roman"/>
                <w:kern w:val="0"/>
                <w:szCs w:val="21"/>
              </w:rPr>
            </w:pPr>
            <w:r>
              <w:rPr>
                <w:rFonts w:ascii="Times New Roman" w:hAnsi="Times New Roman" w:eastAsia="仿宋_GB2312" w:cs="Times New Roman"/>
                <w:kern w:val="0"/>
                <w:szCs w:val="21"/>
              </w:rPr>
              <w:t>发起部门</w:t>
            </w:r>
          </w:p>
        </w:tc>
        <w:tc>
          <w:tcPr>
            <w:tcW w:w="257" w:type="pct"/>
            <w:shd w:val="clear" w:color="auto" w:fill="auto"/>
            <w:vAlign w:val="center"/>
          </w:tcPr>
          <w:p w14:paraId="559B0F8D">
            <w:pPr>
              <w:spacing w:line="300" w:lineRule="exact"/>
              <w:rPr>
                <w:rFonts w:ascii="Times New Roman" w:hAnsi="Times New Roman" w:eastAsia="仿宋_GB2312" w:cs="Times New Roman"/>
                <w:kern w:val="0"/>
                <w:szCs w:val="21"/>
              </w:rPr>
            </w:pPr>
            <w:r>
              <w:rPr>
                <w:rFonts w:ascii="Times New Roman" w:hAnsi="Times New Roman" w:eastAsia="仿宋_GB2312" w:cs="Times New Roman"/>
                <w:kern w:val="0"/>
                <w:szCs w:val="21"/>
              </w:rPr>
              <w:t>市应急管理局</w:t>
            </w:r>
          </w:p>
        </w:tc>
        <w:tc>
          <w:tcPr>
            <w:tcW w:w="1507" w:type="pct"/>
            <w:shd w:val="clear" w:color="auto" w:fill="auto"/>
            <w:vAlign w:val="center"/>
          </w:tcPr>
          <w:p w14:paraId="57D3009D">
            <w:pPr>
              <w:spacing w:line="300" w:lineRule="exact"/>
              <w:rPr>
                <w:rFonts w:ascii="Times New Roman" w:hAnsi="Times New Roman" w:eastAsia="仿宋_GB2312" w:cs="Times New Roman"/>
                <w:kern w:val="0"/>
                <w:szCs w:val="21"/>
              </w:rPr>
            </w:pPr>
            <w:r>
              <w:rPr>
                <w:rFonts w:ascii="Times New Roman" w:hAnsi="Times New Roman" w:eastAsia="仿宋_GB2312" w:cs="Times New Roman"/>
                <w:kern w:val="0"/>
                <w:szCs w:val="21"/>
              </w:rPr>
              <w:t>对冶金等工贸企业安全生产情况的行政检查。</w:t>
            </w:r>
          </w:p>
        </w:tc>
        <w:tc>
          <w:tcPr>
            <w:tcW w:w="398" w:type="pct"/>
            <w:tcBorders>
              <w:right w:val="single" w:color="auto" w:sz="4" w:space="0"/>
            </w:tcBorders>
            <w:shd w:val="clear" w:color="auto" w:fill="auto"/>
            <w:vAlign w:val="center"/>
          </w:tcPr>
          <w:p w14:paraId="6C4CEE12">
            <w:pPr>
              <w:spacing w:line="300" w:lineRule="exact"/>
              <w:rPr>
                <w:rFonts w:ascii="Times New Roman" w:hAnsi="Times New Roman" w:eastAsia="仿宋_GB2312" w:cs="Times New Roman"/>
                <w:kern w:val="0"/>
                <w:szCs w:val="21"/>
              </w:rPr>
            </w:pPr>
            <w:r>
              <w:rPr>
                <w:rFonts w:ascii="Times New Roman" w:hAnsi="Times New Roman" w:eastAsia="仿宋_GB2312" w:cs="Times New Roman"/>
                <w:kern w:val="0"/>
                <w:szCs w:val="21"/>
              </w:rPr>
              <w:t>现场检查</w:t>
            </w:r>
          </w:p>
        </w:tc>
        <w:tc>
          <w:tcPr>
            <w:tcW w:w="398" w:type="pct"/>
            <w:tcBorders>
              <w:left w:val="single" w:color="auto" w:sz="4" w:space="0"/>
            </w:tcBorders>
            <w:shd w:val="clear" w:color="auto" w:fill="auto"/>
            <w:vAlign w:val="center"/>
          </w:tcPr>
          <w:p w14:paraId="46231A90">
            <w:pPr>
              <w:spacing w:line="300" w:lineRule="exact"/>
              <w:rPr>
                <w:rFonts w:ascii="Times New Roman" w:hAnsi="Times New Roman" w:eastAsia="仿宋_GB2312" w:cs="Times New Roman"/>
                <w:kern w:val="0"/>
                <w:szCs w:val="21"/>
              </w:rPr>
            </w:pPr>
            <w:r>
              <w:rPr>
                <w:rFonts w:ascii="Times New Roman" w:hAnsi="Times New Roman" w:eastAsia="仿宋_GB2312" w:cs="Times New Roman"/>
                <w:kern w:val="0"/>
                <w:szCs w:val="21"/>
              </w:rPr>
              <w:t>市应急管理执法监督局危化一大队</w:t>
            </w:r>
          </w:p>
        </w:tc>
        <w:tc>
          <w:tcPr>
            <w:tcW w:w="449" w:type="pct"/>
            <w:vMerge w:val="restart"/>
            <w:shd w:val="clear" w:color="auto" w:fill="auto"/>
            <w:vAlign w:val="center"/>
          </w:tcPr>
          <w:p w14:paraId="2CED3767">
            <w:pPr>
              <w:spacing w:line="300" w:lineRule="exact"/>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安全生产企业</w:t>
            </w:r>
          </w:p>
        </w:tc>
        <w:tc>
          <w:tcPr>
            <w:tcW w:w="398" w:type="pct"/>
            <w:vMerge w:val="restart"/>
            <w:tcBorders>
              <w:right w:val="single" w:color="auto" w:sz="4" w:space="0"/>
            </w:tcBorders>
            <w:shd w:val="clear" w:color="auto" w:fill="auto"/>
            <w:vAlign w:val="center"/>
          </w:tcPr>
          <w:p w14:paraId="4C8871AF">
            <w:pPr>
              <w:spacing w:line="300" w:lineRule="exact"/>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0.03%（1</w:t>
            </w:r>
            <w:r>
              <w:rPr>
                <w:rFonts w:ascii="Times New Roman" w:hAnsi="Times New Roman" w:eastAsia="仿宋_GB2312" w:cs="Times New Roman"/>
                <w:snapToGrid w:val="0"/>
                <w:szCs w:val="21"/>
                <w:lang w:val="zh-CN"/>
              </w:rPr>
              <w:t>户</w:t>
            </w:r>
            <w:r>
              <w:rPr>
                <w:rFonts w:ascii="Times New Roman" w:hAnsi="Times New Roman" w:eastAsia="仿宋_GB2312" w:cs="Times New Roman"/>
                <w:kern w:val="0"/>
                <w:szCs w:val="21"/>
              </w:rPr>
              <w:t>）</w:t>
            </w:r>
          </w:p>
        </w:tc>
        <w:tc>
          <w:tcPr>
            <w:tcW w:w="366" w:type="pct"/>
            <w:vMerge w:val="restart"/>
            <w:tcBorders>
              <w:left w:val="single" w:color="auto" w:sz="4" w:space="0"/>
            </w:tcBorders>
            <w:shd w:val="clear" w:color="auto" w:fill="auto"/>
            <w:vAlign w:val="center"/>
          </w:tcPr>
          <w:p w14:paraId="47843F4D">
            <w:pPr>
              <w:spacing w:line="300" w:lineRule="exact"/>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市级</w:t>
            </w:r>
          </w:p>
        </w:tc>
        <w:tc>
          <w:tcPr>
            <w:tcW w:w="414" w:type="pct"/>
            <w:vMerge w:val="restart"/>
            <w:tcBorders>
              <w:left w:val="single" w:color="auto" w:sz="4" w:space="0"/>
            </w:tcBorders>
            <w:shd w:val="clear" w:color="auto" w:fill="auto"/>
            <w:vAlign w:val="center"/>
          </w:tcPr>
          <w:p w14:paraId="7FD2D346">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9月</w:t>
            </w:r>
          </w:p>
        </w:tc>
      </w:tr>
      <w:tr w14:paraId="5ACBF44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2" w:hRule="atLeast"/>
          <w:jc w:val="center"/>
        </w:trPr>
        <w:tc>
          <w:tcPr>
            <w:tcW w:w="202" w:type="pct"/>
            <w:vMerge w:val="continue"/>
            <w:vAlign w:val="center"/>
          </w:tcPr>
          <w:p w14:paraId="543F704B">
            <w:pPr>
              <w:pStyle w:val="2"/>
              <w:spacing w:line="300" w:lineRule="exact"/>
              <w:jc w:val="center"/>
              <w:rPr>
                <w:rFonts w:ascii="Times New Roman" w:hAnsi="Times New Roman" w:eastAsia="仿宋_GB2312" w:cs="Times New Roman"/>
                <w:snapToGrid w:val="0"/>
                <w:sz w:val="24"/>
                <w:szCs w:val="24"/>
              </w:rPr>
            </w:pPr>
          </w:p>
        </w:tc>
        <w:tc>
          <w:tcPr>
            <w:tcW w:w="353" w:type="pct"/>
            <w:vMerge w:val="continue"/>
            <w:vAlign w:val="center"/>
          </w:tcPr>
          <w:p w14:paraId="350C770D">
            <w:pPr>
              <w:pStyle w:val="2"/>
              <w:spacing w:line="300" w:lineRule="exact"/>
              <w:jc w:val="both"/>
              <w:rPr>
                <w:rFonts w:ascii="Times New Roman" w:hAnsi="Times New Roman" w:eastAsia="仿宋_GB2312" w:cs="Times New Roman"/>
                <w:sz w:val="21"/>
                <w:szCs w:val="21"/>
              </w:rPr>
            </w:pPr>
          </w:p>
        </w:tc>
        <w:tc>
          <w:tcPr>
            <w:tcW w:w="258" w:type="pct"/>
            <w:tcBorders>
              <w:right w:val="single" w:color="auto" w:sz="4" w:space="0"/>
            </w:tcBorders>
            <w:shd w:val="clear" w:color="auto" w:fill="auto"/>
            <w:vAlign w:val="center"/>
          </w:tcPr>
          <w:p w14:paraId="21C2DA3B">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7" w:type="pct"/>
            <w:shd w:val="clear" w:color="auto" w:fill="auto"/>
            <w:vAlign w:val="center"/>
          </w:tcPr>
          <w:p w14:paraId="74DE584A">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市卫健委</w:t>
            </w:r>
          </w:p>
        </w:tc>
        <w:tc>
          <w:tcPr>
            <w:tcW w:w="1507" w:type="pct"/>
            <w:shd w:val="clear" w:color="auto" w:fill="auto"/>
            <w:vAlign w:val="center"/>
          </w:tcPr>
          <w:p w14:paraId="1D72D55D">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对用人单位职业卫生的行政检查。</w:t>
            </w:r>
          </w:p>
        </w:tc>
        <w:tc>
          <w:tcPr>
            <w:tcW w:w="398" w:type="pct"/>
            <w:tcBorders>
              <w:right w:val="single" w:color="auto" w:sz="4" w:space="0"/>
            </w:tcBorders>
            <w:shd w:val="clear" w:color="auto" w:fill="auto"/>
            <w:vAlign w:val="center"/>
          </w:tcPr>
          <w:p w14:paraId="38A92813">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398" w:type="pct"/>
            <w:tcBorders>
              <w:left w:val="single" w:color="auto" w:sz="4" w:space="0"/>
            </w:tcBorders>
            <w:shd w:val="clear" w:color="auto" w:fill="auto"/>
            <w:vAlign w:val="center"/>
          </w:tcPr>
          <w:p w14:paraId="5BDEFACB">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市疾病预防控制中心（市卫生监督所）</w:t>
            </w:r>
          </w:p>
        </w:tc>
        <w:tc>
          <w:tcPr>
            <w:tcW w:w="449" w:type="pct"/>
            <w:vMerge w:val="continue"/>
            <w:vAlign w:val="center"/>
          </w:tcPr>
          <w:p w14:paraId="0625C385">
            <w:pPr>
              <w:pStyle w:val="2"/>
              <w:spacing w:line="300" w:lineRule="exact"/>
              <w:jc w:val="center"/>
              <w:rPr>
                <w:rFonts w:ascii="Times New Roman" w:hAnsi="Times New Roman" w:eastAsia="仿宋_GB2312" w:cs="Times New Roman"/>
                <w:sz w:val="21"/>
                <w:szCs w:val="21"/>
              </w:rPr>
            </w:pPr>
          </w:p>
        </w:tc>
        <w:tc>
          <w:tcPr>
            <w:tcW w:w="398" w:type="pct"/>
            <w:vMerge w:val="continue"/>
            <w:tcBorders>
              <w:right w:val="single" w:color="auto" w:sz="4" w:space="0"/>
            </w:tcBorders>
            <w:vAlign w:val="center"/>
          </w:tcPr>
          <w:p w14:paraId="31486AF0">
            <w:pPr>
              <w:pStyle w:val="2"/>
              <w:spacing w:line="300" w:lineRule="exact"/>
              <w:jc w:val="center"/>
              <w:rPr>
                <w:rFonts w:ascii="Times New Roman" w:hAnsi="Times New Roman" w:eastAsia="仿宋_GB2312" w:cs="Times New Roman"/>
                <w:sz w:val="21"/>
                <w:szCs w:val="21"/>
              </w:rPr>
            </w:pPr>
          </w:p>
        </w:tc>
        <w:tc>
          <w:tcPr>
            <w:tcW w:w="366" w:type="pct"/>
            <w:vMerge w:val="continue"/>
            <w:tcBorders>
              <w:left w:val="single" w:color="auto" w:sz="4" w:space="0"/>
            </w:tcBorders>
            <w:vAlign w:val="center"/>
          </w:tcPr>
          <w:p w14:paraId="076EC366">
            <w:pPr>
              <w:pStyle w:val="2"/>
              <w:spacing w:line="300" w:lineRule="exact"/>
              <w:jc w:val="center"/>
              <w:rPr>
                <w:rFonts w:ascii="Times New Roman" w:hAnsi="Times New Roman" w:eastAsia="仿宋_GB2312" w:cs="Times New Roman"/>
                <w:sz w:val="21"/>
                <w:szCs w:val="21"/>
              </w:rPr>
            </w:pPr>
          </w:p>
        </w:tc>
        <w:tc>
          <w:tcPr>
            <w:tcW w:w="414" w:type="pct"/>
            <w:vMerge w:val="continue"/>
            <w:tcBorders>
              <w:left w:val="single" w:color="auto" w:sz="4" w:space="0"/>
            </w:tcBorders>
            <w:vAlign w:val="center"/>
          </w:tcPr>
          <w:p w14:paraId="6FDFCB19">
            <w:pPr>
              <w:pStyle w:val="2"/>
              <w:spacing w:line="300" w:lineRule="exact"/>
              <w:jc w:val="center"/>
              <w:rPr>
                <w:rFonts w:ascii="Times New Roman" w:hAnsi="Times New Roman" w:eastAsia="仿宋_GB2312" w:cs="Times New Roman"/>
                <w:sz w:val="21"/>
                <w:szCs w:val="21"/>
              </w:rPr>
            </w:pPr>
          </w:p>
        </w:tc>
      </w:tr>
      <w:tr w14:paraId="21E9071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1152" w:hRule="atLeast"/>
          <w:jc w:val="center"/>
        </w:trPr>
        <w:tc>
          <w:tcPr>
            <w:tcW w:w="202" w:type="pct"/>
            <w:vMerge w:val="restart"/>
            <w:vAlign w:val="center"/>
          </w:tcPr>
          <w:p w14:paraId="585DBEC7">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3</w:t>
            </w:r>
          </w:p>
        </w:tc>
        <w:tc>
          <w:tcPr>
            <w:tcW w:w="353" w:type="pct"/>
            <w:vMerge w:val="restart"/>
            <w:vAlign w:val="center"/>
          </w:tcPr>
          <w:p w14:paraId="1DAA3DC6">
            <w:pPr>
              <w:spacing w:line="300" w:lineRule="exact"/>
              <w:rPr>
                <w:rFonts w:ascii="Times New Roman" w:hAnsi="Times New Roman" w:eastAsia="仿宋_GB2312" w:cs="Times New Roman"/>
                <w:kern w:val="0"/>
                <w:szCs w:val="21"/>
              </w:rPr>
            </w:pPr>
            <w:r>
              <w:rPr>
                <w:rFonts w:ascii="Times New Roman" w:hAnsi="Times New Roman" w:eastAsia="仿宋_GB2312" w:cs="Times New Roman"/>
                <w:kern w:val="0"/>
                <w:szCs w:val="21"/>
              </w:rPr>
              <w:t>2026年危险化学品经营企业联合检查（综合查一次）</w:t>
            </w:r>
          </w:p>
        </w:tc>
        <w:tc>
          <w:tcPr>
            <w:tcW w:w="258" w:type="pct"/>
            <w:tcBorders>
              <w:right w:val="single" w:color="auto" w:sz="4" w:space="0"/>
            </w:tcBorders>
            <w:shd w:val="clear" w:color="auto" w:fill="auto"/>
            <w:vAlign w:val="center"/>
          </w:tcPr>
          <w:p w14:paraId="565BBBDA">
            <w:pPr>
              <w:spacing w:line="300" w:lineRule="exact"/>
              <w:rPr>
                <w:rFonts w:ascii="Times New Roman" w:hAnsi="Times New Roman" w:eastAsia="仿宋_GB2312" w:cs="Times New Roman"/>
                <w:kern w:val="0"/>
                <w:szCs w:val="21"/>
              </w:rPr>
            </w:pPr>
            <w:r>
              <w:rPr>
                <w:rFonts w:ascii="Times New Roman" w:hAnsi="Times New Roman" w:eastAsia="仿宋_GB2312" w:cs="Times New Roman"/>
                <w:kern w:val="0"/>
                <w:szCs w:val="21"/>
              </w:rPr>
              <w:t>发起部门</w:t>
            </w:r>
          </w:p>
        </w:tc>
        <w:tc>
          <w:tcPr>
            <w:tcW w:w="257" w:type="pct"/>
            <w:shd w:val="clear" w:color="auto" w:fill="auto"/>
            <w:vAlign w:val="center"/>
          </w:tcPr>
          <w:p w14:paraId="595A751C">
            <w:pPr>
              <w:spacing w:line="300" w:lineRule="exact"/>
              <w:rPr>
                <w:rFonts w:ascii="Times New Roman" w:hAnsi="Times New Roman" w:eastAsia="仿宋_GB2312" w:cs="Times New Roman"/>
                <w:kern w:val="0"/>
                <w:szCs w:val="21"/>
              </w:rPr>
            </w:pPr>
            <w:r>
              <w:rPr>
                <w:rFonts w:ascii="Times New Roman" w:hAnsi="Times New Roman" w:eastAsia="仿宋_GB2312" w:cs="Times New Roman"/>
                <w:kern w:val="0"/>
                <w:szCs w:val="21"/>
              </w:rPr>
              <w:t>市应急管理局</w:t>
            </w:r>
          </w:p>
        </w:tc>
        <w:tc>
          <w:tcPr>
            <w:tcW w:w="1507" w:type="pct"/>
            <w:shd w:val="clear" w:color="auto" w:fill="auto"/>
            <w:vAlign w:val="center"/>
          </w:tcPr>
          <w:p w14:paraId="725401BA">
            <w:pPr>
              <w:spacing w:line="300" w:lineRule="exact"/>
              <w:rPr>
                <w:rFonts w:ascii="Times New Roman" w:hAnsi="Times New Roman" w:eastAsia="仿宋_GB2312" w:cs="Times New Roman"/>
                <w:kern w:val="0"/>
                <w:szCs w:val="21"/>
              </w:rPr>
            </w:pPr>
            <w:r>
              <w:rPr>
                <w:rFonts w:ascii="Times New Roman" w:hAnsi="Times New Roman" w:eastAsia="仿宋_GB2312" w:cs="Times New Roman"/>
                <w:kern w:val="0"/>
                <w:szCs w:val="21"/>
              </w:rPr>
              <w:t>对一般危险化学品经营企业安全生产情况的行政检查。</w:t>
            </w:r>
          </w:p>
        </w:tc>
        <w:tc>
          <w:tcPr>
            <w:tcW w:w="398" w:type="pct"/>
            <w:tcBorders>
              <w:right w:val="single" w:color="auto" w:sz="4" w:space="0"/>
            </w:tcBorders>
            <w:shd w:val="clear" w:color="auto" w:fill="auto"/>
            <w:vAlign w:val="center"/>
          </w:tcPr>
          <w:p w14:paraId="633EEEF5">
            <w:pPr>
              <w:spacing w:line="300" w:lineRule="exact"/>
              <w:rPr>
                <w:rFonts w:ascii="Times New Roman" w:hAnsi="Times New Roman" w:eastAsia="仿宋_GB2312" w:cs="Times New Roman"/>
                <w:kern w:val="0"/>
                <w:szCs w:val="21"/>
              </w:rPr>
            </w:pPr>
            <w:r>
              <w:rPr>
                <w:rFonts w:ascii="Times New Roman" w:hAnsi="Times New Roman" w:eastAsia="仿宋_GB2312" w:cs="Times New Roman"/>
                <w:kern w:val="0"/>
                <w:szCs w:val="21"/>
              </w:rPr>
              <w:t>现场检查</w:t>
            </w:r>
          </w:p>
        </w:tc>
        <w:tc>
          <w:tcPr>
            <w:tcW w:w="398" w:type="pct"/>
            <w:tcBorders>
              <w:left w:val="single" w:color="auto" w:sz="4" w:space="0"/>
            </w:tcBorders>
            <w:shd w:val="clear" w:color="auto" w:fill="auto"/>
            <w:vAlign w:val="center"/>
          </w:tcPr>
          <w:p w14:paraId="53A03539">
            <w:pPr>
              <w:spacing w:line="300" w:lineRule="exact"/>
              <w:rPr>
                <w:rFonts w:ascii="Times New Roman" w:hAnsi="Times New Roman" w:eastAsia="仿宋_GB2312" w:cs="Times New Roman"/>
                <w:kern w:val="0"/>
                <w:szCs w:val="21"/>
              </w:rPr>
            </w:pPr>
            <w:r>
              <w:rPr>
                <w:rFonts w:ascii="Times New Roman" w:hAnsi="Times New Roman" w:eastAsia="仿宋_GB2312" w:cs="Times New Roman"/>
                <w:kern w:val="0"/>
                <w:szCs w:val="21"/>
              </w:rPr>
              <w:t>市应急管理执法监督局危化二大队</w:t>
            </w:r>
          </w:p>
        </w:tc>
        <w:tc>
          <w:tcPr>
            <w:tcW w:w="449" w:type="pct"/>
            <w:vMerge w:val="restart"/>
            <w:shd w:val="clear" w:color="auto" w:fill="auto"/>
            <w:vAlign w:val="center"/>
          </w:tcPr>
          <w:p w14:paraId="161EADC0">
            <w:pPr>
              <w:spacing w:line="300" w:lineRule="exact"/>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安全生产企业</w:t>
            </w:r>
          </w:p>
        </w:tc>
        <w:tc>
          <w:tcPr>
            <w:tcW w:w="398" w:type="pct"/>
            <w:vMerge w:val="restart"/>
            <w:tcBorders>
              <w:right w:val="single" w:color="auto" w:sz="4" w:space="0"/>
            </w:tcBorders>
            <w:shd w:val="clear" w:color="auto" w:fill="auto"/>
            <w:vAlign w:val="center"/>
          </w:tcPr>
          <w:p w14:paraId="58EF95CB">
            <w:pPr>
              <w:spacing w:line="300" w:lineRule="exact"/>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2%（9</w:t>
            </w:r>
            <w:r>
              <w:rPr>
                <w:rFonts w:ascii="Times New Roman" w:hAnsi="Times New Roman" w:eastAsia="仿宋_GB2312" w:cs="Times New Roman"/>
                <w:snapToGrid w:val="0"/>
                <w:szCs w:val="21"/>
                <w:lang w:val="zh-CN"/>
              </w:rPr>
              <w:t>户</w:t>
            </w:r>
            <w:r>
              <w:rPr>
                <w:rFonts w:ascii="Times New Roman" w:hAnsi="Times New Roman" w:eastAsia="仿宋_GB2312" w:cs="Times New Roman"/>
                <w:kern w:val="0"/>
                <w:szCs w:val="21"/>
              </w:rPr>
              <w:t>）</w:t>
            </w:r>
          </w:p>
        </w:tc>
        <w:tc>
          <w:tcPr>
            <w:tcW w:w="366" w:type="pct"/>
            <w:vMerge w:val="restart"/>
            <w:tcBorders>
              <w:left w:val="single" w:color="auto" w:sz="4" w:space="0"/>
            </w:tcBorders>
            <w:shd w:val="clear" w:color="auto" w:fill="auto"/>
            <w:vAlign w:val="center"/>
          </w:tcPr>
          <w:p w14:paraId="20B76C5C">
            <w:pPr>
              <w:spacing w:line="300" w:lineRule="exact"/>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市县（区）</w:t>
            </w:r>
          </w:p>
        </w:tc>
        <w:tc>
          <w:tcPr>
            <w:tcW w:w="414" w:type="pct"/>
            <w:vMerge w:val="restart"/>
            <w:tcBorders>
              <w:left w:val="single" w:color="auto" w:sz="4" w:space="0"/>
            </w:tcBorders>
            <w:shd w:val="clear" w:color="auto" w:fill="auto"/>
            <w:vAlign w:val="center"/>
          </w:tcPr>
          <w:p w14:paraId="5DA414E8">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6月：2户</w:t>
            </w:r>
          </w:p>
          <w:p w14:paraId="2382380A">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7月：3户</w:t>
            </w:r>
          </w:p>
          <w:p w14:paraId="088F85B0">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8月：4户</w:t>
            </w:r>
          </w:p>
        </w:tc>
      </w:tr>
      <w:tr w14:paraId="4A2C151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19" w:hRule="atLeast"/>
          <w:jc w:val="center"/>
        </w:trPr>
        <w:tc>
          <w:tcPr>
            <w:tcW w:w="202" w:type="pct"/>
            <w:vMerge w:val="continue"/>
            <w:vAlign w:val="center"/>
          </w:tcPr>
          <w:p w14:paraId="0F4BC40A">
            <w:pPr>
              <w:pStyle w:val="2"/>
              <w:spacing w:line="300" w:lineRule="exact"/>
              <w:jc w:val="center"/>
              <w:rPr>
                <w:rFonts w:ascii="Times New Roman" w:hAnsi="Times New Roman" w:eastAsia="仿宋_GB2312" w:cs="Times New Roman"/>
                <w:snapToGrid w:val="0"/>
                <w:sz w:val="24"/>
                <w:szCs w:val="24"/>
              </w:rPr>
            </w:pPr>
          </w:p>
        </w:tc>
        <w:tc>
          <w:tcPr>
            <w:tcW w:w="353" w:type="pct"/>
            <w:vMerge w:val="continue"/>
            <w:vAlign w:val="center"/>
          </w:tcPr>
          <w:p w14:paraId="01C8E8AC">
            <w:pPr>
              <w:pStyle w:val="2"/>
              <w:spacing w:line="300" w:lineRule="exact"/>
              <w:jc w:val="both"/>
              <w:rPr>
                <w:rFonts w:ascii="Times New Roman" w:hAnsi="Times New Roman" w:eastAsia="仿宋_GB2312" w:cs="Times New Roman"/>
                <w:sz w:val="21"/>
                <w:szCs w:val="21"/>
              </w:rPr>
            </w:pPr>
          </w:p>
        </w:tc>
        <w:tc>
          <w:tcPr>
            <w:tcW w:w="258" w:type="pct"/>
            <w:tcBorders>
              <w:right w:val="single" w:color="auto" w:sz="4" w:space="0"/>
            </w:tcBorders>
            <w:shd w:val="clear" w:color="auto" w:fill="auto"/>
            <w:vAlign w:val="center"/>
          </w:tcPr>
          <w:p w14:paraId="61D72825">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7" w:type="pct"/>
            <w:shd w:val="clear" w:color="auto" w:fill="auto"/>
            <w:vAlign w:val="center"/>
          </w:tcPr>
          <w:p w14:paraId="6D55C283">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市、县区气象局</w:t>
            </w:r>
          </w:p>
        </w:tc>
        <w:tc>
          <w:tcPr>
            <w:tcW w:w="1507" w:type="pct"/>
            <w:shd w:val="clear" w:color="auto" w:fill="auto"/>
            <w:vAlign w:val="center"/>
          </w:tcPr>
          <w:p w14:paraId="2BD14741">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对雷</w:t>
            </w:r>
            <w:r>
              <w:rPr>
                <w:rFonts w:ascii="Times New Roman" w:hAnsi="Times New Roman" w:eastAsia="仿宋_GB2312" w:cs="Times New Roman"/>
                <w:sz w:val="21"/>
                <w:szCs w:val="21"/>
                <w:lang w:val="zh-CN"/>
              </w:rPr>
              <w:t>电灾害</w:t>
            </w:r>
            <w:r>
              <w:rPr>
                <w:rFonts w:ascii="Times New Roman" w:hAnsi="Times New Roman" w:eastAsia="仿宋_GB2312" w:cs="Times New Roman"/>
                <w:sz w:val="21"/>
                <w:szCs w:val="21"/>
              </w:rPr>
              <w:t>防御工作的检查。</w:t>
            </w:r>
          </w:p>
        </w:tc>
        <w:tc>
          <w:tcPr>
            <w:tcW w:w="398" w:type="pct"/>
            <w:tcBorders>
              <w:right w:val="single" w:color="auto" w:sz="4" w:space="0"/>
            </w:tcBorders>
            <w:shd w:val="clear" w:color="auto" w:fill="auto"/>
            <w:vAlign w:val="center"/>
          </w:tcPr>
          <w:p w14:paraId="2BCC7DED">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398" w:type="pct"/>
            <w:tcBorders>
              <w:left w:val="single" w:color="auto" w:sz="4" w:space="0"/>
            </w:tcBorders>
            <w:shd w:val="clear" w:color="auto" w:fill="auto"/>
            <w:vAlign w:val="center"/>
          </w:tcPr>
          <w:p w14:paraId="48005D36">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市、县区气象局服务处（科）</w:t>
            </w:r>
          </w:p>
        </w:tc>
        <w:tc>
          <w:tcPr>
            <w:tcW w:w="449" w:type="pct"/>
            <w:vMerge w:val="continue"/>
            <w:vAlign w:val="center"/>
          </w:tcPr>
          <w:p w14:paraId="31894100">
            <w:pPr>
              <w:pStyle w:val="2"/>
              <w:spacing w:line="300" w:lineRule="exact"/>
              <w:jc w:val="center"/>
              <w:rPr>
                <w:rFonts w:ascii="Times New Roman" w:hAnsi="Times New Roman" w:eastAsia="仿宋_GB2312" w:cs="Times New Roman"/>
                <w:sz w:val="21"/>
                <w:szCs w:val="21"/>
              </w:rPr>
            </w:pPr>
          </w:p>
        </w:tc>
        <w:tc>
          <w:tcPr>
            <w:tcW w:w="398" w:type="pct"/>
            <w:vMerge w:val="continue"/>
            <w:tcBorders>
              <w:right w:val="single" w:color="auto" w:sz="4" w:space="0"/>
            </w:tcBorders>
            <w:vAlign w:val="center"/>
          </w:tcPr>
          <w:p w14:paraId="273F60B6">
            <w:pPr>
              <w:pStyle w:val="2"/>
              <w:spacing w:line="300" w:lineRule="exact"/>
              <w:jc w:val="center"/>
              <w:rPr>
                <w:rFonts w:ascii="Times New Roman" w:hAnsi="Times New Roman" w:eastAsia="仿宋_GB2312" w:cs="Times New Roman"/>
                <w:sz w:val="21"/>
                <w:szCs w:val="21"/>
              </w:rPr>
            </w:pPr>
          </w:p>
        </w:tc>
        <w:tc>
          <w:tcPr>
            <w:tcW w:w="366" w:type="pct"/>
            <w:vMerge w:val="continue"/>
            <w:tcBorders>
              <w:left w:val="single" w:color="auto" w:sz="4" w:space="0"/>
            </w:tcBorders>
            <w:vAlign w:val="center"/>
          </w:tcPr>
          <w:p w14:paraId="67E3FDB1">
            <w:pPr>
              <w:pStyle w:val="2"/>
              <w:spacing w:line="300" w:lineRule="exact"/>
              <w:jc w:val="center"/>
              <w:rPr>
                <w:rFonts w:ascii="Times New Roman" w:hAnsi="Times New Roman" w:eastAsia="仿宋_GB2312" w:cs="Times New Roman"/>
                <w:sz w:val="21"/>
                <w:szCs w:val="21"/>
              </w:rPr>
            </w:pPr>
          </w:p>
        </w:tc>
        <w:tc>
          <w:tcPr>
            <w:tcW w:w="414" w:type="pct"/>
            <w:vMerge w:val="continue"/>
            <w:tcBorders>
              <w:left w:val="single" w:color="auto" w:sz="4" w:space="0"/>
            </w:tcBorders>
            <w:vAlign w:val="center"/>
          </w:tcPr>
          <w:p w14:paraId="107113F1">
            <w:pPr>
              <w:pStyle w:val="2"/>
              <w:spacing w:line="300" w:lineRule="exact"/>
              <w:jc w:val="center"/>
              <w:rPr>
                <w:rFonts w:ascii="Times New Roman" w:hAnsi="Times New Roman" w:eastAsia="仿宋_GB2312" w:cs="Times New Roman"/>
                <w:sz w:val="21"/>
                <w:szCs w:val="21"/>
              </w:rPr>
            </w:pPr>
          </w:p>
        </w:tc>
      </w:tr>
      <w:tr w14:paraId="38884E3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34" w:hRule="atLeast"/>
          <w:jc w:val="center"/>
        </w:trPr>
        <w:tc>
          <w:tcPr>
            <w:tcW w:w="202" w:type="pct"/>
            <w:vMerge w:val="restart"/>
            <w:shd w:val="clear" w:color="auto" w:fill="auto"/>
            <w:vAlign w:val="center"/>
          </w:tcPr>
          <w:p w14:paraId="7009289C">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4</w:t>
            </w:r>
          </w:p>
        </w:tc>
        <w:tc>
          <w:tcPr>
            <w:tcW w:w="353" w:type="pct"/>
            <w:vMerge w:val="restart"/>
            <w:shd w:val="clear" w:color="auto" w:fill="auto"/>
            <w:vAlign w:val="center"/>
          </w:tcPr>
          <w:p w14:paraId="4E0175B1">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2026年工贸企业联合检查（综合查一次）</w:t>
            </w:r>
          </w:p>
        </w:tc>
        <w:tc>
          <w:tcPr>
            <w:tcW w:w="258" w:type="pct"/>
            <w:tcBorders>
              <w:right w:val="single" w:color="auto" w:sz="4" w:space="0"/>
            </w:tcBorders>
            <w:shd w:val="clear" w:color="auto" w:fill="auto"/>
            <w:vAlign w:val="center"/>
          </w:tcPr>
          <w:p w14:paraId="200BE58F">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发起部门</w:t>
            </w:r>
          </w:p>
        </w:tc>
        <w:tc>
          <w:tcPr>
            <w:tcW w:w="257" w:type="pct"/>
            <w:shd w:val="clear" w:color="auto" w:fill="auto"/>
            <w:vAlign w:val="center"/>
          </w:tcPr>
          <w:p w14:paraId="3AD99CE5">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市应急管理局</w:t>
            </w:r>
          </w:p>
        </w:tc>
        <w:tc>
          <w:tcPr>
            <w:tcW w:w="1507" w:type="pct"/>
            <w:shd w:val="clear" w:color="auto" w:fill="auto"/>
            <w:vAlign w:val="center"/>
          </w:tcPr>
          <w:p w14:paraId="2DC46BDF">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对冶金等工贸企业安全生产情况的行政检查。</w:t>
            </w:r>
          </w:p>
        </w:tc>
        <w:tc>
          <w:tcPr>
            <w:tcW w:w="398" w:type="pct"/>
            <w:tcBorders>
              <w:right w:val="single" w:color="auto" w:sz="4" w:space="0"/>
            </w:tcBorders>
            <w:shd w:val="clear" w:color="auto" w:fill="auto"/>
            <w:vAlign w:val="center"/>
          </w:tcPr>
          <w:p w14:paraId="1A6D9996">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398" w:type="pct"/>
            <w:tcBorders>
              <w:left w:val="single" w:color="auto" w:sz="4" w:space="0"/>
            </w:tcBorders>
            <w:shd w:val="clear" w:color="auto" w:fill="auto"/>
            <w:vAlign w:val="center"/>
          </w:tcPr>
          <w:p w14:paraId="04FCB34A">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市应急管理执法监督局危化二大队</w:t>
            </w:r>
          </w:p>
        </w:tc>
        <w:tc>
          <w:tcPr>
            <w:tcW w:w="449" w:type="pct"/>
            <w:vMerge w:val="restart"/>
            <w:shd w:val="clear" w:color="auto" w:fill="auto"/>
            <w:vAlign w:val="center"/>
          </w:tcPr>
          <w:p w14:paraId="638D96F9">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安全生产企业</w:t>
            </w:r>
          </w:p>
        </w:tc>
        <w:tc>
          <w:tcPr>
            <w:tcW w:w="398" w:type="pct"/>
            <w:vMerge w:val="restart"/>
            <w:tcBorders>
              <w:right w:val="single" w:color="auto" w:sz="4" w:space="0"/>
            </w:tcBorders>
            <w:shd w:val="clear" w:color="auto" w:fill="auto"/>
            <w:vAlign w:val="center"/>
          </w:tcPr>
          <w:p w14:paraId="344342D5">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0.2%（6</w:t>
            </w:r>
            <w:r>
              <w:rPr>
                <w:rFonts w:ascii="Times New Roman" w:hAnsi="Times New Roman" w:eastAsia="仿宋_GB2312" w:cs="Times New Roman"/>
                <w:snapToGrid w:val="0"/>
                <w:sz w:val="21"/>
                <w:szCs w:val="21"/>
                <w:lang w:val="zh-CN"/>
              </w:rPr>
              <w:t>户</w:t>
            </w:r>
            <w:r>
              <w:rPr>
                <w:rFonts w:ascii="Times New Roman" w:hAnsi="Times New Roman" w:eastAsia="仿宋_GB2312" w:cs="Times New Roman"/>
                <w:sz w:val="21"/>
                <w:szCs w:val="21"/>
              </w:rPr>
              <w:t>）</w:t>
            </w:r>
          </w:p>
        </w:tc>
        <w:tc>
          <w:tcPr>
            <w:tcW w:w="366" w:type="pct"/>
            <w:vMerge w:val="restart"/>
            <w:tcBorders>
              <w:left w:val="single" w:color="auto" w:sz="4" w:space="0"/>
            </w:tcBorders>
            <w:shd w:val="clear" w:color="auto" w:fill="auto"/>
            <w:vAlign w:val="center"/>
          </w:tcPr>
          <w:p w14:paraId="6E72E65F">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市级</w:t>
            </w:r>
          </w:p>
        </w:tc>
        <w:tc>
          <w:tcPr>
            <w:tcW w:w="414" w:type="pct"/>
            <w:vMerge w:val="restart"/>
            <w:tcBorders>
              <w:left w:val="single" w:color="auto" w:sz="4" w:space="0"/>
            </w:tcBorders>
            <w:shd w:val="clear" w:color="auto" w:fill="auto"/>
            <w:vAlign w:val="center"/>
          </w:tcPr>
          <w:p w14:paraId="3592B663">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5月：4户</w:t>
            </w:r>
          </w:p>
          <w:p w14:paraId="41046223">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6月：2户</w:t>
            </w:r>
          </w:p>
        </w:tc>
      </w:tr>
      <w:tr w14:paraId="21F1A2B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2" w:hRule="atLeast"/>
          <w:jc w:val="center"/>
        </w:trPr>
        <w:tc>
          <w:tcPr>
            <w:tcW w:w="202" w:type="pct"/>
            <w:vMerge w:val="continue"/>
            <w:vAlign w:val="center"/>
          </w:tcPr>
          <w:p w14:paraId="56D5E692">
            <w:pPr>
              <w:pStyle w:val="2"/>
              <w:spacing w:line="300" w:lineRule="exact"/>
              <w:jc w:val="center"/>
              <w:rPr>
                <w:rFonts w:ascii="Times New Roman" w:hAnsi="Times New Roman" w:eastAsia="仿宋_GB2312" w:cs="Times New Roman"/>
                <w:snapToGrid w:val="0"/>
                <w:sz w:val="24"/>
                <w:szCs w:val="24"/>
              </w:rPr>
            </w:pPr>
          </w:p>
        </w:tc>
        <w:tc>
          <w:tcPr>
            <w:tcW w:w="353" w:type="pct"/>
            <w:vMerge w:val="continue"/>
            <w:vAlign w:val="center"/>
          </w:tcPr>
          <w:p w14:paraId="6C22FFBD">
            <w:pPr>
              <w:pStyle w:val="2"/>
              <w:spacing w:line="300" w:lineRule="exact"/>
              <w:jc w:val="both"/>
              <w:rPr>
                <w:rFonts w:ascii="Times New Roman" w:hAnsi="Times New Roman" w:eastAsia="仿宋_GB2312" w:cs="Times New Roman"/>
                <w:sz w:val="21"/>
                <w:szCs w:val="21"/>
              </w:rPr>
            </w:pPr>
          </w:p>
        </w:tc>
        <w:tc>
          <w:tcPr>
            <w:tcW w:w="258" w:type="pct"/>
            <w:tcBorders>
              <w:right w:val="single" w:color="auto" w:sz="4" w:space="0"/>
            </w:tcBorders>
            <w:shd w:val="clear" w:color="auto" w:fill="auto"/>
            <w:vAlign w:val="center"/>
          </w:tcPr>
          <w:p w14:paraId="3CA5A88D">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7" w:type="pct"/>
            <w:shd w:val="clear" w:color="auto" w:fill="auto"/>
            <w:vAlign w:val="center"/>
          </w:tcPr>
          <w:p w14:paraId="190CA625">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县区生态环境局</w:t>
            </w:r>
          </w:p>
        </w:tc>
        <w:tc>
          <w:tcPr>
            <w:tcW w:w="1507" w:type="pct"/>
            <w:shd w:val="clear" w:color="auto" w:fill="auto"/>
            <w:vAlign w:val="center"/>
          </w:tcPr>
          <w:p w14:paraId="4B03CC45">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对大气污染防治实施情况的检查。</w:t>
            </w:r>
          </w:p>
        </w:tc>
        <w:tc>
          <w:tcPr>
            <w:tcW w:w="398" w:type="pct"/>
            <w:tcBorders>
              <w:right w:val="single" w:color="auto" w:sz="4" w:space="0"/>
            </w:tcBorders>
            <w:shd w:val="clear" w:color="auto" w:fill="auto"/>
            <w:vAlign w:val="center"/>
          </w:tcPr>
          <w:p w14:paraId="5D130BC7">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现场检查、非现场检查</w:t>
            </w:r>
          </w:p>
        </w:tc>
        <w:tc>
          <w:tcPr>
            <w:tcW w:w="398" w:type="pct"/>
            <w:tcBorders>
              <w:left w:val="single" w:color="auto" w:sz="4" w:space="0"/>
            </w:tcBorders>
            <w:shd w:val="clear" w:color="auto" w:fill="auto"/>
            <w:vAlign w:val="center"/>
          </w:tcPr>
          <w:p w14:paraId="785E3D0E">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县区生态环境综合执法局</w:t>
            </w:r>
          </w:p>
        </w:tc>
        <w:tc>
          <w:tcPr>
            <w:tcW w:w="449" w:type="pct"/>
            <w:vMerge w:val="continue"/>
            <w:vAlign w:val="center"/>
          </w:tcPr>
          <w:p w14:paraId="4615FC72">
            <w:pPr>
              <w:pStyle w:val="2"/>
              <w:spacing w:line="300" w:lineRule="exact"/>
              <w:jc w:val="center"/>
              <w:rPr>
                <w:rFonts w:ascii="Times New Roman" w:hAnsi="Times New Roman" w:eastAsia="仿宋_GB2312" w:cs="Times New Roman"/>
                <w:sz w:val="21"/>
                <w:szCs w:val="21"/>
              </w:rPr>
            </w:pPr>
          </w:p>
        </w:tc>
        <w:tc>
          <w:tcPr>
            <w:tcW w:w="398" w:type="pct"/>
            <w:vMerge w:val="continue"/>
            <w:tcBorders>
              <w:right w:val="single" w:color="auto" w:sz="4" w:space="0"/>
            </w:tcBorders>
            <w:vAlign w:val="center"/>
          </w:tcPr>
          <w:p w14:paraId="251F2713">
            <w:pPr>
              <w:pStyle w:val="2"/>
              <w:spacing w:line="300" w:lineRule="exact"/>
              <w:jc w:val="center"/>
              <w:rPr>
                <w:rFonts w:ascii="Times New Roman" w:hAnsi="Times New Roman" w:eastAsia="仿宋_GB2312" w:cs="Times New Roman"/>
                <w:sz w:val="21"/>
                <w:szCs w:val="21"/>
              </w:rPr>
            </w:pPr>
          </w:p>
        </w:tc>
        <w:tc>
          <w:tcPr>
            <w:tcW w:w="366" w:type="pct"/>
            <w:vMerge w:val="continue"/>
            <w:tcBorders>
              <w:left w:val="single" w:color="auto" w:sz="4" w:space="0"/>
            </w:tcBorders>
            <w:vAlign w:val="center"/>
          </w:tcPr>
          <w:p w14:paraId="35075137">
            <w:pPr>
              <w:pStyle w:val="2"/>
              <w:spacing w:line="300" w:lineRule="exact"/>
              <w:jc w:val="center"/>
              <w:rPr>
                <w:rFonts w:ascii="Times New Roman" w:hAnsi="Times New Roman" w:eastAsia="仿宋_GB2312" w:cs="Times New Roman"/>
                <w:sz w:val="21"/>
                <w:szCs w:val="21"/>
              </w:rPr>
            </w:pPr>
          </w:p>
        </w:tc>
        <w:tc>
          <w:tcPr>
            <w:tcW w:w="414" w:type="pct"/>
            <w:vMerge w:val="continue"/>
            <w:tcBorders>
              <w:left w:val="single" w:color="auto" w:sz="4" w:space="0"/>
            </w:tcBorders>
            <w:vAlign w:val="center"/>
          </w:tcPr>
          <w:p w14:paraId="4AEC7B24">
            <w:pPr>
              <w:pStyle w:val="2"/>
              <w:spacing w:line="300" w:lineRule="exact"/>
              <w:jc w:val="center"/>
              <w:rPr>
                <w:rFonts w:ascii="Times New Roman" w:hAnsi="Times New Roman" w:eastAsia="仿宋_GB2312" w:cs="Times New Roman"/>
                <w:sz w:val="21"/>
                <w:szCs w:val="21"/>
              </w:rPr>
            </w:pPr>
          </w:p>
        </w:tc>
      </w:tr>
      <w:tr w14:paraId="3818BA6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2" w:hRule="atLeast"/>
          <w:jc w:val="center"/>
        </w:trPr>
        <w:tc>
          <w:tcPr>
            <w:tcW w:w="202" w:type="pct"/>
            <w:vMerge w:val="restart"/>
            <w:shd w:val="clear" w:color="auto" w:fill="auto"/>
            <w:vAlign w:val="center"/>
          </w:tcPr>
          <w:p w14:paraId="42489E39">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5</w:t>
            </w:r>
          </w:p>
        </w:tc>
        <w:tc>
          <w:tcPr>
            <w:tcW w:w="353" w:type="pct"/>
            <w:vMerge w:val="restart"/>
            <w:shd w:val="clear" w:color="auto" w:fill="auto"/>
            <w:vAlign w:val="center"/>
          </w:tcPr>
          <w:p w14:paraId="56368A76">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2026年工贸企业联合检查（综合查一次）</w:t>
            </w:r>
          </w:p>
        </w:tc>
        <w:tc>
          <w:tcPr>
            <w:tcW w:w="258" w:type="pct"/>
            <w:tcBorders>
              <w:right w:val="single" w:color="auto" w:sz="4" w:space="0"/>
            </w:tcBorders>
            <w:shd w:val="clear" w:color="auto" w:fill="auto"/>
            <w:vAlign w:val="center"/>
          </w:tcPr>
          <w:p w14:paraId="76B9901C">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发起部门</w:t>
            </w:r>
          </w:p>
        </w:tc>
        <w:tc>
          <w:tcPr>
            <w:tcW w:w="257" w:type="pct"/>
            <w:shd w:val="clear" w:color="auto" w:fill="auto"/>
            <w:vAlign w:val="center"/>
          </w:tcPr>
          <w:p w14:paraId="42CF55D1">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市应急管理局</w:t>
            </w:r>
          </w:p>
        </w:tc>
        <w:tc>
          <w:tcPr>
            <w:tcW w:w="1507" w:type="pct"/>
            <w:shd w:val="clear" w:color="auto" w:fill="auto"/>
            <w:vAlign w:val="center"/>
          </w:tcPr>
          <w:p w14:paraId="20F6E452">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对冶金等工贸企业安全生产情况的行政检查。</w:t>
            </w:r>
          </w:p>
        </w:tc>
        <w:tc>
          <w:tcPr>
            <w:tcW w:w="398" w:type="pct"/>
            <w:tcBorders>
              <w:right w:val="single" w:color="auto" w:sz="4" w:space="0"/>
            </w:tcBorders>
            <w:shd w:val="clear" w:color="auto" w:fill="auto"/>
            <w:vAlign w:val="center"/>
          </w:tcPr>
          <w:p w14:paraId="0B2D904D">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398" w:type="pct"/>
            <w:tcBorders>
              <w:left w:val="single" w:color="auto" w:sz="4" w:space="0"/>
            </w:tcBorders>
            <w:shd w:val="clear" w:color="auto" w:fill="auto"/>
            <w:vAlign w:val="center"/>
          </w:tcPr>
          <w:p w14:paraId="1D663D35">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市应急管理执法监督局工贸三大队</w:t>
            </w:r>
          </w:p>
        </w:tc>
        <w:tc>
          <w:tcPr>
            <w:tcW w:w="449" w:type="pct"/>
            <w:vMerge w:val="restart"/>
            <w:shd w:val="clear" w:color="auto" w:fill="auto"/>
            <w:vAlign w:val="center"/>
          </w:tcPr>
          <w:p w14:paraId="1065F9CB">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安全生产企业</w:t>
            </w:r>
          </w:p>
        </w:tc>
        <w:tc>
          <w:tcPr>
            <w:tcW w:w="398" w:type="pct"/>
            <w:vMerge w:val="restart"/>
            <w:tcBorders>
              <w:right w:val="single" w:color="auto" w:sz="4" w:space="0"/>
            </w:tcBorders>
            <w:shd w:val="clear" w:color="auto" w:fill="auto"/>
            <w:vAlign w:val="center"/>
          </w:tcPr>
          <w:p w14:paraId="6EC16260">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0.5%（15</w:t>
            </w:r>
            <w:r>
              <w:rPr>
                <w:rFonts w:ascii="Times New Roman" w:hAnsi="Times New Roman" w:eastAsia="仿宋_GB2312" w:cs="Times New Roman"/>
                <w:snapToGrid w:val="0"/>
                <w:sz w:val="21"/>
                <w:szCs w:val="21"/>
                <w:lang w:val="zh-CN"/>
              </w:rPr>
              <w:t>户</w:t>
            </w:r>
            <w:r>
              <w:rPr>
                <w:rFonts w:ascii="Times New Roman" w:hAnsi="Times New Roman" w:eastAsia="仿宋_GB2312" w:cs="Times New Roman"/>
                <w:sz w:val="21"/>
                <w:szCs w:val="21"/>
              </w:rPr>
              <w:t>）</w:t>
            </w:r>
          </w:p>
        </w:tc>
        <w:tc>
          <w:tcPr>
            <w:tcW w:w="366" w:type="pct"/>
            <w:vMerge w:val="restart"/>
            <w:tcBorders>
              <w:left w:val="single" w:color="auto" w:sz="4" w:space="0"/>
            </w:tcBorders>
            <w:shd w:val="clear" w:color="auto" w:fill="auto"/>
            <w:vAlign w:val="center"/>
          </w:tcPr>
          <w:p w14:paraId="6C9678E0">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市级</w:t>
            </w:r>
          </w:p>
        </w:tc>
        <w:tc>
          <w:tcPr>
            <w:tcW w:w="414" w:type="pct"/>
            <w:vMerge w:val="restart"/>
            <w:tcBorders>
              <w:left w:val="single" w:color="auto" w:sz="4" w:space="0"/>
            </w:tcBorders>
            <w:shd w:val="clear" w:color="auto" w:fill="auto"/>
            <w:vAlign w:val="center"/>
          </w:tcPr>
          <w:p w14:paraId="5C4E19FD">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3月：4户</w:t>
            </w:r>
          </w:p>
          <w:p w14:paraId="1A870C5C">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6月：4户</w:t>
            </w:r>
          </w:p>
          <w:p w14:paraId="1376B3F9">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9月：4户</w:t>
            </w:r>
          </w:p>
          <w:p w14:paraId="02624BF0">
            <w:pPr>
              <w:pStyle w:val="2"/>
              <w:spacing w:line="300" w:lineRule="exact"/>
              <w:rPr>
                <w:rFonts w:ascii="Times New Roman" w:hAnsi="Times New Roman" w:eastAsia="仿宋_GB2312" w:cs="Times New Roman"/>
                <w:sz w:val="21"/>
                <w:szCs w:val="21"/>
              </w:rPr>
            </w:pPr>
            <w:r>
              <w:rPr>
                <w:rFonts w:ascii="Times New Roman" w:hAnsi="Times New Roman" w:eastAsia="仿宋_GB2312" w:cs="Times New Roman"/>
                <w:sz w:val="21"/>
                <w:szCs w:val="21"/>
              </w:rPr>
              <w:t>10月：3户</w:t>
            </w:r>
          </w:p>
        </w:tc>
      </w:tr>
      <w:tr w14:paraId="3ECF374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52" w:hRule="atLeast"/>
          <w:jc w:val="center"/>
        </w:trPr>
        <w:tc>
          <w:tcPr>
            <w:tcW w:w="202" w:type="pct"/>
            <w:vMerge w:val="continue"/>
            <w:vAlign w:val="center"/>
          </w:tcPr>
          <w:p w14:paraId="351E3864">
            <w:pPr>
              <w:pStyle w:val="2"/>
              <w:spacing w:line="300" w:lineRule="exact"/>
              <w:jc w:val="center"/>
              <w:rPr>
                <w:rFonts w:ascii="Times New Roman" w:hAnsi="Times New Roman" w:eastAsia="仿宋_GB2312" w:cs="Times New Roman"/>
                <w:sz w:val="21"/>
                <w:szCs w:val="21"/>
              </w:rPr>
            </w:pPr>
          </w:p>
        </w:tc>
        <w:tc>
          <w:tcPr>
            <w:tcW w:w="353" w:type="pct"/>
            <w:vMerge w:val="continue"/>
            <w:vAlign w:val="center"/>
          </w:tcPr>
          <w:p w14:paraId="34C44D9E">
            <w:pPr>
              <w:pStyle w:val="2"/>
              <w:spacing w:line="300" w:lineRule="exact"/>
              <w:jc w:val="center"/>
              <w:rPr>
                <w:rFonts w:ascii="Times New Roman" w:hAnsi="Times New Roman" w:eastAsia="仿宋_GB2312" w:cs="Times New Roman"/>
                <w:sz w:val="21"/>
                <w:szCs w:val="21"/>
              </w:rPr>
            </w:pPr>
          </w:p>
        </w:tc>
        <w:tc>
          <w:tcPr>
            <w:tcW w:w="258" w:type="pct"/>
            <w:tcBorders>
              <w:right w:val="single" w:color="auto" w:sz="4" w:space="0"/>
            </w:tcBorders>
            <w:shd w:val="clear" w:color="auto" w:fill="auto"/>
            <w:vAlign w:val="center"/>
          </w:tcPr>
          <w:p w14:paraId="30CF9696">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7" w:type="pct"/>
            <w:shd w:val="clear" w:color="auto" w:fill="auto"/>
            <w:vAlign w:val="center"/>
          </w:tcPr>
          <w:p w14:paraId="7509E64C">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县区生态环境局</w:t>
            </w:r>
          </w:p>
        </w:tc>
        <w:tc>
          <w:tcPr>
            <w:tcW w:w="1507" w:type="pct"/>
            <w:shd w:val="clear" w:color="auto" w:fill="auto"/>
            <w:vAlign w:val="center"/>
          </w:tcPr>
          <w:p w14:paraId="544CA395">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对大气污染防治实施情况的检查。</w:t>
            </w:r>
          </w:p>
        </w:tc>
        <w:tc>
          <w:tcPr>
            <w:tcW w:w="398" w:type="pct"/>
            <w:tcBorders>
              <w:right w:val="single" w:color="auto" w:sz="4" w:space="0"/>
            </w:tcBorders>
            <w:shd w:val="clear" w:color="auto" w:fill="auto"/>
            <w:vAlign w:val="center"/>
          </w:tcPr>
          <w:p w14:paraId="47E76687">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现场检查、非现场检查</w:t>
            </w:r>
          </w:p>
        </w:tc>
        <w:tc>
          <w:tcPr>
            <w:tcW w:w="398" w:type="pct"/>
            <w:tcBorders>
              <w:left w:val="single" w:color="auto" w:sz="4" w:space="0"/>
            </w:tcBorders>
            <w:shd w:val="clear" w:color="auto" w:fill="auto"/>
            <w:vAlign w:val="center"/>
          </w:tcPr>
          <w:p w14:paraId="21DF9CF6">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县区生态环境综合执法局</w:t>
            </w:r>
          </w:p>
        </w:tc>
        <w:tc>
          <w:tcPr>
            <w:tcW w:w="449" w:type="pct"/>
            <w:vMerge w:val="continue"/>
            <w:vAlign w:val="center"/>
          </w:tcPr>
          <w:p w14:paraId="53CD2F62">
            <w:pPr>
              <w:spacing w:line="300" w:lineRule="exact"/>
              <w:rPr>
                <w:rFonts w:ascii="Times New Roman" w:hAnsi="Times New Roman" w:eastAsia="仿宋_GB2312" w:cs="Times New Roman"/>
                <w:kern w:val="0"/>
                <w:szCs w:val="21"/>
              </w:rPr>
            </w:pPr>
          </w:p>
        </w:tc>
        <w:tc>
          <w:tcPr>
            <w:tcW w:w="398" w:type="pct"/>
            <w:vMerge w:val="continue"/>
            <w:tcBorders>
              <w:right w:val="single" w:color="auto" w:sz="4" w:space="0"/>
            </w:tcBorders>
            <w:vAlign w:val="center"/>
          </w:tcPr>
          <w:p w14:paraId="740C93E4">
            <w:pPr>
              <w:pStyle w:val="2"/>
              <w:spacing w:line="300" w:lineRule="exact"/>
              <w:jc w:val="center"/>
              <w:rPr>
                <w:rFonts w:ascii="Times New Roman" w:hAnsi="Times New Roman" w:eastAsia="仿宋_GB2312" w:cs="Times New Roman"/>
                <w:sz w:val="21"/>
                <w:szCs w:val="21"/>
              </w:rPr>
            </w:pPr>
          </w:p>
        </w:tc>
        <w:tc>
          <w:tcPr>
            <w:tcW w:w="366" w:type="pct"/>
            <w:vMerge w:val="continue"/>
            <w:tcBorders>
              <w:left w:val="single" w:color="auto" w:sz="4" w:space="0"/>
            </w:tcBorders>
            <w:vAlign w:val="center"/>
          </w:tcPr>
          <w:p w14:paraId="4752A56B">
            <w:pPr>
              <w:pStyle w:val="2"/>
              <w:spacing w:line="300" w:lineRule="exact"/>
              <w:jc w:val="center"/>
              <w:rPr>
                <w:rFonts w:ascii="Times New Roman" w:hAnsi="Times New Roman" w:eastAsia="仿宋_GB2312" w:cs="Times New Roman"/>
                <w:sz w:val="21"/>
                <w:szCs w:val="21"/>
              </w:rPr>
            </w:pPr>
          </w:p>
        </w:tc>
        <w:tc>
          <w:tcPr>
            <w:tcW w:w="414" w:type="pct"/>
            <w:vMerge w:val="continue"/>
            <w:tcBorders>
              <w:left w:val="single" w:color="auto" w:sz="4" w:space="0"/>
            </w:tcBorders>
            <w:vAlign w:val="center"/>
          </w:tcPr>
          <w:p w14:paraId="69915E4F">
            <w:pPr>
              <w:pStyle w:val="2"/>
              <w:spacing w:line="300" w:lineRule="exact"/>
              <w:jc w:val="center"/>
              <w:rPr>
                <w:rFonts w:ascii="Times New Roman" w:hAnsi="Times New Roman" w:eastAsia="仿宋_GB2312" w:cs="Times New Roman"/>
                <w:sz w:val="21"/>
                <w:szCs w:val="21"/>
              </w:rPr>
            </w:pPr>
          </w:p>
        </w:tc>
      </w:tr>
    </w:tbl>
    <w:p w14:paraId="493A3A78">
      <w:pPr>
        <w:pStyle w:val="2"/>
        <w:spacing w:after="120" w:afterLines="50" w:line="300" w:lineRule="exact"/>
        <w:jc w:val="center"/>
        <w:rPr>
          <w:rFonts w:ascii="Times New Roman" w:hAnsi="Times New Roman" w:eastAsia="方正小标宋_GBK" w:cs="Times New Roman"/>
          <w:snapToGrid w:val="0"/>
          <w:sz w:val="44"/>
          <w:szCs w:val="44"/>
        </w:rPr>
      </w:pPr>
    </w:p>
    <w:p w14:paraId="16BBD346">
      <w:pPr>
        <w:pStyle w:val="2"/>
        <w:spacing w:after="120" w:afterLines="50" w:line="300" w:lineRule="exact"/>
        <w:jc w:val="center"/>
        <w:rPr>
          <w:rFonts w:ascii="Times New Roman" w:hAnsi="Times New Roman" w:eastAsia="方正小标宋_GBK" w:cs="Times New Roman"/>
          <w:snapToGrid w:val="0"/>
          <w:sz w:val="44"/>
          <w:szCs w:val="44"/>
        </w:rPr>
      </w:pPr>
    </w:p>
    <w:p w14:paraId="511D0A2A">
      <w:pPr>
        <w:pStyle w:val="2"/>
        <w:spacing w:after="120" w:afterLines="50" w:line="300" w:lineRule="exact"/>
        <w:jc w:val="center"/>
        <w:rPr>
          <w:rFonts w:ascii="Times New Roman" w:hAnsi="Times New Roman" w:eastAsia="方正小标宋_GBK" w:cs="Times New Roman"/>
          <w:snapToGrid w:val="0"/>
          <w:sz w:val="44"/>
          <w:szCs w:val="44"/>
        </w:rPr>
      </w:pPr>
    </w:p>
    <w:p w14:paraId="1451E88C">
      <w:pPr>
        <w:pStyle w:val="2"/>
        <w:spacing w:after="120" w:afterLines="50" w:line="300" w:lineRule="exact"/>
        <w:jc w:val="center"/>
        <w:rPr>
          <w:rFonts w:ascii="Times New Roman" w:hAnsi="Times New Roman" w:eastAsia="方正小标宋_GBK" w:cs="Times New Roman"/>
          <w:snapToGrid w:val="0"/>
          <w:sz w:val="44"/>
          <w:szCs w:val="44"/>
        </w:rPr>
      </w:pPr>
    </w:p>
    <w:p w14:paraId="326099F9">
      <w:pPr>
        <w:pStyle w:val="2"/>
        <w:spacing w:after="120" w:afterLines="50" w:line="300" w:lineRule="exact"/>
        <w:jc w:val="center"/>
        <w:rPr>
          <w:rFonts w:ascii="Times New Roman" w:hAnsi="Times New Roman" w:eastAsia="方正小标宋_GBK" w:cs="Times New Roman"/>
          <w:snapToGrid w:val="0"/>
          <w:sz w:val="44"/>
          <w:szCs w:val="44"/>
        </w:rPr>
      </w:pPr>
    </w:p>
    <w:p w14:paraId="749F5F5F">
      <w:pPr>
        <w:pStyle w:val="2"/>
        <w:spacing w:after="120" w:afterLines="50" w:line="300" w:lineRule="exact"/>
        <w:jc w:val="center"/>
        <w:rPr>
          <w:rFonts w:ascii="Times New Roman" w:hAnsi="Times New Roman" w:eastAsia="方正小标宋_GBK" w:cs="Times New Roman"/>
          <w:snapToGrid w:val="0"/>
          <w:sz w:val="44"/>
          <w:szCs w:val="44"/>
        </w:rPr>
      </w:pPr>
    </w:p>
    <w:p w14:paraId="3E050AAC">
      <w:pPr>
        <w:pStyle w:val="2"/>
        <w:spacing w:after="120" w:afterLines="50" w:line="300" w:lineRule="exact"/>
        <w:jc w:val="center"/>
        <w:rPr>
          <w:rFonts w:ascii="Times New Roman" w:hAnsi="Times New Roman" w:eastAsia="方正小标宋_GBK" w:cs="Times New Roman"/>
          <w:snapToGrid w:val="0"/>
          <w:sz w:val="44"/>
          <w:szCs w:val="44"/>
        </w:rPr>
      </w:pPr>
    </w:p>
    <w:p w14:paraId="70F9F1D2">
      <w:pPr>
        <w:pStyle w:val="2"/>
        <w:spacing w:after="120" w:afterLines="50" w:line="300" w:lineRule="exact"/>
        <w:jc w:val="center"/>
        <w:rPr>
          <w:rFonts w:ascii="Times New Roman" w:hAnsi="Times New Roman" w:eastAsia="方正小标宋_GBK" w:cs="Times New Roman"/>
          <w:snapToGrid w:val="0"/>
          <w:sz w:val="44"/>
          <w:szCs w:val="44"/>
        </w:rPr>
      </w:pPr>
    </w:p>
    <w:p w14:paraId="1D8E7D8F">
      <w:pPr>
        <w:pStyle w:val="2"/>
        <w:spacing w:after="120" w:afterLines="50" w:line="580" w:lineRule="exact"/>
        <w:jc w:val="center"/>
        <w:rPr>
          <w:rFonts w:ascii="Times New Roman" w:hAnsi="Times New Roman" w:eastAsia="方正小标宋_GBK" w:cs="Times New Roman"/>
          <w:snapToGrid w:val="0"/>
          <w:sz w:val="44"/>
          <w:szCs w:val="44"/>
        </w:rPr>
      </w:pPr>
      <w:r>
        <w:rPr>
          <w:rFonts w:hint="eastAsia" w:ascii="Times New Roman" w:hAnsi="Times New Roman" w:eastAsia="方正小标宋_GBK" w:cs="Times New Roman"/>
          <w:snapToGrid w:val="0"/>
          <w:sz w:val="44"/>
          <w:szCs w:val="44"/>
        </w:rPr>
        <w:t>市</w:t>
      </w:r>
      <w:r>
        <w:rPr>
          <w:rFonts w:ascii="Times New Roman" w:hAnsi="Times New Roman" w:eastAsia="方正小标宋_GBK" w:cs="Times New Roman"/>
          <w:snapToGrid w:val="0"/>
          <w:sz w:val="44"/>
          <w:szCs w:val="44"/>
        </w:rPr>
        <w:t>市场监管局2026年度跨部门联合（综合查一次）检查计划</w:t>
      </w:r>
    </w:p>
    <w:tbl>
      <w:tblPr>
        <w:tblStyle w:val="8"/>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489"/>
        <w:gridCol w:w="1345"/>
        <w:gridCol w:w="685"/>
        <w:gridCol w:w="728"/>
        <w:gridCol w:w="4029"/>
        <w:gridCol w:w="1140"/>
        <w:gridCol w:w="1140"/>
        <w:gridCol w:w="1285"/>
        <w:gridCol w:w="1140"/>
        <w:gridCol w:w="1141"/>
        <w:gridCol w:w="1096"/>
      </w:tblGrid>
      <w:tr w14:paraId="0713C58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1" w:hRule="atLeast"/>
          <w:tblHeader/>
          <w:jc w:val="center"/>
        </w:trPr>
        <w:tc>
          <w:tcPr>
            <w:tcW w:w="172" w:type="pct"/>
            <w:vAlign w:val="center"/>
          </w:tcPr>
          <w:p w14:paraId="09A23D8B">
            <w:pPr>
              <w:pStyle w:val="2"/>
              <w:spacing w:line="300" w:lineRule="exact"/>
              <w:ind w:left="-141" w:leftChars="-67" w:right="-115" w:rightChars="-55"/>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序号</w:t>
            </w:r>
          </w:p>
        </w:tc>
        <w:tc>
          <w:tcPr>
            <w:tcW w:w="473" w:type="pct"/>
            <w:vAlign w:val="center"/>
          </w:tcPr>
          <w:p w14:paraId="3CF50712">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任务名称</w:t>
            </w:r>
          </w:p>
        </w:tc>
        <w:tc>
          <w:tcPr>
            <w:tcW w:w="1914" w:type="pct"/>
            <w:gridSpan w:val="3"/>
            <w:vAlign w:val="center"/>
          </w:tcPr>
          <w:p w14:paraId="7DD47E35">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联合检查部门与检查事项</w:t>
            </w:r>
          </w:p>
        </w:tc>
        <w:tc>
          <w:tcPr>
            <w:tcW w:w="401" w:type="pct"/>
            <w:tcBorders>
              <w:right w:val="single" w:color="auto" w:sz="4" w:space="0"/>
            </w:tcBorders>
            <w:vAlign w:val="center"/>
          </w:tcPr>
          <w:p w14:paraId="6BA0B712">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检查方式</w:t>
            </w:r>
          </w:p>
        </w:tc>
        <w:tc>
          <w:tcPr>
            <w:tcW w:w="401" w:type="pct"/>
            <w:tcBorders>
              <w:left w:val="single" w:color="auto" w:sz="4" w:space="0"/>
            </w:tcBorders>
            <w:vAlign w:val="center"/>
          </w:tcPr>
          <w:p w14:paraId="3EFE5A17">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责任处（科）室</w:t>
            </w:r>
          </w:p>
        </w:tc>
        <w:tc>
          <w:tcPr>
            <w:tcW w:w="452" w:type="pct"/>
            <w:vAlign w:val="center"/>
          </w:tcPr>
          <w:p w14:paraId="4F05A92C">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检查对象</w:t>
            </w:r>
          </w:p>
        </w:tc>
        <w:tc>
          <w:tcPr>
            <w:tcW w:w="401" w:type="pct"/>
            <w:tcBorders>
              <w:right w:val="single" w:color="auto" w:sz="4" w:space="0"/>
            </w:tcBorders>
            <w:vAlign w:val="center"/>
          </w:tcPr>
          <w:p w14:paraId="156A70CA">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抽查比例（数量）</w:t>
            </w:r>
          </w:p>
        </w:tc>
        <w:tc>
          <w:tcPr>
            <w:tcW w:w="401" w:type="pct"/>
            <w:tcBorders>
              <w:left w:val="single" w:color="auto" w:sz="4" w:space="0"/>
            </w:tcBorders>
            <w:vAlign w:val="center"/>
          </w:tcPr>
          <w:p w14:paraId="737CB48F">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检查层级</w:t>
            </w:r>
          </w:p>
        </w:tc>
        <w:tc>
          <w:tcPr>
            <w:tcW w:w="385" w:type="pct"/>
            <w:tcBorders>
              <w:left w:val="single" w:color="auto" w:sz="4" w:space="0"/>
            </w:tcBorders>
            <w:vAlign w:val="center"/>
          </w:tcPr>
          <w:p w14:paraId="57F40B8B">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执行时间</w:t>
            </w:r>
          </w:p>
        </w:tc>
      </w:tr>
      <w:tr w14:paraId="36DA26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25" w:hRule="atLeast"/>
          <w:jc w:val="center"/>
        </w:trPr>
        <w:tc>
          <w:tcPr>
            <w:tcW w:w="172" w:type="pct"/>
            <w:vMerge w:val="restart"/>
            <w:vAlign w:val="center"/>
          </w:tcPr>
          <w:p w14:paraId="79DA364E">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w:t>
            </w:r>
          </w:p>
        </w:tc>
        <w:tc>
          <w:tcPr>
            <w:tcW w:w="473" w:type="pct"/>
            <w:vMerge w:val="restart"/>
            <w:vAlign w:val="center"/>
          </w:tcPr>
          <w:p w14:paraId="60CE5086">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2026年食品生产企业联合检查（综合查一次）</w:t>
            </w:r>
          </w:p>
        </w:tc>
        <w:tc>
          <w:tcPr>
            <w:tcW w:w="241" w:type="pct"/>
            <w:tcBorders>
              <w:right w:val="single" w:color="auto" w:sz="4" w:space="0"/>
            </w:tcBorders>
            <w:vAlign w:val="center"/>
          </w:tcPr>
          <w:p w14:paraId="47508907">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发起部门</w:t>
            </w:r>
          </w:p>
        </w:tc>
        <w:tc>
          <w:tcPr>
            <w:tcW w:w="256" w:type="pct"/>
            <w:vAlign w:val="center"/>
          </w:tcPr>
          <w:p w14:paraId="39048BFB">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市市场监管局</w:t>
            </w:r>
          </w:p>
        </w:tc>
        <w:tc>
          <w:tcPr>
            <w:tcW w:w="1417" w:type="pct"/>
            <w:tcBorders>
              <w:bottom w:val="single" w:color="auto" w:sz="4" w:space="0"/>
            </w:tcBorders>
            <w:vAlign w:val="center"/>
          </w:tcPr>
          <w:p w14:paraId="20B4C5E4">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食品生产（不含特殊食品）企业食品安全的行政检查；对法定代表人、自然人股东身份真实性的行政检查；对注册资本实缴情况的行政检查；对住所（经营场所）或驻在场所的行政检查；对名称规范使用情况的行政检查；对营业执照（登记证）规范使用情况的行政检查；对经营（业务）范围中无需审批的经营（业务）项目的行政检查；对年度报告公示信息的行政检查（非现场检查）；对即时公示信息的行政检查（非现场检查）。</w:t>
            </w:r>
          </w:p>
        </w:tc>
        <w:tc>
          <w:tcPr>
            <w:tcW w:w="401" w:type="pct"/>
            <w:tcBorders>
              <w:bottom w:val="single" w:color="auto" w:sz="4" w:space="0"/>
              <w:right w:val="single" w:color="auto" w:sz="4" w:space="0"/>
            </w:tcBorders>
            <w:vAlign w:val="center"/>
          </w:tcPr>
          <w:p w14:paraId="06150AFE">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现场检查、非现场检查</w:t>
            </w:r>
          </w:p>
        </w:tc>
        <w:tc>
          <w:tcPr>
            <w:tcW w:w="401" w:type="pct"/>
            <w:tcBorders>
              <w:left w:val="single" w:color="auto" w:sz="4" w:space="0"/>
            </w:tcBorders>
            <w:vAlign w:val="center"/>
          </w:tcPr>
          <w:p w14:paraId="4FC359A4">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食品生产处、、信用与风险监管处</w:t>
            </w:r>
          </w:p>
        </w:tc>
        <w:tc>
          <w:tcPr>
            <w:tcW w:w="452" w:type="pct"/>
            <w:vMerge w:val="restart"/>
            <w:vAlign w:val="center"/>
          </w:tcPr>
          <w:p w14:paraId="71DFEA48">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获证食品生产企业</w:t>
            </w:r>
          </w:p>
        </w:tc>
        <w:tc>
          <w:tcPr>
            <w:tcW w:w="401" w:type="pct"/>
            <w:vMerge w:val="restart"/>
            <w:tcBorders>
              <w:right w:val="single" w:color="auto" w:sz="4" w:space="0"/>
            </w:tcBorders>
            <w:vAlign w:val="center"/>
          </w:tcPr>
          <w:p w14:paraId="48068F92">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2‰（2</w:t>
            </w:r>
            <w:r>
              <w:rPr>
                <w:rFonts w:ascii="Times New Roman" w:hAnsi="Times New Roman" w:eastAsia="仿宋_GB2312" w:cs="Times New Roman"/>
                <w:snapToGrid w:val="0"/>
                <w:sz w:val="21"/>
                <w:szCs w:val="21"/>
                <w:lang w:val="zh-CN"/>
              </w:rPr>
              <w:t>户</w:t>
            </w:r>
            <w:r>
              <w:rPr>
                <w:rFonts w:ascii="Times New Roman" w:hAnsi="Times New Roman" w:eastAsia="仿宋_GB2312" w:cs="Times New Roman"/>
                <w:sz w:val="21"/>
                <w:szCs w:val="21"/>
              </w:rPr>
              <w:t>）</w:t>
            </w:r>
          </w:p>
        </w:tc>
        <w:tc>
          <w:tcPr>
            <w:tcW w:w="401" w:type="pct"/>
            <w:vMerge w:val="restart"/>
            <w:tcBorders>
              <w:left w:val="single" w:color="auto" w:sz="4" w:space="0"/>
            </w:tcBorders>
            <w:vAlign w:val="center"/>
          </w:tcPr>
          <w:p w14:paraId="48BB58CF">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市级</w:t>
            </w:r>
          </w:p>
        </w:tc>
        <w:tc>
          <w:tcPr>
            <w:tcW w:w="385" w:type="pct"/>
            <w:vMerge w:val="restart"/>
            <w:tcBorders>
              <w:left w:val="single" w:color="auto" w:sz="4" w:space="0"/>
            </w:tcBorders>
            <w:vAlign w:val="center"/>
          </w:tcPr>
          <w:p w14:paraId="76B5ED6A">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9月</w:t>
            </w:r>
          </w:p>
        </w:tc>
      </w:tr>
      <w:tr w14:paraId="7F83788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continue"/>
            <w:vAlign w:val="center"/>
          </w:tcPr>
          <w:p w14:paraId="25C94618">
            <w:pPr>
              <w:pStyle w:val="2"/>
              <w:spacing w:line="300" w:lineRule="exact"/>
              <w:jc w:val="center"/>
              <w:rPr>
                <w:rFonts w:ascii="Times New Roman" w:hAnsi="Times New Roman" w:eastAsia="仿宋_GB2312" w:cs="Times New Roman"/>
                <w:snapToGrid w:val="0"/>
                <w:sz w:val="24"/>
                <w:szCs w:val="24"/>
              </w:rPr>
            </w:pPr>
          </w:p>
        </w:tc>
        <w:tc>
          <w:tcPr>
            <w:tcW w:w="473" w:type="pct"/>
            <w:vMerge w:val="continue"/>
            <w:vAlign w:val="center"/>
          </w:tcPr>
          <w:p w14:paraId="23AE6555">
            <w:pPr>
              <w:pStyle w:val="2"/>
              <w:spacing w:line="300" w:lineRule="exact"/>
              <w:jc w:val="both"/>
              <w:rPr>
                <w:rFonts w:ascii="Times New Roman" w:hAnsi="Times New Roman" w:eastAsia="仿宋_GB2312" w:cs="Times New Roman"/>
                <w:sz w:val="21"/>
                <w:szCs w:val="21"/>
              </w:rPr>
            </w:pPr>
          </w:p>
        </w:tc>
        <w:tc>
          <w:tcPr>
            <w:tcW w:w="241" w:type="pct"/>
            <w:vMerge w:val="restart"/>
            <w:tcBorders>
              <w:right w:val="single" w:color="auto" w:sz="4" w:space="0"/>
            </w:tcBorders>
            <w:vAlign w:val="center"/>
          </w:tcPr>
          <w:p w14:paraId="04F515CA">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6" w:type="pct"/>
            <w:vAlign w:val="center"/>
          </w:tcPr>
          <w:p w14:paraId="0EB84F59">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市人社局</w:t>
            </w:r>
          </w:p>
        </w:tc>
        <w:tc>
          <w:tcPr>
            <w:tcW w:w="1417" w:type="pct"/>
            <w:vAlign w:val="center"/>
          </w:tcPr>
          <w:p w14:paraId="29397416">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对劳动用工管理情况的行政检查。</w:t>
            </w:r>
          </w:p>
        </w:tc>
        <w:tc>
          <w:tcPr>
            <w:tcW w:w="401" w:type="pct"/>
            <w:tcBorders>
              <w:right w:val="single" w:color="auto" w:sz="4" w:space="0"/>
            </w:tcBorders>
            <w:vAlign w:val="center"/>
          </w:tcPr>
          <w:p w14:paraId="650395B6">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tcBorders>
              <w:left w:val="single" w:color="auto" w:sz="4" w:space="0"/>
            </w:tcBorders>
            <w:vAlign w:val="center"/>
          </w:tcPr>
          <w:p w14:paraId="12B918A8">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劳动监察处</w:t>
            </w:r>
          </w:p>
        </w:tc>
        <w:tc>
          <w:tcPr>
            <w:tcW w:w="452" w:type="pct"/>
            <w:vMerge w:val="continue"/>
            <w:vAlign w:val="center"/>
          </w:tcPr>
          <w:p w14:paraId="1712C3B3">
            <w:pPr>
              <w:pStyle w:val="2"/>
              <w:spacing w:line="300" w:lineRule="exact"/>
              <w:jc w:val="center"/>
              <w:rPr>
                <w:rFonts w:ascii="Times New Roman" w:hAnsi="Times New Roman" w:eastAsia="仿宋_GB2312" w:cs="Times New Roman"/>
                <w:sz w:val="21"/>
                <w:szCs w:val="21"/>
              </w:rPr>
            </w:pPr>
          </w:p>
        </w:tc>
        <w:tc>
          <w:tcPr>
            <w:tcW w:w="401" w:type="pct"/>
            <w:vMerge w:val="continue"/>
            <w:tcBorders>
              <w:right w:val="single" w:color="auto" w:sz="4" w:space="0"/>
            </w:tcBorders>
            <w:vAlign w:val="center"/>
          </w:tcPr>
          <w:p w14:paraId="0DB51696">
            <w:pPr>
              <w:pStyle w:val="2"/>
              <w:spacing w:line="300" w:lineRule="exact"/>
              <w:jc w:val="center"/>
              <w:rPr>
                <w:rFonts w:ascii="Times New Roman" w:hAnsi="Times New Roman" w:eastAsia="仿宋_GB2312" w:cs="Times New Roman"/>
                <w:sz w:val="21"/>
                <w:szCs w:val="21"/>
              </w:rPr>
            </w:pPr>
          </w:p>
        </w:tc>
        <w:tc>
          <w:tcPr>
            <w:tcW w:w="401" w:type="pct"/>
            <w:vMerge w:val="continue"/>
            <w:tcBorders>
              <w:left w:val="single" w:color="auto" w:sz="4" w:space="0"/>
            </w:tcBorders>
            <w:vAlign w:val="center"/>
          </w:tcPr>
          <w:p w14:paraId="28CE378E">
            <w:pPr>
              <w:pStyle w:val="2"/>
              <w:spacing w:line="300" w:lineRule="exact"/>
              <w:jc w:val="center"/>
              <w:rPr>
                <w:rFonts w:ascii="Times New Roman" w:hAnsi="Times New Roman" w:eastAsia="仿宋_GB2312" w:cs="Times New Roman"/>
                <w:sz w:val="21"/>
                <w:szCs w:val="21"/>
              </w:rPr>
            </w:pPr>
          </w:p>
        </w:tc>
        <w:tc>
          <w:tcPr>
            <w:tcW w:w="385" w:type="pct"/>
            <w:vMerge w:val="continue"/>
            <w:tcBorders>
              <w:left w:val="single" w:color="auto" w:sz="4" w:space="0"/>
            </w:tcBorders>
            <w:vAlign w:val="center"/>
          </w:tcPr>
          <w:p w14:paraId="4C46B3DB">
            <w:pPr>
              <w:pStyle w:val="2"/>
              <w:spacing w:line="300" w:lineRule="exact"/>
              <w:jc w:val="center"/>
              <w:rPr>
                <w:rFonts w:ascii="Times New Roman" w:hAnsi="Times New Roman" w:eastAsia="仿宋_GB2312" w:cs="Times New Roman"/>
                <w:sz w:val="21"/>
                <w:szCs w:val="21"/>
              </w:rPr>
            </w:pPr>
          </w:p>
        </w:tc>
      </w:tr>
      <w:tr w14:paraId="45F5937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201" w:hRule="atLeast"/>
          <w:jc w:val="center"/>
        </w:trPr>
        <w:tc>
          <w:tcPr>
            <w:tcW w:w="172" w:type="pct"/>
            <w:vMerge w:val="continue"/>
            <w:vAlign w:val="center"/>
          </w:tcPr>
          <w:p w14:paraId="25C616CE">
            <w:pPr>
              <w:pStyle w:val="2"/>
              <w:spacing w:line="300" w:lineRule="exact"/>
              <w:jc w:val="center"/>
              <w:rPr>
                <w:rFonts w:ascii="Times New Roman" w:hAnsi="Times New Roman" w:eastAsia="仿宋_GB2312" w:cs="Times New Roman"/>
                <w:snapToGrid w:val="0"/>
                <w:sz w:val="24"/>
                <w:szCs w:val="24"/>
              </w:rPr>
            </w:pPr>
          </w:p>
        </w:tc>
        <w:tc>
          <w:tcPr>
            <w:tcW w:w="473" w:type="pct"/>
            <w:vMerge w:val="continue"/>
            <w:vAlign w:val="center"/>
          </w:tcPr>
          <w:p w14:paraId="59FEBFE1">
            <w:pPr>
              <w:pStyle w:val="2"/>
              <w:spacing w:line="300" w:lineRule="exact"/>
              <w:jc w:val="both"/>
              <w:rPr>
                <w:rFonts w:ascii="Times New Roman" w:hAnsi="Times New Roman" w:eastAsia="仿宋_GB2312" w:cs="Times New Roman"/>
                <w:sz w:val="21"/>
                <w:szCs w:val="21"/>
              </w:rPr>
            </w:pPr>
          </w:p>
        </w:tc>
        <w:tc>
          <w:tcPr>
            <w:tcW w:w="241" w:type="pct"/>
            <w:vMerge w:val="continue"/>
            <w:tcBorders>
              <w:right w:val="single" w:color="auto" w:sz="4" w:space="0"/>
            </w:tcBorders>
            <w:vAlign w:val="center"/>
          </w:tcPr>
          <w:p w14:paraId="5F470381">
            <w:pPr>
              <w:pStyle w:val="2"/>
              <w:spacing w:line="300" w:lineRule="exact"/>
              <w:jc w:val="both"/>
              <w:rPr>
                <w:rFonts w:ascii="Times New Roman" w:hAnsi="Times New Roman" w:eastAsia="仿宋_GB2312" w:cs="Times New Roman"/>
                <w:sz w:val="21"/>
                <w:szCs w:val="21"/>
              </w:rPr>
            </w:pPr>
          </w:p>
        </w:tc>
        <w:tc>
          <w:tcPr>
            <w:tcW w:w="256" w:type="pct"/>
            <w:vAlign w:val="center"/>
          </w:tcPr>
          <w:p w14:paraId="5841C395">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市生态环境局</w:t>
            </w:r>
          </w:p>
        </w:tc>
        <w:tc>
          <w:tcPr>
            <w:tcW w:w="1417" w:type="pct"/>
            <w:vAlign w:val="center"/>
          </w:tcPr>
          <w:p w14:paraId="205E0020">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对企业事业单位、其他生产经营者排污许可证的行政检查。</w:t>
            </w:r>
          </w:p>
        </w:tc>
        <w:tc>
          <w:tcPr>
            <w:tcW w:w="401" w:type="pct"/>
            <w:tcBorders>
              <w:right w:val="single" w:color="auto" w:sz="4" w:space="0"/>
            </w:tcBorders>
            <w:vAlign w:val="center"/>
          </w:tcPr>
          <w:p w14:paraId="55D5A6D5">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现场检查、非现场检查</w:t>
            </w:r>
          </w:p>
        </w:tc>
        <w:tc>
          <w:tcPr>
            <w:tcW w:w="401" w:type="pct"/>
            <w:tcBorders>
              <w:left w:val="single" w:color="auto" w:sz="4" w:space="0"/>
            </w:tcBorders>
            <w:vAlign w:val="center"/>
          </w:tcPr>
          <w:p w14:paraId="3485F697">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市生态环境综合行政执法局</w:t>
            </w:r>
          </w:p>
        </w:tc>
        <w:tc>
          <w:tcPr>
            <w:tcW w:w="452" w:type="pct"/>
            <w:vMerge w:val="continue"/>
            <w:vAlign w:val="center"/>
          </w:tcPr>
          <w:p w14:paraId="50CEE5AC">
            <w:pPr>
              <w:pStyle w:val="2"/>
              <w:spacing w:line="300" w:lineRule="exact"/>
              <w:jc w:val="center"/>
              <w:rPr>
                <w:rFonts w:ascii="Times New Roman" w:hAnsi="Times New Roman" w:eastAsia="仿宋_GB2312" w:cs="Times New Roman"/>
                <w:sz w:val="21"/>
                <w:szCs w:val="21"/>
              </w:rPr>
            </w:pPr>
          </w:p>
        </w:tc>
        <w:tc>
          <w:tcPr>
            <w:tcW w:w="401" w:type="pct"/>
            <w:vMerge w:val="continue"/>
            <w:tcBorders>
              <w:right w:val="single" w:color="auto" w:sz="4" w:space="0"/>
            </w:tcBorders>
            <w:vAlign w:val="center"/>
          </w:tcPr>
          <w:p w14:paraId="5D5449B4">
            <w:pPr>
              <w:pStyle w:val="2"/>
              <w:spacing w:line="300" w:lineRule="exact"/>
              <w:jc w:val="center"/>
              <w:rPr>
                <w:rFonts w:ascii="Times New Roman" w:hAnsi="Times New Roman" w:eastAsia="仿宋_GB2312" w:cs="Times New Roman"/>
                <w:sz w:val="21"/>
                <w:szCs w:val="21"/>
              </w:rPr>
            </w:pPr>
          </w:p>
        </w:tc>
        <w:tc>
          <w:tcPr>
            <w:tcW w:w="401" w:type="pct"/>
            <w:vMerge w:val="continue"/>
            <w:tcBorders>
              <w:left w:val="single" w:color="auto" w:sz="4" w:space="0"/>
            </w:tcBorders>
            <w:vAlign w:val="center"/>
          </w:tcPr>
          <w:p w14:paraId="14499153">
            <w:pPr>
              <w:pStyle w:val="2"/>
              <w:spacing w:line="300" w:lineRule="exact"/>
              <w:jc w:val="center"/>
              <w:rPr>
                <w:rFonts w:ascii="Times New Roman" w:hAnsi="Times New Roman" w:eastAsia="仿宋_GB2312" w:cs="Times New Roman"/>
                <w:sz w:val="21"/>
                <w:szCs w:val="21"/>
              </w:rPr>
            </w:pPr>
          </w:p>
        </w:tc>
        <w:tc>
          <w:tcPr>
            <w:tcW w:w="385" w:type="pct"/>
            <w:vMerge w:val="continue"/>
            <w:tcBorders>
              <w:left w:val="single" w:color="auto" w:sz="4" w:space="0"/>
            </w:tcBorders>
            <w:vAlign w:val="center"/>
          </w:tcPr>
          <w:p w14:paraId="1A2994D9">
            <w:pPr>
              <w:pStyle w:val="2"/>
              <w:spacing w:line="300" w:lineRule="exact"/>
              <w:jc w:val="center"/>
              <w:rPr>
                <w:rFonts w:ascii="Times New Roman" w:hAnsi="Times New Roman" w:eastAsia="仿宋_GB2312" w:cs="Times New Roman"/>
                <w:sz w:val="21"/>
                <w:szCs w:val="21"/>
              </w:rPr>
            </w:pPr>
          </w:p>
        </w:tc>
      </w:tr>
      <w:tr w14:paraId="133CB8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continue"/>
            <w:vAlign w:val="center"/>
          </w:tcPr>
          <w:p w14:paraId="428C9A4A">
            <w:pPr>
              <w:pStyle w:val="2"/>
              <w:spacing w:line="300" w:lineRule="exact"/>
              <w:jc w:val="center"/>
              <w:rPr>
                <w:rFonts w:ascii="Times New Roman" w:hAnsi="Times New Roman" w:eastAsia="仿宋_GB2312" w:cs="Times New Roman"/>
                <w:snapToGrid w:val="0"/>
                <w:sz w:val="24"/>
                <w:szCs w:val="24"/>
              </w:rPr>
            </w:pPr>
          </w:p>
        </w:tc>
        <w:tc>
          <w:tcPr>
            <w:tcW w:w="473" w:type="pct"/>
            <w:vMerge w:val="continue"/>
            <w:vAlign w:val="center"/>
          </w:tcPr>
          <w:p w14:paraId="548CACE2">
            <w:pPr>
              <w:pStyle w:val="2"/>
              <w:spacing w:line="300" w:lineRule="exact"/>
              <w:jc w:val="both"/>
              <w:rPr>
                <w:rFonts w:ascii="Times New Roman" w:hAnsi="Times New Roman" w:eastAsia="仿宋_GB2312" w:cs="Times New Roman"/>
                <w:sz w:val="21"/>
                <w:szCs w:val="21"/>
              </w:rPr>
            </w:pPr>
          </w:p>
        </w:tc>
        <w:tc>
          <w:tcPr>
            <w:tcW w:w="241" w:type="pct"/>
            <w:vMerge w:val="continue"/>
            <w:tcBorders>
              <w:right w:val="single" w:color="auto" w:sz="4" w:space="0"/>
            </w:tcBorders>
            <w:vAlign w:val="center"/>
          </w:tcPr>
          <w:p w14:paraId="169C538A">
            <w:pPr>
              <w:pStyle w:val="2"/>
              <w:spacing w:line="300" w:lineRule="exact"/>
              <w:jc w:val="both"/>
              <w:rPr>
                <w:rFonts w:ascii="Times New Roman" w:hAnsi="Times New Roman" w:eastAsia="仿宋_GB2312" w:cs="Times New Roman"/>
                <w:sz w:val="21"/>
                <w:szCs w:val="21"/>
              </w:rPr>
            </w:pPr>
          </w:p>
        </w:tc>
        <w:tc>
          <w:tcPr>
            <w:tcW w:w="256" w:type="pct"/>
            <w:vAlign w:val="center"/>
          </w:tcPr>
          <w:p w14:paraId="3E8F92BE">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消防救援支队</w:t>
            </w:r>
          </w:p>
        </w:tc>
        <w:tc>
          <w:tcPr>
            <w:tcW w:w="1417" w:type="pct"/>
            <w:vAlign w:val="center"/>
          </w:tcPr>
          <w:p w14:paraId="3340792C">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单位履行法定消防安全职责情况的行政检查。</w:t>
            </w:r>
          </w:p>
        </w:tc>
        <w:tc>
          <w:tcPr>
            <w:tcW w:w="401" w:type="pct"/>
            <w:tcBorders>
              <w:right w:val="single" w:color="auto" w:sz="4" w:space="0"/>
            </w:tcBorders>
            <w:vAlign w:val="center"/>
          </w:tcPr>
          <w:p w14:paraId="5DAB689E">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tcBorders>
              <w:left w:val="single" w:color="auto" w:sz="4" w:space="0"/>
            </w:tcBorders>
            <w:vAlign w:val="center"/>
          </w:tcPr>
          <w:p w14:paraId="0AF9D8D0">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防火监督科</w:t>
            </w:r>
          </w:p>
        </w:tc>
        <w:tc>
          <w:tcPr>
            <w:tcW w:w="452" w:type="pct"/>
            <w:vMerge w:val="continue"/>
            <w:vAlign w:val="center"/>
          </w:tcPr>
          <w:p w14:paraId="3B41A69F">
            <w:pPr>
              <w:pStyle w:val="2"/>
              <w:spacing w:line="300" w:lineRule="exact"/>
              <w:jc w:val="center"/>
              <w:rPr>
                <w:rFonts w:ascii="Times New Roman" w:hAnsi="Times New Roman" w:eastAsia="仿宋_GB2312" w:cs="Times New Roman"/>
                <w:sz w:val="21"/>
                <w:szCs w:val="21"/>
              </w:rPr>
            </w:pPr>
          </w:p>
        </w:tc>
        <w:tc>
          <w:tcPr>
            <w:tcW w:w="401" w:type="pct"/>
            <w:vMerge w:val="continue"/>
            <w:tcBorders>
              <w:right w:val="single" w:color="auto" w:sz="4" w:space="0"/>
            </w:tcBorders>
            <w:vAlign w:val="center"/>
          </w:tcPr>
          <w:p w14:paraId="1A094C35">
            <w:pPr>
              <w:pStyle w:val="2"/>
              <w:spacing w:line="300" w:lineRule="exact"/>
              <w:jc w:val="center"/>
              <w:rPr>
                <w:rFonts w:ascii="Times New Roman" w:hAnsi="Times New Roman" w:eastAsia="仿宋_GB2312" w:cs="Times New Roman"/>
                <w:sz w:val="21"/>
                <w:szCs w:val="21"/>
              </w:rPr>
            </w:pPr>
          </w:p>
        </w:tc>
        <w:tc>
          <w:tcPr>
            <w:tcW w:w="401" w:type="pct"/>
            <w:vMerge w:val="continue"/>
            <w:tcBorders>
              <w:left w:val="single" w:color="auto" w:sz="4" w:space="0"/>
            </w:tcBorders>
            <w:vAlign w:val="center"/>
          </w:tcPr>
          <w:p w14:paraId="1697B0F7">
            <w:pPr>
              <w:pStyle w:val="2"/>
              <w:spacing w:line="300" w:lineRule="exact"/>
              <w:jc w:val="center"/>
              <w:rPr>
                <w:rFonts w:ascii="Times New Roman" w:hAnsi="Times New Roman" w:eastAsia="仿宋_GB2312" w:cs="Times New Roman"/>
                <w:sz w:val="21"/>
                <w:szCs w:val="21"/>
              </w:rPr>
            </w:pPr>
          </w:p>
        </w:tc>
        <w:tc>
          <w:tcPr>
            <w:tcW w:w="385" w:type="pct"/>
            <w:vMerge w:val="continue"/>
            <w:tcBorders>
              <w:left w:val="single" w:color="auto" w:sz="4" w:space="0"/>
            </w:tcBorders>
            <w:vAlign w:val="center"/>
          </w:tcPr>
          <w:p w14:paraId="3D371AAD">
            <w:pPr>
              <w:pStyle w:val="2"/>
              <w:spacing w:line="300" w:lineRule="exact"/>
              <w:jc w:val="center"/>
              <w:rPr>
                <w:rFonts w:ascii="Times New Roman" w:hAnsi="Times New Roman" w:eastAsia="仿宋_GB2312" w:cs="Times New Roman"/>
                <w:sz w:val="21"/>
                <w:szCs w:val="21"/>
              </w:rPr>
            </w:pPr>
          </w:p>
        </w:tc>
      </w:tr>
      <w:tr w14:paraId="448A9FD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restart"/>
            <w:shd w:val="clear" w:color="auto" w:fill="auto"/>
            <w:vAlign w:val="center"/>
          </w:tcPr>
          <w:p w14:paraId="6DB67DD3">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2</w:t>
            </w:r>
          </w:p>
        </w:tc>
        <w:tc>
          <w:tcPr>
            <w:tcW w:w="473" w:type="pct"/>
            <w:vMerge w:val="restart"/>
            <w:shd w:val="clear" w:color="auto" w:fill="auto"/>
            <w:vAlign w:val="center"/>
          </w:tcPr>
          <w:p w14:paraId="0B001EA5">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2026年食品相关产品生产企业联合检查（综合查一次）</w:t>
            </w:r>
          </w:p>
        </w:tc>
        <w:tc>
          <w:tcPr>
            <w:tcW w:w="241" w:type="pct"/>
            <w:tcBorders>
              <w:right w:val="single" w:color="auto" w:sz="4" w:space="0"/>
            </w:tcBorders>
            <w:shd w:val="clear" w:color="auto" w:fill="auto"/>
            <w:vAlign w:val="center"/>
          </w:tcPr>
          <w:p w14:paraId="38259971">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发起部门</w:t>
            </w:r>
          </w:p>
        </w:tc>
        <w:tc>
          <w:tcPr>
            <w:tcW w:w="256" w:type="pct"/>
            <w:shd w:val="clear" w:color="auto" w:fill="auto"/>
            <w:vAlign w:val="center"/>
          </w:tcPr>
          <w:p w14:paraId="36CFB1CC">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市市场监管局</w:t>
            </w:r>
          </w:p>
        </w:tc>
        <w:tc>
          <w:tcPr>
            <w:tcW w:w="1417" w:type="pct"/>
            <w:shd w:val="clear" w:color="auto" w:fill="auto"/>
            <w:vAlign w:val="center"/>
          </w:tcPr>
          <w:p w14:paraId="6859DF88">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对工业产品生产许可证产品获证企业的日常监督检查；对落实工业产品质量安全主体责任督促检查的行政检查；对重点工业产品质量的行政检查；对企业标准、团体标准的行政检查（非现场检查）；</w:t>
            </w:r>
            <w:r>
              <w:rPr>
                <w:rFonts w:ascii="Times New Roman" w:hAnsi="Times New Roman" w:eastAsia="仿宋_GB2312" w:cs="Times New Roman"/>
                <w:sz w:val="21"/>
                <w:szCs w:val="21"/>
                <w:lang w:val="zh-CN"/>
              </w:rPr>
              <w:t>对法定代表人、自然人股东身份真实性的行政检查；对注册资本实缴情况的行政检查；对住所（经营场所）或驻在场所的行政检查；对名称规范使用情况的行政检查；对营业执照（登记证）规范使用情况的行政检查；对经营（业务）范围中无需审批的经营（业务）项目的行政检查；对年度报告公示信息的行政检查（非现场检查）；对即时公示信息的行政检查（非现场检查）。</w:t>
            </w:r>
          </w:p>
        </w:tc>
        <w:tc>
          <w:tcPr>
            <w:tcW w:w="401" w:type="pct"/>
            <w:tcBorders>
              <w:right w:val="single" w:color="auto" w:sz="4" w:space="0"/>
            </w:tcBorders>
            <w:shd w:val="clear" w:color="auto" w:fill="auto"/>
            <w:vAlign w:val="center"/>
          </w:tcPr>
          <w:p w14:paraId="73D44E27">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现场检查、非现场检查</w:t>
            </w:r>
          </w:p>
        </w:tc>
        <w:tc>
          <w:tcPr>
            <w:tcW w:w="401" w:type="pct"/>
            <w:tcBorders>
              <w:left w:val="single" w:color="auto" w:sz="4" w:space="0"/>
            </w:tcBorders>
            <w:shd w:val="clear" w:color="auto" w:fill="auto"/>
            <w:vAlign w:val="center"/>
          </w:tcPr>
          <w:p w14:paraId="23753171">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产品质量安全</w:t>
            </w:r>
            <w:r>
              <w:rPr>
                <w:rFonts w:ascii="Times New Roman" w:hAnsi="Times New Roman" w:eastAsia="仿宋_GB2312" w:cs="Times New Roman"/>
                <w:sz w:val="21"/>
                <w:szCs w:val="21"/>
                <w:lang w:val="zh-CN"/>
              </w:rPr>
              <w:t>监管处、</w:t>
            </w:r>
            <w:r>
              <w:rPr>
                <w:rFonts w:ascii="Times New Roman" w:hAnsi="Times New Roman" w:eastAsia="仿宋_GB2312" w:cs="Times New Roman"/>
                <w:sz w:val="21"/>
                <w:szCs w:val="21"/>
              </w:rPr>
              <w:t>标准化处、信用与风险监管处</w:t>
            </w:r>
          </w:p>
        </w:tc>
        <w:tc>
          <w:tcPr>
            <w:tcW w:w="452" w:type="pct"/>
            <w:vMerge w:val="restart"/>
            <w:shd w:val="clear" w:color="auto" w:fill="auto"/>
            <w:vAlign w:val="center"/>
          </w:tcPr>
          <w:p w14:paraId="50A28D66">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获证食品相关产品生产企业</w:t>
            </w:r>
          </w:p>
        </w:tc>
        <w:tc>
          <w:tcPr>
            <w:tcW w:w="401" w:type="pct"/>
            <w:vMerge w:val="restart"/>
            <w:tcBorders>
              <w:right w:val="single" w:color="auto" w:sz="4" w:space="0"/>
            </w:tcBorders>
            <w:shd w:val="clear" w:color="auto" w:fill="auto"/>
            <w:vAlign w:val="center"/>
          </w:tcPr>
          <w:p w14:paraId="75B149F8">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15%（12户）</w:t>
            </w:r>
          </w:p>
        </w:tc>
        <w:tc>
          <w:tcPr>
            <w:tcW w:w="401" w:type="pct"/>
            <w:vMerge w:val="restart"/>
            <w:tcBorders>
              <w:left w:val="single" w:color="auto" w:sz="4" w:space="0"/>
            </w:tcBorders>
            <w:shd w:val="clear" w:color="auto" w:fill="auto"/>
            <w:vAlign w:val="center"/>
          </w:tcPr>
          <w:p w14:paraId="3CB7B8FC">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市级</w:t>
            </w:r>
          </w:p>
        </w:tc>
        <w:tc>
          <w:tcPr>
            <w:tcW w:w="385" w:type="pct"/>
            <w:vMerge w:val="restart"/>
            <w:tcBorders>
              <w:left w:val="single" w:color="auto" w:sz="4" w:space="0"/>
            </w:tcBorders>
            <w:shd w:val="clear" w:color="auto" w:fill="auto"/>
            <w:vAlign w:val="center"/>
          </w:tcPr>
          <w:p w14:paraId="6D59FE4F">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3月</w:t>
            </w:r>
          </w:p>
        </w:tc>
      </w:tr>
      <w:tr w14:paraId="3D34B47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continue"/>
          </w:tcPr>
          <w:p w14:paraId="70C0707E">
            <w:pPr>
              <w:pStyle w:val="2"/>
              <w:spacing w:line="300" w:lineRule="exact"/>
              <w:jc w:val="center"/>
              <w:rPr>
                <w:rFonts w:ascii="Times New Roman" w:hAnsi="Times New Roman" w:eastAsia="仿宋_GB2312" w:cs="Times New Roman"/>
                <w:snapToGrid w:val="0"/>
                <w:sz w:val="24"/>
                <w:szCs w:val="24"/>
              </w:rPr>
            </w:pPr>
          </w:p>
        </w:tc>
        <w:tc>
          <w:tcPr>
            <w:tcW w:w="473" w:type="pct"/>
            <w:vMerge w:val="continue"/>
            <w:shd w:val="clear" w:color="auto" w:fill="auto"/>
            <w:vAlign w:val="center"/>
          </w:tcPr>
          <w:p w14:paraId="702480DF">
            <w:pPr>
              <w:pStyle w:val="2"/>
              <w:spacing w:line="300" w:lineRule="exact"/>
              <w:jc w:val="both"/>
              <w:rPr>
                <w:rFonts w:ascii="Times New Roman" w:hAnsi="Times New Roman" w:eastAsia="仿宋_GB2312" w:cs="Times New Roman"/>
                <w:sz w:val="21"/>
                <w:szCs w:val="21"/>
              </w:rPr>
            </w:pPr>
          </w:p>
        </w:tc>
        <w:tc>
          <w:tcPr>
            <w:tcW w:w="241" w:type="pct"/>
            <w:shd w:val="clear" w:color="auto" w:fill="auto"/>
            <w:vAlign w:val="center"/>
          </w:tcPr>
          <w:p w14:paraId="5CDA71FA">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6" w:type="pct"/>
            <w:shd w:val="clear" w:color="auto" w:fill="auto"/>
            <w:vAlign w:val="center"/>
          </w:tcPr>
          <w:p w14:paraId="5B52701F">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县区人社局</w:t>
            </w:r>
          </w:p>
        </w:tc>
        <w:tc>
          <w:tcPr>
            <w:tcW w:w="1417" w:type="pct"/>
            <w:shd w:val="clear" w:color="auto" w:fill="auto"/>
            <w:vAlign w:val="center"/>
          </w:tcPr>
          <w:p w14:paraId="7BAC7E85">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对劳动用工管理情况的行政检查。</w:t>
            </w:r>
          </w:p>
        </w:tc>
        <w:tc>
          <w:tcPr>
            <w:tcW w:w="401" w:type="pct"/>
            <w:shd w:val="clear" w:color="auto" w:fill="auto"/>
            <w:vAlign w:val="center"/>
          </w:tcPr>
          <w:p w14:paraId="7ECDB088">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shd w:val="clear" w:color="auto" w:fill="auto"/>
            <w:vAlign w:val="center"/>
          </w:tcPr>
          <w:p w14:paraId="0408ED71">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县区局劳动监察科</w:t>
            </w:r>
          </w:p>
        </w:tc>
        <w:tc>
          <w:tcPr>
            <w:tcW w:w="452" w:type="pct"/>
            <w:vMerge w:val="continue"/>
            <w:shd w:val="clear" w:color="auto" w:fill="auto"/>
            <w:vAlign w:val="center"/>
          </w:tcPr>
          <w:p w14:paraId="3B559702">
            <w:pPr>
              <w:pStyle w:val="2"/>
              <w:spacing w:line="300" w:lineRule="exact"/>
              <w:jc w:val="center"/>
              <w:rPr>
                <w:rFonts w:ascii="Times New Roman" w:hAnsi="Times New Roman" w:eastAsia="仿宋_GB2312" w:cs="Times New Roman"/>
                <w:sz w:val="21"/>
                <w:szCs w:val="21"/>
              </w:rPr>
            </w:pPr>
          </w:p>
        </w:tc>
        <w:tc>
          <w:tcPr>
            <w:tcW w:w="401" w:type="pct"/>
            <w:vMerge w:val="continue"/>
            <w:tcBorders>
              <w:right w:val="single" w:color="auto" w:sz="4" w:space="0"/>
            </w:tcBorders>
            <w:shd w:val="clear" w:color="auto" w:fill="auto"/>
            <w:vAlign w:val="center"/>
          </w:tcPr>
          <w:p w14:paraId="5E2E8128">
            <w:pPr>
              <w:pStyle w:val="2"/>
              <w:spacing w:line="300" w:lineRule="exact"/>
              <w:jc w:val="center"/>
              <w:rPr>
                <w:rFonts w:ascii="Times New Roman" w:hAnsi="Times New Roman" w:eastAsia="仿宋_GB2312" w:cs="Times New Roman"/>
                <w:sz w:val="21"/>
                <w:szCs w:val="21"/>
              </w:rPr>
            </w:pPr>
          </w:p>
        </w:tc>
        <w:tc>
          <w:tcPr>
            <w:tcW w:w="401" w:type="pct"/>
            <w:vMerge w:val="continue"/>
            <w:tcBorders>
              <w:left w:val="single" w:color="auto" w:sz="4" w:space="0"/>
            </w:tcBorders>
            <w:shd w:val="clear" w:color="auto" w:fill="auto"/>
            <w:vAlign w:val="center"/>
          </w:tcPr>
          <w:p w14:paraId="2F44B2E2">
            <w:pPr>
              <w:pStyle w:val="2"/>
              <w:spacing w:line="300" w:lineRule="exact"/>
              <w:jc w:val="center"/>
              <w:rPr>
                <w:rFonts w:ascii="Times New Roman" w:hAnsi="Times New Roman" w:eastAsia="仿宋_GB2312" w:cs="Times New Roman"/>
                <w:sz w:val="21"/>
                <w:szCs w:val="21"/>
              </w:rPr>
            </w:pPr>
          </w:p>
        </w:tc>
        <w:tc>
          <w:tcPr>
            <w:tcW w:w="385" w:type="pct"/>
            <w:vMerge w:val="continue"/>
            <w:tcBorders>
              <w:left w:val="single" w:color="auto" w:sz="4" w:space="0"/>
            </w:tcBorders>
            <w:shd w:val="clear" w:color="auto" w:fill="auto"/>
            <w:vAlign w:val="center"/>
          </w:tcPr>
          <w:p w14:paraId="2CA85C2F">
            <w:pPr>
              <w:pStyle w:val="2"/>
              <w:spacing w:line="300" w:lineRule="exact"/>
              <w:jc w:val="center"/>
              <w:rPr>
                <w:rFonts w:ascii="Times New Roman" w:hAnsi="Times New Roman" w:eastAsia="仿宋_GB2312" w:cs="Times New Roman"/>
                <w:sz w:val="21"/>
                <w:szCs w:val="21"/>
              </w:rPr>
            </w:pPr>
          </w:p>
        </w:tc>
      </w:tr>
      <w:tr w14:paraId="6B86FAA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restart"/>
            <w:shd w:val="clear" w:color="auto" w:fill="auto"/>
            <w:vAlign w:val="center"/>
          </w:tcPr>
          <w:p w14:paraId="7589181B">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3</w:t>
            </w:r>
          </w:p>
        </w:tc>
        <w:tc>
          <w:tcPr>
            <w:tcW w:w="473" w:type="pct"/>
            <w:vMerge w:val="restart"/>
            <w:shd w:val="clear" w:color="auto" w:fill="auto"/>
            <w:vAlign w:val="center"/>
          </w:tcPr>
          <w:p w14:paraId="0E34132A">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2026年</w:t>
            </w:r>
            <w:r>
              <w:rPr>
                <w:rFonts w:ascii="Times New Roman" w:hAnsi="Times New Roman" w:eastAsia="仿宋_GB2312" w:cs="Times New Roman"/>
                <w:sz w:val="21"/>
                <w:szCs w:val="21"/>
                <w:lang w:val="zh-CN"/>
              </w:rPr>
              <w:t>液化石油气充装单位</w:t>
            </w:r>
            <w:r>
              <w:rPr>
                <w:rFonts w:ascii="Times New Roman" w:hAnsi="Times New Roman" w:eastAsia="仿宋_GB2312" w:cs="Times New Roman"/>
                <w:sz w:val="21"/>
                <w:szCs w:val="21"/>
              </w:rPr>
              <w:t>联合检查（综合查一次）</w:t>
            </w:r>
          </w:p>
        </w:tc>
        <w:tc>
          <w:tcPr>
            <w:tcW w:w="241" w:type="pct"/>
            <w:shd w:val="clear" w:color="auto" w:fill="auto"/>
            <w:vAlign w:val="center"/>
          </w:tcPr>
          <w:p w14:paraId="4A1B11E5">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发起部门</w:t>
            </w:r>
          </w:p>
        </w:tc>
        <w:tc>
          <w:tcPr>
            <w:tcW w:w="256" w:type="pct"/>
            <w:shd w:val="clear" w:color="auto" w:fill="auto"/>
            <w:vAlign w:val="center"/>
          </w:tcPr>
          <w:p w14:paraId="3CD13763">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市市场监管局</w:t>
            </w:r>
          </w:p>
        </w:tc>
        <w:tc>
          <w:tcPr>
            <w:tcW w:w="1417" w:type="pct"/>
            <w:shd w:val="clear" w:color="auto" w:fill="auto"/>
            <w:vAlign w:val="center"/>
          </w:tcPr>
          <w:p w14:paraId="3B5A87BC">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lang w:val="zh-CN"/>
              </w:rPr>
              <w:t>对特种设备使用单位的行政检查；对法定代表人、自然人股东身份真实性的行政检查；对注册资本实缴情况的行政检查；对住所（经营场所）或驻在场所的行政检查；对名称规范使用情况的行政检查；对营业执照（登记证）规范使用情况的行政检查；对经营（业务）范围中无需审批的经营（业务）项目的行政检查；对年度报告公示信息的行政检查（非现场检查）；对即时公示信息的行政检查（非现场检查）。</w:t>
            </w:r>
          </w:p>
        </w:tc>
        <w:tc>
          <w:tcPr>
            <w:tcW w:w="401" w:type="pct"/>
            <w:shd w:val="clear" w:color="auto" w:fill="auto"/>
            <w:vAlign w:val="center"/>
          </w:tcPr>
          <w:p w14:paraId="0C5789D2">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现场检查、非现场检查</w:t>
            </w:r>
          </w:p>
        </w:tc>
        <w:tc>
          <w:tcPr>
            <w:tcW w:w="401" w:type="pct"/>
            <w:shd w:val="clear" w:color="auto" w:fill="auto"/>
            <w:vAlign w:val="center"/>
          </w:tcPr>
          <w:p w14:paraId="2AD280CD">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lang w:val="zh-CN"/>
              </w:rPr>
              <w:t>特种设备监察处、信用与风险监管处</w:t>
            </w:r>
          </w:p>
        </w:tc>
        <w:tc>
          <w:tcPr>
            <w:tcW w:w="452" w:type="pct"/>
            <w:vMerge w:val="restart"/>
            <w:shd w:val="clear" w:color="auto" w:fill="auto"/>
            <w:vAlign w:val="center"/>
          </w:tcPr>
          <w:p w14:paraId="1CC610A6">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lang w:val="zh-CN"/>
              </w:rPr>
              <w:t>液化石油气充装单位</w:t>
            </w:r>
          </w:p>
        </w:tc>
        <w:tc>
          <w:tcPr>
            <w:tcW w:w="401" w:type="pct"/>
            <w:vMerge w:val="restart"/>
            <w:tcBorders>
              <w:right w:val="single" w:color="auto" w:sz="4" w:space="0"/>
            </w:tcBorders>
            <w:shd w:val="clear" w:color="auto" w:fill="auto"/>
            <w:vAlign w:val="center"/>
          </w:tcPr>
          <w:p w14:paraId="2D667EA2">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10%</w:t>
            </w:r>
          </w:p>
        </w:tc>
        <w:tc>
          <w:tcPr>
            <w:tcW w:w="401" w:type="pct"/>
            <w:vMerge w:val="restart"/>
            <w:tcBorders>
              <w:left w:val="single" w:color="auto" w:sz="4" w:space="0"/>
            </w:tcBorders>
            <w:shd w:val="clear" w:color="auto" w:fill="auto"/>
            <w:vAlign w:val="center"/>
          </w:tcPr>
          <w:p w14:paraId="4CFA58B5">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市级</w:t>
            </w:r>
          </w:p>
        </w:tc>
        <w:tc>
          <w:tcPr>
            <w:tcW w:w="385" w:type="pct"/>
            <w:vMerge w:val="restart"/>
            <w:tcBorders>
              <w:left w:val="single" w:color="auto" w:sz="4" w:space="0"/>
            </w:tcBorders>
            <w:shd w:val="clear" w:color="auto" w:fill="auto"/>
            <w:vAlign w:val="center"/>
          </w:tcPr>
          <w:p w14:paraId="3309C6D7">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10月</w:t>
            </w:r>
          </w:p>
        </w:tc>
      </w:tr>
      <w:tr w14:paraId="3395089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continue"/>
          </w:tcPr>
          <w:p w14:paraId="3957948B">
            <w:pPr>
              <w:pStyle w:val="2"/>
              <w:spacing w:line="300" w:lineRule="exact"/>
              <w:jc w:val="center"/>
              <w:rPr>
                <w:rFonts w:ascii="Times New Roman" w:hAnsi="Times New Roman" w:eastAsia="仿宋_GB2312" w:cs="Times New Roman"/>
                <w:snapToGrid w:val="0"/>
                <w:sz w:val="24"/>
                <w:szCs w:val="24"/>
              </w:rPr>
            </w:pPr>
          </w:p>
        </w:tc>
        <w:tc>
          <w:tcPr>
            <w:tcW w:w="473" w:type="pct"/>
            <w:vMerge w:val="continue"/>
          </w:tcPr>
          <w:p w14:paraId="36E28F45">
            <w:pPr>
              <w:pStyle w:val="2"/>
              <w:spacing w:line="300" w:lineRule="exact"/>
              <w:jc w:val="both"/>
              <w:rPr>
                <w:rFonts w:ascii="Times New Roman" w:hAnsi="Times New Roman" w:eastAsia="仿宋_GB2312" w:cs="Times New Roman"/>
                <w:sz w:val="21"/>
                <w:szCs w:val="21"/>
              </w:rPr>
            </w:pPr>
          </w:p>
        </w:tc>
        <w:tc>
          <w:tcPr>
            <w:tcW w:w="241" w:type="pct"/>
            <w:vMerge w:val="restart"/>
            <w:shd w:val="clear" w:color="auto" w:fill="auto"/>
            <w:vAlign w:val="center"/>
          </w:tcPr>
          <w:p w14:paraId="6F0710C3">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6" w:type="pct"/>
            <w:shd w:val="clear" w:color="auto" w:fill="auto"/>
            <w:vAlign w:val="center"/>
          </w:tcPr>
          <w:p w14:paraId="3684599A">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lang w:val="zh-CN"/>
              </w:rPr>
              <w:t>消防救援</w:t>
            </w:r>
            <w:r>
              <w:rPr>
                <w:rFonts w:ascii="Times New Roman" w:hAnsi="Times New Roman" w:eastAsia="仿宋_GB2312" w:cs="Times New Roman"/>
                <w:sz w:val="21"/>
                <w:szCs w:val="21"/>
              </w:rPr>
              <w:t>支队</w:t>
            </w:r>
          </w:p>
        </w:tc>
        <w:tc>
          <w:tcPr>
            <w:tcW w:w="1417" w:type="pct"/>
            <w:shd w:val="clear" w:color="auto" w:fill="auto"/>
            <w:vAlign w:val="center"/>
          </w:tcPr>
          <w:p w14:paraId="04B4CC4D">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lang w:val="zh-CN"/>
              </w:rPr>
              <w:t>单位履行法定消防安全职责情况的行政检查。</w:t>
            </w:r>
          </w:p>
        </w:tc>
        <w:tc>
          <w:tcPr>
            <w:tcW w:w="401" w:type="pct"/>
            <w:shd w:val="clear" w:color="auto" w:fill="auto"/>
            <w:vAlign w:val="center"/>
          </w:tcPr>
          <w:p w14:paraId="0114FA99">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shd w:val="clear" w:color="auto" w:fill="auto"/>
            <w:vAlign w:val="center"/>
          </w:tcPr>
          <w:p w14:paraId="2E7F6956">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lang w:val="zh-CN"/>
              </w:rPr>
              <w:t>防火监督科</w:t>
            </w:r>
          </w:p>
        </w:tc>
        <w:tc>
          <w:tcPr>
            <w:tcW w:w="452" w:type="pct"/>
            <w:vMerge w:val="continue"/>
          </w:tcPr>
          <w:p w14:paraId="64BFDC43">
            <w:pPr>
              <w:pStyle w:val="2"/>
              <w:spacing w:line="300" w:lineRule="exact"/>
              <w:jc w:val="center"/>
              <w:rPr>
                <w:rFonts w:ascii="Times New Roman" w:hAnsi="Times New Roman" w:eastAsia="仿宋_GB2312" w:cs="Times New Roman"/>
                <w:sz w:val="21"/>
                <w:szCs w:val="21"/>
              </w:rPr>
            </w:pPr>
          </w:p>
        </w:tc>
        <w:tc>
          <w:tcPr>
            <w:tcW w:w="401" w:type="pct"/>
            <w:vMerge w:val="continue"/>
            <w:tcBorders>
              <w:right w:val="single" w:color="auto" w:sz="4" w:space="0"/>
            </w:tcBorders>
          </w:tcPr>
          <w:p w14:paraId="24E5CB93">
            <w:pPr>
              <w:pStyle w:val="2"/>
              <w:spacing w:line="300" w:lineRule="exact"/>
              <w:jc w:val="center"/>
              <w:rPr>
                <w:rFonts w:ascii="Times New Roman" w:hAnsi="Times New Roman" w:eastAsia="仿宋_GB2312" w:cs="Times New Roman"/>
                <w:sz w:val="21"/>
                <w:szCs w:val="21"/>
              </w:rPr>
            </w:pPr>
          </w:p>
        </w:tc>
        <w:tc>
          <w:tcPr>
            <w:tcW w:w="401" w:type="pct"/>
            <w:vMerge w:val="continue"/>
            <w:tcBorders>
              <w:left w:val="single" w:color="auto" w:sz="4" w:space="0"/>
            </w:tcBorders>
          </w:tcPr>
          <w:p w14:paraId="0EA96D69">
            <w:pPr>
              <w:pStyle w:val="2"/>
              <w:spacing w:line="300" w:lineRule="exact"/>
              <w:jc w:val="center"/>
              <w:rPr>
                <w:rFonts w:ascii="Times New Roman" w:hAnsi="Times New Roman" w:eastAsia="仿宋_GB2312" w:cs="Times New Roman"/>
                <w:sz w:val="21"/>
                <w:szCs w:val="21"/>
              </w:rPr>
            </w:pPr>
          </w:p>
        </w:tc>
        <w:tc>
          <w:tcPr>
            <w:tcW w:w="385" w:type="pct"/>
            <w:vMerge w:val="continue"/>
            <w:tcBorders>
              <w:left w:val="single" w:color="auto" w:sz="4" w:space="0"/>
            </w:tcBorders>
          </w:tcPr>
          <w:p w14:paraId="537F62D0">
            <w:pPr>
              <w:pStyle w:val="2"/>
              <w:spacing w:line="300" w:lineRule="exact"/>
              <w:jc w:val="center"/>
              <w:rPr>
                <w:rFonts w:ascii="Times New Roman" w:hAnsi="Times New Roman" w:eastAsia="仿宋_GB2312" w:cs="Times New Roman"/>
                <w:sz w:val="21"/>
                <w:szCs w:val="21"/>
              </w:rPr>
            </w:pPr>
          </w:p>
        </w:tc>
      </w:tr>
      <w:tr w14:paraId="707CD1A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continue"/>
          </w:tcPr>
          <w:p w14:paraId="115BCFC6">
            <w:pPr>
              <w:pStyle w:val="2"/>
              <w:spacing w:line="300" w:lineRule="exact"/>
              <w:jc w:val="center"/>
              <w:rPr>
                <w:rFonts w:ascii="Times New Roman" w:hAnsi="Times New Roman" w:eastAsia="仿宋_GB2312" w:cs="Times New Roman"/>
                <w:snapToGrid w:val="0"/>
                <w:sz w:val="24"/>
                <w:szCs w:val="24"/>
              </w:rPr>
            </w:pPr>
          </w:p>
        </w:tc>
        <w:tc>
          <w:tcPr>
            <w:tcW w:w="473" w:type="pct"/>
            <w:vMerge w:val="continue"/>
          </w:tcPr>
          <w:p w14:paraId="322F0206">
            <w:pPr>
              <w:pStyle w:val="2"/>
              <w:spacing w:line="300" w:lineRule="exact"/>
              <w:jc w:val="both"/>
              <w:rPr>
                <w:rFonts w:ascii="Times New Roman" w:hAnsi="Times New Roman" w:eastAsia="仿宋_GB2312" w:cs="Times New Roman"/>
                <w:sz w:val="21"/>
                <w:szCs w:val="21"/>
              </w:rPr>
            </w:pPr>
          </w:p>
        </w:tc>
        <w:tc>
          <w:tcPr>
            <w:tcW w:w="241" w:type="pct"/>
            <w:vMerge w:val="continue"/>
          </w:tcPr>
          <w:p w14:paraId="3FC12B97">
            <w:pPr>
              <w:pStyle w:val="2"/>
              <w:spacing w:line="300" w:lineRule="exact"/>
              <w:jc w:val="both"/>
              <w:rPr>
                <w:rFonts w:ascii="Times New Roman" w:hAnsi="Times New Roman" w:eastAsia="仿宋_GB2312" w:cs="Times New Roman"/>
                <w:sz w:val="21"/>
                <w:szCs w:val="21"/>
              </w:rPr>
            </w:pPr>
          </w:p>
        </w:tc>
        <w:tc>
          <w:tcPr>
            <w:tcW w:w="256" w:type="pct"/>
            <w:shd w:val="clear" w:color="auto" w:fill="auto"/>
            <w:vAlign w:val="center"/>
          </w:tcPr>
          <w:p w14:paraId="67A52433">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lang w:val="zh-CN"/>
              </w:rPr>
              <w:t>市人社局</w:t>
            </w:r>
          </w:p>
        </w:tc>
        <w:tc>
          <w:tcPr>
            <w:tcW w:w="1417" w:type="pct"/>
            <w:shd w:val="clear" w:color="auto" w:fill="auto"/>
            <w:vAlign w:val="center"/>
          </w:tcPr>
          <w:p w14:paraId="6AF516A1">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lang w:val="zh-CN"/>
              </w:rPr>
              <w:t>对劳动用工管理情况的行政检查。</w:t>
            </w:r>
          </w:p>
        </w:tc>
        <w:tc>
          <w:tcPr>
            <w:tcW w:w="401" w:type="pct"/>
            <w:shd w:val="clear" w:color="auto" w:fill="auto"/>
            <w:vAlign w:val="center"/>
          </w:tcPr>
          <w:p w14:paraId="0515BCEE">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shd w:val="clear" w:color="auto" w:fill="auto"/>
            <w:vAlign w:val="center"/>
          </w:tcPr>
          <w:p w14:paraId="0BF4FBE2">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lang w:val="zh-CN"/>
              </w:rPr>
              <w:t>劳动监察处</w:t>
            </w:r>
          </w:p>
        </w:tc>
        <w:tc>
          <w:tcPr>
            <w:tcW w:w="452" w:type="pct"/>
            <w:vMerge w:val="continue"/>
          </w:tcPr>
          <w:p w14:paraId="2A57815E">
            <w:pPr>
              <w:pStyle w:val="2"/>
              <w:spacing w:line="300" w:lineRule="exact"/>
              <w:jc w:val="center"/>
              <w:rPr>
                <w:rFonts w:ascii="Times New Roman" w:hAnsi="Times New Roman" w:eastAsia="仿宋_GB2312" w:cs="Times New Roman"/>
                <w:sz w:val="21"/>
                <w:szCs w:val="21"/>
              </w:rPr>
            </w:pPr>
          </w:p>
        </w:tc>
        <w:tc>
          <w:tcPr>
            <w:tcW w:w="401" w:type="pct"/>
            <w:vMerge w:val="continue"/>
            <w:tcBorders>
              <w:right w:val="single" w:color="auto" w:sz="4" w:space="0"/>
            </w:tcBorders>
          </w:tcPr>
          <w:p w14:paraId="1A13FDC7">
            <w:pPr>
              <w:pStyle w:val="2"/>
              <w:spacing w:line="300" w:lineRule="exact"/>
              <w:jc w:val="center"/>
              <w:rPr>
                <w:rFonts w:ascii="Times New Roman" w:hAnsi="Times New Roman" w:eastAsia="仿宋_GB2312" w:cs="Times New Roman"/>
                <w:sz w:val="21"/>
                <w:szCs w:val="21"/>
              </w:rPr>
            </w:pPr>
          </w:p>
        </w:tc>
        <w:tc>
          <w:tcPr>
            <w:tcW w:w="401" w:type="pct"/>
            <w:vMerge w:val="continue"/>
            <w:tcBorders>
              <w:left w:val="single" w:color="auto" w:sz="4" w:space="0"/>
            </w:tcBorders>
          </w:tcPr>
          <w:p w14:paraId="4B0EF34D">
            <w:pPr>
              <w:pStyle w:val="2"/>
              <w:spacing w:line="300" w:lineRule="exact"/>
              <w:jc w:val="center"/>
              <w:rPr>
                <w:rFonts w:ascii="Times New Roman" w:hAnsi="Times New Roman" w:eastAsia="仿宋_GB2312" w:cs="Times New Roman"/>
                <w:sz w:val="21"/>
                <w:szCs w:val="21"/>
              </w:rPr>
            </w:pPr>
          </w:p>
        </w:tc>
        <w:tc>
          <w:tcPr>
            <w:tcW w:w="385" w:type="pct"/>
            <w:vMerge w:val="continue"/>
            <w:tcBorders>
              <w:left w:val="single" w:color="auto" w:sz="4" w:space="0"/>
            </w:tcBorders>
          </w:tcPr>
          <w:p w14:paraId="5674E698">
            <w:pPr>
              <w:pStyle w:val="2"/>
              <w:spacing w:line="300" w:lineRule="exact"/>
              <w:jc w:val="center"/>
              <w:rPr>
                <w:rFonts w:ascii="Times New Roman" w:hAnsi="Times New Roman" w:eastAsia="仿宋_GB2312" w:cs="Times New Roman"/>
                <w:sz w:val="21"/>
                <w:szCs w:val="21"/>
              </w:rPr>
            </w:pPr>
          </w:p>
        </w:tc>
      </w:tr>
      <w:tr w14:paraId="5E24675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continue"/>
          </w:tcPr>
          <w:p w14:paraId="4B09EC3B">
            <w:pPr>
              <w:pStyle w:val="2"/>
              <w:spacing w:line="300" w:lineRule="exact"/>
              <w:jc w:val="center"/>
              <w:rPr>
                <w:rFonts w:ascii="Times New Roman" w:hAnsi="Times New Roman" w:eastAsia="仿宋_GB2312" w:cs="Times New Roman"/>
                <w:snapToGrid w:val="0"/>
                <w:sz w:val="24"/>
                <w:szCs w:val="24"/>
              </w:rPr>
            </w:pPr>
          </w:p>
        </w:tc>
        <w:tc>
          <w:tcPr>
            <w:tcW w:w="473" w:type="pct"/>
            <w:vMerge w:val="continue"/>
            <w:shd w:val="clear" w:color="auto" w:fill="auto"/>
            <w:vAlign w:val="center"/>
          </w:tcPr>
          <w:p w14:paraId="44B6A986">
            <w:pPr>
              <w:pStyle w:val="2"/>
              <w:spacing w:line="300" w:lineRule="exact"/>
              <w:jc w:val="both"/>
              <w:rPr>
                <w:rFonts w:ascii="Times New Roman" w:hAnsi="Times New Roman" w:eastAsia="仿宋_GB2312" w:cs="Times New Roman"/>
                <w:sz w:val="21"/>
                <w:szCs w:val="21"/>
              </w:rPr>
            </w:pPr>
          </w:p>
        </w:tc>
        <w:tc>
          <w:tcPr>
            <w:tcW w:w="241" w:type="pct"/>
            <w:vMerge w:val="continue"/>
            <w:shd w:val="clear" w:color="auto" w:fill="auto"/>
            <w:vAlign w:val="center"/>
          </w:tcPr>
          <w:p w14:paraId="6774D293">
            <w:pPr>
              <w:pStyle w:val="2"/>
              <w:spacing w:line="300" w:lineRule="exact"/>
              <w:jc w:val="both"/>
              <w:rPr>
                <w:rFonts w:ascii="Times New Roman" w:hAnsi="Times New Roman" w:eastAsia="仿宋_GB2312" w:cs="Times New Roman"/>
                <w:sz w:val="21"/>
                <w:szCs w:val="21"/>
              </w:rPr>
            </w:pPr>
          </w:p>
        </w:tc>
        <w:tc>
          <w:tcPr>
            <w:tcW w:w="256" w:type="pct"/>
            <w:shd w:val="clear" w:color="auto" w:fill="auto"/>
            <w:vAlign w:val="center"/>
          </w:tcPr>
          <w:p w14:paraId="7EA51C71">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w:t>
            </w:r>
            <w:r>
              <w:rPr>
                <w:rFonts w:ascii="Times New Roman" w:hAnsi="Times New Roman" w:eastAsia="仿宋_GB2312" w:cs="Times New Roman"/>
                <w:sz w:val="21"/>
                <w:szCs w:val="21"/>
                <w:lang w:val="zh-CN"/>
              </w:rPr>
              <w:t>气象</w:t>
            </w:r>
            <w:r>
              <w:rPr>
                <w:rFonts w:ascii="Times New Roman" w:hAnsi="Times New Roman" w:eastAsia="仿宋_GB2312" w:cs="Times New Roman"/>
                <w:sz w:val="21"/>
                <w:szCs w:val="21"/>
              </w:rPr>
              <w:t>局</w:t>
            </w:r>
          </w:p>
        </w:tc>
        <w:tc>
          <w:tcPr>
            <w:tcW w:w="1417" w:type="pct"/>
            <w:shd w:val="clear" w:color="auto" w:fill="auto"/>
            <w:vAlign w:val="center"/>
          </w:tcPr>
          <w:p w14:paraId="4360BAE6">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lang w:val="zh-CN"/>
              </w:rPr>
              <w:t>对重点单位防雷安全检查。</w:t>
            </w:r>
          </w:p>
        </w:tc>
        <w:tc>
          <w:tcPr>
            <w:tcW w:w="401" w:type="pct"/>
            <w:shd w:val="clear" w:color="auto" w:fill="auto"/>
            <w:vAlign w:val="center"/>
          </w:tcPr>
          <w:p w14:paraId="175F8F70">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shd w:val="clear" w:color="auto" w:fill="auto"/>
            <w:vAlign w:val="center"/>
          </w:tcPr>
          <w:p w14:paraId="29F26BAE">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lang w:val="zh-CN"/>
              </w:rPr>
              <w:t>服务与社会管理处</w:t>
            </w:r>
          </w:p>
        </w:tc>
        <w:tc>
          <w:tcPr>
            <w:tcW w:w="452" w:type="pct"/>
            <w:vMerge w:val="continue"/>
            <w:shd w:val="clear" w:color="auto" w:fill="auto"/>
            <w:vAlign w:val="center"/>
          </w:tcPr>
          <w:p w14:paraId="52C89A67">
            <w:pPr>
              <w:pStyle w:val="2"/>
              <w:spacing w:line="300" w:lineRule="exact"/>
              <w:jc w:val="center"/>
              <w:rPr>
                <w:rFonts w:ascii="Times New Roman" w:hAnsi="Times New Roman" w:eastAsia="仿宋_GB2312" w:cs="Times New Roman"/>
                <w:sz w:val="21"/>
                <w:szCs w:val="21"/>
              </w:rPr>
            </w:pPr>
          </w:p>
        </w:tc>
        <w:tc>
          <w:tcPr>
            <w:tcW w:w="401" w:type="pct"/>
            <w:vMerge w:val="continue"/>
            <w:tcBorders>
              <w:right w:val="single" w:color="auto" w:sz="4" w:space="0"/>
            </w:tcBorders>
            <w:shd w:val="clear" w:color="auto" w:fill="auto"/>
            <w:vAlign w:val="center"/>
          </w:tcPr>
          <w:p w14:paraId="447A0111">
            <w:pPr>
              <w:pStyle w:val="2"/>
              <w:spacing w:line="300" w:lineRule="exact"/>
              <w:jc w:val="center"/>
              <w:rPr>
                <w:rFonts w:ascii="Times New Roman" w:hAnsi="Times New Roman" w:eastAsia="仿宋_GB2312" w:cs="Times New Roman"/>
                <w:sz w:val="21"/>
                <w:szCs w:val="21"/>
              </w:rPr>
            </w:pPr>
          </w:p>
        </w:tc>
        <w:tc>
          <w:tcPr>
            <w:tcW w:w="401" w:type="pct"/>
            <w:vMerge w:val="continue"/>
            <w:tcBorders>
              <w:left w:val="single" w:color="auto" w:sz="4" w:space="0"/>
            </w:tcBorders>
            <w:shd w:val="clear" w:color="auto" w:fill="auto"/>
            <w:vAlign w:val="center"/>
          </w:tcPr>
          <w:p w14:paraId="4206B09A">
            <w:pPr>
              <w:pStyle w:val="2"/>
              <w:spacing w:line="300" w:lineRule="exact"/>
              <w:jc w:val="center"/>
              <w:rPr>
                <w:rFonts w:ascii="Times New Roman" w:hAnsi="Times New Roman" w:eastAsia="仿宋_GB2312" w:cs="Times New Roman"/>
                <w:sz w:val="21"/>
                <w:szCs w:val="21"/>
              </w:rPr>
            </w:pPr>
          </w:p>
        </w:tc>
        <w:tc>
          <w:tcPr>
            <w:tcW w:w="385" w:type="pct"/>
            <w:vMerge w:val="continue"/>
            <w:tcBorders>
              <w:left w:val="single" w:color="auto" w:sz="4" w:space="0"/>
            </w:tcBorders>
            <w:shd w:val="clear" w:color="auto" w:fill="auto"/>
            <w:vAlign w:val="center"/>
          </w:tcPr>
          <w:p w14:paraId="57D10767">
            <w:pPr>
              <w:pStyle w:val="2"/>
              <w:spacing w:line="300" w:lineRule="exact"/>
              <w:jc w:val="center"/>
              <w:rPr>
                <w:rFonts w:ascii="Times New Roman" w:hAnsi="Times New Roman" w:eastAsia="仿宋_GB2312" w:cs="Times New Roman"/>
                <w:sz w:val="21"/>
                <w:szCs w:val="21"/>
              </w:rPr>
            </w:pPr>
          </w:p>
        </w:tc>
      </w:tr>
      <w:tr w14:paraId="41E9CBB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restart"/>
            <w:shd w:val="clear" w:color="auto" w:fill="auto"/>
            <w:vAlign w:val="center"/>
          </w:tcPr>
          <w:p w14:paraId="201B50DA">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4</w:t>
            </w:r>
          </w:p>
        </w:tc>
        <w:tc>
          <w:tcPr>
            <w:tcW w:w="473" w:type="pct"/>
            <w:vMerge w:val="restart"/>
            <w:shd w:val="clear" w:color="auto" w:fill="auto"/>
            <w:vAlign w:val="center"/>
          </w:tcPr>
          <w:p w14:paraId="243A25F3">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2026年食品餐饮企业联合检查（综合查一次）</w:t>
            </w:r>
          </w:p>
        </w:tc>
        <w:tc>
          <w:tcPr>
            <w:tcW w:w="241" w:type="pct"/>
            <w:shd w:val="clear" w:color="auto" w:fill="auto"/>
            <w:vAlign w:val="center"/>
          </w:tcPr>
          <w:p w14:paraId="67074176">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发起部门</w:t>
            </w:r>
          </w:p>
        </w:tc>
        <w:tc>
          <w:tcPr>
            <w:tcW w:w="256" w:type="pct"/>
            <w:shd w:val="clear" w:color="auto" w:fill="auto"/>
            <w:vAlign w:val="center"/>
          </w:tcPr>
          <w:p w14:paraId="4D792653">
            <w:pPr>
              <w:pStyle w:val="2"/>
              <w:spacing w:line="300" w:lineRule="exact"/>
              <w:jc w:val="both"/>
              <w:rPr>
                <w:rFonts w:ascii="Times New Roman" w:hAnsi="Times New Roman" w:eastAsia="仿宋_GB2312" w:cs="Times New Roman"/>
                <w:sz w:val="21"/>
                <w:szCs w:val="21"/>
                <w:lang w:val="zh-CN"/>
              </w:rPr>
            </w:pPr>
            <w:r>
              <w:rPr>
                <w:rFonts w:ascii="Times New Roman" w:hAnsi="Times New Roman" w:eastAsia="仿宋_GB2312" w:cs="Times New Roman"/>
                <w:sz w:val="21"/>
                <w:szCs w:val="21"/>
                <w:lang w:val="zh-CN"/>
              </w:rPr>
              <w:t>市市场监管局</w:t>
            </w:r>
          </w:p>
        </w:tc>
        <w:tc>
          <w:tcPr>
            <w:tcW w:w="1417" w:type="pct"/>
            <w:shd w:val="clear" w:color="auto" w:fill="auto"/>
            <w:vAlign w:val="center"/>
          </w:tcPr>
          <w:p w14:paraId="2910EE7E">
            <w:pPr>
              <w:pStyle w:val="2"/>
              <w:spacing w:line="300" w:lineRule="exact"/>
              <w:jc w:val="both"/>
              <w:rPr>
                <w:rFonts w:ascii="Times New Roman" w:hAnsi="Times New Roman" w:eastAsia="仿宋_GB2312" w:cs="Times New Roman"/>
                <w:sz w:val="21"/>
                <w:szCs w:val="21"/>
                <w:lang w:val="zh-CN"/>
              </w:rPr>
            </w:pPr>
            <w:r>
              <w:rPr>
                <w:rFonts w:ascii="Times New Roman" w:hAnsi="Times New Roman" w:eastAsia="仿宋_GB2312" w:cs="Times New Roman"/>
                <w:sz w:val="21"/>
                <w:szCs w:val="21"/>
                <w:lang w:val="zh-CN"/>
              </w:rPr>
              <w:t>对餐饮（含入网餐饮）服务的行政检查；对法定代表人、自然人股东身份真实性的行政检查；对注册资本实缴情况的行政检查；对住所（经营场所）或驻在场所的行政检查；对名称规范使用情况的行政检查；对营业执照（登记证）规范使用情况的行政检查；对经营（业务）范围中无需审批的经营（业务）项目的行政检查；对年度报告公示信息的行政检查（非现场检查）；对即时公示信息的行政检查（非现场检查）。</w:t>
            </w:r>
          </w:p>
        </w:tc>
        <w:tc>
          <w:tcPr>
            <w:tcW w:w="401" w:type="pct"/>
            <w:shd w:val="clear" w:color="auto" w:fill="auto"/>
            <w:vAlign w:val="center"/>
          </w:tcPr>
          <w:p w14:paraId="5AEC89EE">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shd w:val="clear" w:color="auto" w:fill="auto"/>
            <w:vAlign w:val="center"/>
          </w:tcPr>
          <w:p w14:paraId="0028FA19">
            <w:pPr>
              <w:pStyle w:val="2"/>
              <w:spacing w:line="300" w:lineRule="exact"/>
              <w:jc w:val="both"/>
              <w:rPr>
                <w:rFonts w:ascii="Times New Roman" w:hAnsi="Times New Roman" w:eastAsia="仿宋_GB2312" w:cs="Times New Roman"/>
                <w:sz w:val="21"/>
                <w:szCs w:val="21"/>
                <w:lang w:val="zh-CN"/>
              </w:rPr>
            </w:pPr>
            <w:r>
              <w:rPr>
                <w:rFonts w:ascii="Times New Roman" w:hAnsi="Times New Roman" w:eastAsia="仿宋_GB2312" w:cs="Times New Roman"/>
                <w:sz w:val="21"/>
                <w:szCs w:val="21"/>
                <w:lang w:val="zh-CN"/>
              </w:rPr>
              <w:t>食品餐饮安全监管处、信用与风险监管处</w:t>
            </w:r>
          </w:p>
        </w:tc>
        <w:tc>
          <w:tcPr>
            <w:tcW w:w="452" w:type="pct"/>
            <w:vMerge w:val="restart"/>
            <w:shd w:val="clear" w:color="auto" w:fill="auto"/>
            <w:vAlign w:val="center"/>
          </w:tcPr>
          <w:p w14:paraId="04B1ABBD">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餐饮服务单位</w:t>
            </w:r>
          </w:p>
        </w:tc>
        <w:tc>
          <w:tcPr>
            <w:tcW w:w="401" w:type="pct"/>
            <w:vMerge w:val="restart"/>
            <w:tcBorders>
              <w:right w:val="single" w:color="auto" w:sz="4" w:space="0"/>
            </w:tcBorders>
            <w:shd w:val="clear" w:color="auto" w:fill="auto"/>
            <w:vAlign w:val="center"/>
          </w:tcPr>
          <w:p w14:paraId="0D2B7DA6">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24</w:t>
            </w:r>
            <w:r>
              <w:rPr>
                <w:rFonts w:ascii="Times New Roman" w:hAnsi="Times New Roman" w:eastAsia="仿宋_GB2312" w:cs="Times New Roman"/>
                <w:snapToGrid w:val="0"/>
                <w:sz w:val="21"/>
                <w:szCs w:val="21"/>
                <w:lang w:val="zh-CN"/>
              </w:rPr>
              <w:t>户</w:t>
            </w:r>
          </w:p>
        </w:tc>
        <w:tc>
          <w:tcPr>
            <w:tcW w:w="401" w:type="pct"/>
            <w:vMerge w:val="restart"/>
            <w:tcBorders>
              <w:left w:val="single" w:color="auto" w:sz="4" w:space="0"/>
            </w:tcBorders>
            <w:shd w:val="clear" w:color="auto" w:fill="auto"/>
            <w:vAlign w:val="center"/>
          </w:tcPr>
          <w:p w14:paraId="4E47233F">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市级</w:t>
            </w:r>
          </w:p>
        </w:tc>
        <w:tc>
          <w:tcPr>
            <w:tcW w:w="385" w:type="pct"/>
            <w:vMerge w:val="restart"/>
            <w:tcBorders>
              <w:left w:val="single" w:color="auto" w:sz="4" w:space="0"/>
            </w:tcBorders>
            <w:shd w:val="clear" w:color="auto" w:fill="auto"/>
            <w:vAlign w:val="center"/>
          </w:tcPr>
          <w:p w14:paraId="39644045">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4月-11月</w:t>
            </w:r>
          </w:p>
        </w:tc>
      </w:tr>
      <w:tr w14:paraId="721AEDB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continue"/>
          </w:tcPr>
          <w:p w14:paraId="5BFB32F7">
            <w:pPr>
              <w:pStyle w:val="2"/>
              <w:spacing w:line="300" w:lineRule="exact"/>
              <w:jc w:val="center"/>
              <w:rPr>
                <w:rFonts w:ascii="Times New Roman" w:hAnsi="Times New Roman" w:eastAsia="仿宋_GB2312" w:cs="Times New Roman"/>
                <w:snapToGrid w:val="0"/>
                <w:sz w:val="24"/>
                <w:szCs w:val="24"/>
              </w:rPr>
            </w:pPr>
          </w:p>
        </w:tc>
        <w:tc>
          <w:tcPr>
            <w:tcW w:w="473" w:type="pct"/>
            <w:vMerge w:val="continue"/>
            <w:shd w:val="clear" w:color="auto" w:fill="auto"/>
            <w:vAlign w:val="center"/>
          </w:tcPr>
          <w:p w14:paraId="287A821E">
            <w:pPr>
              <w:pStyle w:val="2"/>
              <w:spacing w:line="300" w:lineRule="exact"/>
              <w:jc w:val="both"/>
              <w:rPr>
                <w:rFonts w:ascii="Times New Roman" w:hAnsi="Times New Roman" w:eastAsia="仿宋_GB2312" w:cs="Times New Roman"/>
                <w:sz w:val="21"/>
                <w:szCs w:val="21"/>
              </w:rPr>
            </w:pPr>
          </w:p>
        </w:tc>
        <w:tc>
          <w:tcPr>
            <w:tcW w:w="241" w:type="pct"/>
            <w:vMerge w:val="restart"/>
            <w:shd w:val="clear" w:color="auto" w:fill="auto"/>
            <w:vAlign w:val="center"/>
          </w:tcPr>
          <w:p w14:paraId="6956C09D">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6" w:type="pct"/>
            <w:shd w:val="clear" w:color="auto" w:fill="auto"/>
            <w:vAlign w:val="center"/>
          </w:tcPr>
          <w:p w14:paraId="29E5F861">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w:t>
            </w:r>
            <w:r>
              <w:rPr>
                <w:rFonts w:ascii="Times New Roman" w:hAnsi="Times New Roman" w:eastAsia="仿宋_GB2312" w:cs="Times New Roman"/>
                <w:sz w:val="21"/>
                <w:szCs w:val="21"/>
                <w:lang w:val="zh-CN"/>
              </w:rPr>
              <w:t>商务</w:t>
            </w:r>
            <w:r>
              <w:rPr>
                <w:rFonts w:ascii="Times New Roman" w:hAnsi="Times New Roman" w:eastAsia="仿宋_GB2312" w:cs="Times New Roman"/>
                <w:sz w:val="21"/>
                <w:szCs w:val="21"/>
              </w:rPr>
              <w:t>局</w:t>
            </w:r>
          </w:p>
        </w:tc>
        <w:tc>
          <w:tcPr>
            <w:tcW w:w="1417" w:type="pct"/>
            <w:shd w:val="clear" w:color="auto" w:fill="auto"/>
            <w:vAlign w:val="center"/>
          </w:tcPr>
          <w:p w14:paraId="1D8BB19D">
            <w:pPr>
              <w:pStyle w:val="2"/>
              <w:spacing w:line="300" w:lineRule="exact"/>
              <w:jc w:val="both"/>
              <w:rPr>
                <w:rFonts w:ascii="Times New Roman" w:hAnsi="Times New Roman" w:eastAsia="仿宋_GB2312" w:cs="Times New Roman"/>
                <w:sz w:val="21"/>
                <w:szCs w:val="21"/>
                <w:lang w:val="zh-CN"/>
              </w:rPr>
            </w:pPr>
            <w:r>
              <w:rPr>
                <w:rFonts w:ascii="Times New Roman" w:hAnsi="Times New Roman" w:eastAsia="仿宋_GB2312" w:cs="Times New Roman"/>
                <w:sz w:val="21"/>
                <w:szCs w:val="21"/>
                <w:lang w:val="zh-CN"/>
              </w:rPr>
              <w:t>单用途商业预付卡监督检查。</w:t>
            </w:r>
          </w:p>
        </w:tc>
        <w:tc>
          <w:tcPr>
            <w:tcW w:w="401" w:type="pct"/>
            <w:shd w:val="clear" w:color="auto" w:fill="auto"/>
            <w:vAlign w:val="center"/>
          </w:tcPr>
          <w:p w14:paraId="26A35975">
            <w:pPr>
              <w:pStyle w:val="2"/>
              <w:spacing w:line="300" w:lineRule="exact"/>
              <w:jc w:val="both"/>
              <w:rPr>
                <w:rFonts w:ascii="Times New Roman" w:hAnsi="Times New Roman" w:eastAsia="仿宋_GB2312" w:cs="Times New Roman"/>
                <w:sz w:val="21"/>
                <w:szCs w:val="21"/>
                <w:lang w:val="zh-CN"/>
              </w:rPr>
            </w:pPr>
            <w:r>
              <w:rPr>
                <w:rFonts w:ascii="Times New Roman" w:hAnsi="Times New Roman" w:eastAsia="仿宋_GB2312" w:cs="Times New Roman"/>
                <w:sz w:val="21"/>
                <w:szCs w:val="21"/>
              </w:rPr>
              <w:t>现场检查</w:t>
            </w:r>
          </w:p>
        </w:tc>
        <w:tc>
          <w:tcPr>
            <w:tcW w:w="401" w:type="pct"/>
            <w:shd w:val="clear" w:color="auto" w:fill="auto"/>
            <w:vAlign w:val="center"/>
          </w:tcPr>
          <w:p w14:paraId="407FF280">
            <w:pPr>
              <w:pStyle w:val="2"/>
              <w:spacing w:line="300" w:lineRule="exact"/>
              <w:jc w:val="both"/>
              <w:rPr>
                <w:rFonts w:ascii="Times New Roman" w:hAnsi="Times New Roman" w:eastAsia="仿宋_GB2312" w:cs="Times New Roman"/>
                <w:sz w:val="21"/>
                <w:szCs w:val="21"/>
                <w:lang w:val="zh-CN"/>
              </w:rPr>
            </w:pPr>
            <w:r>
              <w:rPr>
                <w:rFonts w:ascii="Times New Roman" w:hAnsi="Times New Roman" w:eastAsia="仿宋_GB2312" w:cs="Times New Roman"/>
                <w:sz w:val="21"/>
                <w:szCs w:val="21"/>
                <w:lang w:val="zh-CN"/>
              </w:rPr>
              <w:t>流通业务发展处</w:t>
            </w:r>
          </w:p>
        </w:tc>
        <w:tc>
          <w:tcPr>
            <w:tcW w:w="452" w:type="pct"/>
            <w:vMerge w:val="continue"/>
            <w:shd w:val="clear" w:color="auto" w:fill="auto"/>
            <w:vAlign w:val="center"/>
          </w:tcPr>
          <w:p w14:paraId="70A12B8E">
            <w:pPr>
              <w:pStyle w:val="2"/>
              <w:spacing w:line="300" w:lineRule="exact"/>
              <w:jc w:val="center"/>
              <w:rPr>
                <w:rFonts w:ascii="Times New Roman" w:hAnsi="Times New Roman" w:eastAsia="仿宋_GB2312" w:cs="Times New Roman"/>
                <w:sz w:val="21"/>
                <w:szCs w:val="21"/>
              </w:rPr>
            </w:pPr>
          </w:p>
        </w:tc>
        <w:tc>
          <w:tcPr>
            <w:tcW w:w="401" w:type="pct"/>
            <w:vMerge w:val="continue"/>
            <w:tcBorders>
              <w:right w:val="single" w:color="auto" w:sz="4" w:space="0"/>
            </w:tcBorders>
            <w:shd w:val="clear" w:color="auto" w:fill="auto"/>
            <w:vAlign w:val="center"/>
          </w:tcPr>
          <w:p w14:paraId="157A7D5B">
            <w:pPr>
              <w:pStyle w:val="2"/>
              <w:spacing w:line="300" w:lineRule="exact"/>
              <w:jc w:val="center"/>
              <w:rPr>
                <w:rFonts w:ascii="Times New Roman" w:hAnsi="Times New Roman" w:eastAsia="仿宋_GB2312" w:cs="Times New Roman"/>
                <w:sz w:val="21"/>
                <w:szCs w:val="21"/>
              </w:rPr>
            </w:pPr>
          </w:p>
        </w:tc>
        <w:tc>
          <w:tcPr>
            <w:tcW w:w="401" w:type="pct"/>
            <w:vMerge w:val="continue"/>
            <w:tcBorders>
              <w:left w:val="single" w:color="auto" w:sz="4" w:space="0"/>
            </w:tcBorders>
            <w:shd w:val="clear" w:color="auto" w:fill="auto"/>
            <w:vAlign w:val="center"/>
          </w:tcPr>
          <w:p w14:paraId="46135EA5">
            <w:pPr>
              <w:pStyle w:val="2"/>
              <w:spacing w:line="300" w:lineRule="exact"/>
              <w:jc w:val="center"/>
              <w:rPr>
                <w:rFonts w:ascii="Times New Roman" w:hAnsi="Times New Roman" w:eastAsia="仿宋_GB2312" w:cs="Times New Roman"/>
                <w:sz w:val="21"/>
                <w:szCs w:val="21"/>
              </w:rPr>
            </w:pPr>
          </w:p>
        </w:tc>
        <w:tc>
          <w:tcPr>
            <w:tcW w:w="385" w:type="pct"/>
            <w:vMerge w:val="continue"/>
            <w:tcBorders>
              <w:left w:val="single" w:color="auto" w:sz="4" w:space="0"/>
            </w:tcBorders>
            <w:shd w:val="clear" w:color="auto" w:fill="auto"/>
            <w:vAlign w:val="center"/>
          </w:tcPr>
          <w:p w14:paraId="7276A17E">
            <w:pPr>
              <w:pStyle w:val="2"/>
              <w:spacing w:line="300" w:lineRule="exact"/>
              <w:jc w:val="center"/>
              <w:rPr>
                <w:rFonts w:ascii="Times New Roman" w:hAnsi="Times New Roman" w:eastAsia="仿宋_GB2312" w:cs="Times New Roman"/>
                <w:sz w:val="21"/>
                <w:szCs w:val="21"/>
              </w:rPr>
            </w:pPr>
          </w:p>
        </w:tc>
      </w:tr>
      <w:tr w14:paraId="58E8561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continue"/>
          </w:tcPr>
          <w:p w14:paraId="51382FA9">
            <w:pPr>
              <w:pStyle w:val="2"/>
              <w:spacing w:line="300" w:lineRule="exact"/>
              <w:jc w:val="center"/>
              <w:rPr>
                <w:rFonts w:ascii="Times New Roman" w:hAnsi="Times New Roman" w:eastAsia="仿宋_GB2312" w:cs="Times New Roman"/>
                <w:snapToGrid w:val="0"/>
                <w:sz w:val="24"/>
                <w:szCs w:val="24"/>
              </w:rPr>
            </w:pPr>
          </w:p>
        </w:tc>
        <w:tc>
          <w:tcPr>
            <w:tcW w:w="473" w:type="pct"/>
            <w:vMerge w:val="continue"/>
            <w:shd w:val="clear" w:color="auto" w:fill="auto"/>
            <w:vAlign w:val="center"/>
          </w:tcPr>
          <w:p w14:paraId="7E1A6632">
            <w:pPr>
              <w:pStyle w:val="2"/>
              <w:spacing w:line="300" w:lineRule="exact"/>
              <w:jc w:val="both"/>
              <w:rPr>
                <w:rFonts w:ascii="Times New Roman" w:hAnsi="Times New Roman" w:eastAsia="仿宋_GB2312" w:cs="Times New Roman"/>
                <w:sz w:val="21"/>
                <w:szCs w:val="21"/>
              </w:rPr>
            </w:pPr>
          </w:p>
        </w:tc>
        <w:tc>
          <w:tcPr>
            <w:tcW w:w="241" w:type="pct"/>
            <w:vMerge w:val="continue"/>
            <w:shd w:val="clear" w:color="auto" w:fill="auto"/>
            <w:vAlign w:val="center"/>
          </w:tcPr>
          <w:p w14:paraId="1049F460">
            <w:pPr>
              <w:pStyle w:val="2"/>
              <w:spacing w:line="300" w:lineRule="exact"/>
              <w:jc w:val="both"/>
              <w:rPr>
                <w:rFonts w:ascii="Times New Roman" w:hAnsi="Times New Roman" w:eastAsia="仿宋_GB2312" w:cs="Times New Roman"/>
                <w:sz w:val="21"/>
                <w:szCs w:val="21"/>
              </w:rPr>
            </w:pPr>
          </w:p>
        </w:tc>
        <w:tc>
          <w:tcPr>
            <w:tcW w:w="256" w:type="pct"/>
            <w:shd w:val="clear" w:color="auto" w:fill="auto"/>
            <w:vAlign w:val="center"/>
          </w:tcPr>
          <w:p w14:paraId="2B177F61">
            <w:pPr>
              <w:pStyle w:val="2"/>
              <w:spacing w:line="300" w:lineRule="exact"/>
              <w:jc w:val="both"/>
              <w:rPr>
                <w:rFonts w:ascii="Times New Roman" w:hAnsi="Times New Roman" w:eastAsia="仿宋_GB2312" w:cs="Times New Roman"/>
                <w:sz w:val="21"/>
                <w:szCs w:val="21"/>
                <w:lang w:val="zh-CN"/>
              </w:rPr>
            </w:pPr>
            <w:r>
              <w:rPr>
                <w:rFonts w:hint="eastAsia" w:ascii="Times New Roman" w:hAnsi="Times New Roman" w:eastAsia="仿宋_GB2312" w:cs="Times New Roman"/>
                <w:sz w:val="21"/>
                <w:szCs w:val="21"/>
                <w:lang w:val="zh-CN"/>
              </w:rPr>
              <w:t>市</w:t>
            </w:r>
            <w:r>
              <w:rPr>
                <w:rFonts w:ascii="Times New Roman" w:hAnsi="Times New Roman" w:eastAsia="仿宋_GB2312" w:cs="Times New Roman"/>
                <w:sz w:val="21"/>
                <w:szCs w:val="21"/>
                <w:lang w:val="zh-CN"/>
              </w:rPr>
              <w:t>人社</w:t>
            </w:r>
            <w:r>
              <w:rPr>
                <w:rFonts w:hint="eastAsia" w:ascii="Times New Roman" w:hAnsi="Times New Roman" w:eastAsia="仿宋_GB2312" w:cs="Times New Roman"/>
                <w:sz w:val="21"/>
                <w:szCs w:val="21"/>
                <w:lang w:val="zh-CN"/>
              </w:rPr>
              <w:t>局</w:t>
            </w:r>
          </w:p>
        </w:tc>
        <w:tc>
          <w:tcPr>
            <w:tcW w:w="1417" w:type="pct"/>
            <w:shd w:val="clear" w:color="auto" w:fill="auto"/>
            <w:vAlign w:val="center"/>
          </w:tcPr>
          <w:p w14:paraId="1FBB6969">
            <w:pPr>
              <w:pStyle w:val="2"/>
              <w:spacing w:line="300" w:lineRule="exact"/>
              <w:jc w:val="both"/>
              <w:rPr>
                <w:rFonts w:ascii="Times New Roman" w:hAnsi="Times New Roman" w:eastAsia="仿宋_GB2312" w:cs="Times New Roman"/>
                <w:sz w:val="21"/>
                <w:szCs w:val="21"/>
                <w:lang w:val="zh-CN"/>
              </w:rPr>
            </w:pPr>
            <w:r>
              <w:rPr>
                <w:rFonts w:ascii="Times New Roman" w:hAnsi="Times New Roman" w:eastAsia="仿宋_GB2312" w:cs="Times New Roman"/>
                <w:sz w:val="21"/>
                <w:szCs w:val="21"/>
                <w:lang w:val="zh-CN"/>
              </w:rPr>
              <w:t>对劳动用工管理情况的行政检查。（</w:t>
            </w:r>
            <w:r>
              <w:rPr>
                <w:rFonts w:ascii="Times New Roman" w:hAnsi="Times New Roman" w:eastAsia="仿宋_GB2312" w:cs="Times New Roman"/>
                <w:sz w:val="21"/>
                <w:szCs w:val="21"/>
              </w:rPr>
              <w:t>下发县区</w:t>
            </w:r>
            <w:r>
              <w:rPr>
                <w:rFonts w:ascii="Times New Roman" w:hAnsi="Times New Roman" w:eastAsia="仿宋_GB2312" w:cs="Times New Roman"/>
                <w:sz w:val="21"/>
                <w:szCs w:val="21"/>
                <w:lang w:val="zh-CN"/>
              </w:rPr>
              <w:t>）</w:t>
            </w:r>
          </w:p>
        </w:tc>
        <w:tc>
          <w:tcPr>
            <w:tcW w:w="401" w:type="pct"/>
            <w:shd w:val="clear" w:color="auto" w:fill="auto"/>
            <w:vAlign w:val="center"/>
          </w:tcPr>
          <w:p w14:paraId="14C6F34C">
            <w:pPr>
              <w:pStyle w:val="2"/>
              <w:spacing w:line="300" w:lineRule="exact"/>
              <w:jc w:val="both"/>
              <w:rPr>
                <w:rFonts w:ascii="Times New Roman" w:hAnsi="Times New Roman" w:eastAsia="仿宋_GB2312" w:cs="Times New Roman"/>
                <w:sz w:val="21"/>
                <w:szCs w:val="21"/>
                <w:lang w:val="zh-CN"/>
              </w:rPr>
            </w:pPr>
            <w:r>
              <w:rPr>
                <w:rFonts w:ascii="Times New Roman" w:hAnsi="Times New Roman" w:eastAsia="仿宋_GB2312" w:cs="Times New Roman"/>
                <w:sz w:val="21"/>
                <w:szCs w:val="21"/>
              </w:rPr>
              <w:t>现场检查</w:t>
            </w:r>
          </w:p>
        </w:tc>
        <w:tc>
          <w:tcPr>
            <w:tcW w:w="401" w:type="pct"/>
            <w:shd w:val="clear" w:color="auto" w:fill="auto"/>
            <w:vAlign w:val="center"/>
          </w:tcPr>
          <w:p w14:paraId="0A2F33BE">
            <w:pPr>
              <w:pStyle w:val="2"/>
              <w:spacing w:line="300" w:lineRule="exact"/>
              <w:jc w:val="both"/>
              <w:rPr>
                <w:rFonts w:ascii="Times New Roman" w:hAnsi="Times New Roman" w:eastAsia="仿宋_GB2312" w:cs="Times New Roman"/>
                <w:sz w:val="21"/>
                <w:szCs w:val="21"/>
                <w:lang w:val="zh-CN"/>
              </w:rPr>
            </w:pPr>
            <w:r>
              <w:rPr>
                <w:rFonts w:ascii="Times New Roman" w:hAnsi="Times New Roman" w:eastAsia="仿宋_GB2312" w:cs="Times New Roman"/>
                <w:sz w:val="21"/>
                <w:szCs w:val="21"/>
                <w:lang w:val="zh-CN"/>
              </w:rPr>
              <w:t>劳动监察处</w:t>
            </w:r>
          </w:p>
        </w:tc>
        <w:tc>
          <w:tcPr>
            <w:tcW w:w="452" w:type="pct"/>
            <w:vMerge w:val="continue"/>
            <w:shd w:val="clear" w:color="auto" w:fill="auto"/>
            <w:vAlign w:val="center"/>
          </w:tcPr>
          <w:p w14:paraId="100B63F1">
            <w:pPr>
              <w:pStyle w:val="2"/>
              <w:spacing w:line="300" w:lineRule="exact"/>
              <w:jc w:val="center"/>
              <w:rPr>
                <w:rFonts w:ascii="Times New Roman" w:hAnsi="Times New Roman" w:eastAsia="仿宋_GB2312" w:cs="Times New Roman"/>
                <w:sz w:val="21"/>
                <w:szCs w:val="21"/>
              </w:rPr>
            </w:pPr>
          </w:p>
        </w:tc>
        <w:tc>
          <w:tcPr>
            <w:tcW w:w="401" w:type="pct"/>
            <w:vMerge w:val="continue"/>
            <w:tcBorders>
              <w:right w:val="single" w:color="auto" w:sz="4" w:space="0"/>
            </w:tcBorders>
            <w:shd w:val="clear" w:color="auto" w:fill="auto"/>
            <w:vAlign w:val="center"/>
          </w:tcPr>
          <w:p w14:paraId="3CF9850C">
            <w:pPr>
              <w:pStyle w:val="2"/>
              <w:spacing w:line="300" w:lineRule="exact"/>
              <w:jc w:val="center"/>
              <w:rPr>
                <w:rFonts w:ascii="Times New Roman" w:hAnsi="Times New Roman" w:eastAsia="仿宋_GB2312" w:cs="Times New Roman"/>
                <w:sz w:val="21"/>
                <w:szCs w:val="21"/>
              </w:rPr>
            </w:pPr>
          </w:p>
        </w:tc>
        <w:tc>
          <w:tcPr>
            <w:tcW w:w="401" w:type="pct"/>
            <w:vMerge w:val="continue"/>
            <w:tcBorders>
              <w:left w:val="single" w:color="auto" w:sz="4" w:space="0"/>
            </w:tcBorders>
            <w:shd w:val="clear" w:color="auto" w:fill="auto"/>
            <w:vAlign w:val="center"/>
          </w:tcPr>
          <w:p w14:paraId="45503400">
            <w:pPr>
              <w:pStyle w:val="2"/>
              <w:spacing w:line="300" w:lineRule="exact"/>
              <w:jc w:val="center"/>
              <w:rPr>
                <w:rFonts w:ascii="Times New Roman" w:hAnsi="Times New Roman" w:eastAsia="仿宋_GB2312" w:cs="Times New Roman"/>
                <w:sz w:val="21"/>
                <w:szCs w:val="21"/>
              </w:rPr>
            </w:pPr>
          </w:p>
        </w:tc>
        <w:tc>
          <w:tcPr>
            <w:tcW w:w="385" w:type="pct"/>
            <w:vMerge w:val="continue"/>
            <w:tcBorders>
              <w:left w:val="single" w:color="auto" w:sz="4" w:space="0"/>
            </w:tcBorders>
            <w:shd w:val="clear" w:color="auto" w:fill="auto"/>
            <w:vAlign w:val="center"/>
          </w:tcPr>
          <w:p w14:paraId="3919B575">
            <w:pPr>
              <w:pStyle w:val="2"/>
              <w:spacing w:line="300" w:lineRule="exact"/>
              <w:jc w:val="center"/>
              <w:rPr>
                <w:rFonts w:ascii="Times New Roman" w:hAnsi="Times New Roman" w:eastAsia="仿宋_GB2312" w:cs="Times New Roman"/>
                <w:sz w:val="21"/>
                <w:szCs w:val="21"/>
              </w:rPr>
            </w:pPr>
          </w:p>
        </w:tc>
      </w:tr>
      <w:tr w14:paraId="2E042FF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continue"/>
          </w:tcPr>
          <w:p w14:paraId="3A1C6BA6">
            <w:pPr>
              <w:pStyle w:val="2"/>
              <w:spacing w:line="300" w:lineRule="exact"/>
              <w:jc w:val="center"/>
              <w:rPr>
                <w:rFonts w:ascii="Times New Roman" w:hAnsi="Times New Roman" w:eastAsia="仿宋_GB2312" w:cs="Times New Roman"/>
                <w:snapToGrid w:val="0"/>
                <w:sz w:val="24"/>
                <w:szCs w:val="24"/>
              </w:rPr>
            </w:pPr>
          </w:p>
        </w:tc>
        <w:tc>
          <w:tcPr>
            <w:tcW w:w="473" w:type="pct"/>
            <w:vMerge w:val="continue"/>
            <w:shd w:val="clear" w:color="auto" w:fill="auto"/>
            <w:vAlign w:val="center"/>
          </w:tcPr>
          <w:p w14:paraId="3CE3E646">
            <w:pPr>
              <w:pStyle w:val="2"/>
              <w:spacing w:line="300" w:lineRule="exact"/>
              <w:jc w:val="both"/>
              <w:rPr>
                <w:rFonts w:ascii="Times New Roman" w:hAnsi="Times New Roman" w:eastAsia="仿宋_GB2312" w:cs="Times New Roman"/>
                <w:sz w:val="21"/>
                <w:szCs w:val="21"/>
              </w:rPr>
            </w:pPr>
          </w:p>
        </w:tc>
        <w:tc>
          <w:tcPr>
            <w:tcW w:w="241" w:type="pct"/>
            <w:vMerge w:val="continue"/>
            <w:shd w:val="clear" w:color="auto" w:fill="auto"/>
            <w:vAlign w:val="center"/>
          </w:tcPr>
          <w:p w14:paraId="6C4CDB5D">
            <w:pPr>
              <w:pStyle w:val="2"/>
              <w:spacing w:line="300" w:lineRule="exact"/>
              <w:jc w:val="both"/>
              <w:rPr>
                <w:rFonts w:ascii="Times New Roman" w:hAnsi="Times New Roman" w:eastAsia="仿宋_GB2312" w:cs="Times New Roman"/>
                <w:sz w:val="21"/>
                <w:szCs w:val="21"/>
              </w:rPr>
            </w:pPr>
          </w:p>
        </w:tc>
        <w:tc>
          <w:tcPr>
            <w:tcW w:w="256" w:type="pct"/>
            <w:shd w:val="clear" w:color="auto" w:fill="auto"/>
            <w:vAlign w:val="center"/>
          </w:tcPr>
          <w:p w14:paraId="17155952">
            <w:pPr>
              <w:pStyle w:val="2"/>
              <w:spacing w:line="300" w:lineRule="exact"/>
              <w:jc w:val="both"/>
              <w:rPr>
                <w:rFonts w:ascii="Times New Roman" w:hAnsi="Times New Roman" w:eastAsia="仿宋_GB2312" w:cs="Times New Roman"/>
                <w:sz w:val="21"/>
                <w:szCs w:val="21"/>
              </w:rPr>
            </w:pPr>
            <w:r>
              <w:rPr>
                <w:rFonts w:hint="eastAsia" w:ascii="Times New Roman" w:hAnsi="Times New Roman" w:eastAsia="仿宋_GB2312" w:cs="Times New Roman"/>
                <w:sz w:val="21"/>
                <w:szCs w:val="21"/>
                <w:lang w:val="zh-CN"/>
              </w:rPr>
              <w:t>市</w:t>
            </w:r>
            <w:r>
              <w:rPr>
                <w:rFonts w:ascii="Times New Roman" w:hAnsi="Times New Roman" w:eastAsia="仿宋_GB2312" w:cs="Times New Roman"/>
                <w:sz w:val="21"/>
                <w:szCs w:val="21"/>
                <w:lang w:val="zh-CN"/>
              </w:rPr>
              <w:t>消防救援</w:t>
            </w:r>
            <w:r>
              <w:rPr>
                <w:rFonts w:ascii="Times New Roman" w:hAnsi="Times New Roman" w:eastAsia="仿宋_GB2312" w:cs="Times New Roman"/>
                <w:sz w:val="21"/>
                <w:szCs w:val="21"/>
              </w:rPr>
              <w:t>支队</w:t>
            </w:r>
          </w:p>
        </w:tc>
        <w:tc>
          <w:tcPr>
            <w:tcW w:w="1417" w:type="pct"/>
            <w:shd w:val="clear" w:color="auto" w:fill="auto"/>
            <w:vAlign w:val="center"/>
          </w:tcPr>
          <w:p w14:paraId="7A60F9A2">
            <w:pPr>
              <w:pStyle w:val="2"/>
              <w:spacing w:line="300" w:lineRule="exact"/>
              <w:jc w:val="both"/>
              <w:rPr>
                <w:rFonts w:ascii="Times New Roman" w:hAnsi="Times New Roman" w:eastAsia="仿宋_GB2312" w:cs="Times New Roman"/>
                <w:sz w:val="21"/>
                <w:szCs w:val="21"/>
                <w:lang w:val="zh-CN"/>
              </w:rPr>
            </w:pPr>
            <w:r>
              <w:rPr>
                <w:rFonts w:ascii="Times New Roman" w:hAnsi="Times New Roman" w:eastAsia="仿宋_GB2312" w:cs="Times New Roman"/>
                <w:sz w:val="21"/>
                <w:szCs w:val="21"/>
                <w:lang w:val="zh-CN"/>
              </w:rPr>
              <w:t>单位履行法定消防安全职责情况的行政检查。</w:t>
            </w:r>
          </w:p>
        </w:tc>
        <w:tc>
          <w:tcPr>
            <w:tcW w:w="401" w:type="pct"/>
            <w:shd w:val="clear" w:color="auto" w:fill="auto"/>
            <w:vAlign w:val="center"/>
          </w:tcPr>
          <w:p w14:paraId="48D72DEC">
            <w:pPr>
              <w:pStyle w:val="2"/>
              <w:spacing w:line="300" w:lineRule="exact"/>
              <w:jc w:val="both"/>
              <w:rPr>
                <w:rFonts w:ascii="Times New Roman" w:hAnsi="Times New Roman" w:eastAsia="仿宋_GB2312" w:cs="Times New Roman"/>
                <w:sz w:val="21"/>
                <w:szCs w:val="21"/>
                <w:lang w:val="zh-CN"/>
              </w:rPr>
            </w:pPr>
            <w:r>
              <w:rPr>
                <w:rFonts w:ascii="Times New Roman" w:hAnsi="Times New Roman" w:eastAsia="仿宋_GB2312" w:cs="Times New Roman"/>
                <w:sz w:val="21"/>
                <w:szCs w:val="21"/>
              </w:rPr>
              <w:t>现场检查</w:t>
            </w:r>
          </w:p>
        </w:tc>
        <w:tc>
          <w:tcPr>
            <w:tcW w:w="401" w:type="pct"/>
            <w:shd w:val="clear" w:color="auto" w:fill="auto"/>
            <w:vAlign w:val="center"/>
          </w:tcPr>
          <w:p w14:paraId="2DD91871">
            <w:pPr>
              <w:pStyle w:val="2"/>
              <w:spacing w:line="300" w:lineRule="exact"/>
              <w:jc w:val="both"/>
              <w:rPr>
                <w:rFonts w:ascii="Times New Roman" w:hAnsi="Times New Roman" w:eastAsia="仿宋_GB2312" w:cs="Times New Roman"/>
                <w:sz w:val="21"/>
                <w:szCs w:val="21"/>
                <w:lang w:val="zh-CN"/>
              </w:rPr>
            </w:pPr>
            <w:r>
              <w:rPr>
                <w:rFonts w:ascii="Times New Roman" w:hAnsi="Times New Roman" w:eastAsia="仿宋_GB2312" w:cs="Times New Roman"/>
                <w:sz w:val="21"/>
                <w:szCs w:val="21"/>
                <w:lang w:val="zh-CN"/>
              </w:rPr>
              <w:t>防火监督科</w:t>
            </w:r>
          </w:p>
        </w:tc>
        <w:tc>
          <w:tcPr>
            <w:tcW w:w="452" w:type="pct"/>
            <w:vMerge w:val="continue"/>
            <w:shd w:val="clear" w:color="auto" w:fill="auto"/>
            <w:vAlign w:val="center"/>
          </w:tcPr>
          <w:p w14:paraId="60D7C74C">
            <w:pPr>
              <w:pStyle w:val="2"/>
              <w:spacing w:line="300" w:lineRule="exact"/>
              <w:jc w:val="center"/>
              <w:rPr>
                <w:rFonts w:ascii="Times New Roman" w:hAnsi="Times New Roman" w:eastAsia="仿宋_GB2312" w:cs="Times New Roman"/>
                <w:sz w:val="21"/>
                <w:szCs w:val="21"/>
              </w:rPr>
            </w:pPr>
          </w:p>
        </w:tc>
        <w:tc>
          <w:tcPr>
            <w:tcW w:w="401" w:type="pct"/>
            <w:vMerge w:val="continue"/>
            <w:tcBorders>
              <w:right w:val="single" w:color="auto" w:sz="4" w:space="0"/>
            </w:tcBorders>
            <w:shd w:val="clear" w:color="auto" w:fill="auto"/>
            <w:vAlign w:val="center"/>
          </w:tcPr>
          <w:p w14:paraId="0A9535EF">
            <w:pPr>
              <w:pStyle w:val="2"/>
              <w:spacing w:line="300" w:lineRule="exact"/>
              <w:jc w:val="center"/>
              <w:rPr>
                <w:rFonts w:ascii="Times New Roman" w:hAnsi="Times New Roman" w:eastAsia="仿宋_GB2312" w:cs="Times New Roman"/>
                <w:sz w:val="21"/>
                <w:szCs w:val="21"/>
              </w:rPr>
            </w:pPr>
          </w:p>
        </w:tc>
        <w:tc>
          <w:tcPr>
            <w:tcW w:w="401" w:type="pct"/>
            <w:vMerge w:val="continue"/>
            <w:tcBorders>
              <w:left w:val="single" w:color="auto" w:sz="4" w:space="0"/>
            </w:tcBorders>
            <w:shd w:val="clear" w:color="auto" w:fill="auto"/>
            <w:vAlign w:val="center"/>
          </w:tcPr>
          <w:p w14:paraId="48A519F7">
            <w:pPr>
              <w:pStyle w:val="2"/>
              <w:spacing w:line="300" w:lineRule="exact"/>
              <w:jc w:val="center"/>
              <w:rPr>
                <w:rFonts w:ascii="Times New Roman" w:hAnsi="Times New Roman" w:eastAsia="仿宋_GB2312" w:cs="Times New Roman"/>
                <w:sz w:val="21"/>
                <w:szCs w:val="21"/>
              </w:rPr>
            </w:pPr>
          </w:p>
        </w:tc>
        <w:tc>
          <w:tcPr>
            <w:tcW w:w="385" w:type="pct"/>
            <w:vMerge w:val="continue"/>
            <w:tcBorders>
              <w:left w:val="single" w:color="auto" w:sz="4" w:space="0"/>
            </w:tcBorders>
            <w:shd w:val="clear" w:color="auto" w:fill="auto"/>
            <w:vAlign w:val="center"/>
          </w:tcPr>
          <w:p w14:paraId="044A9144">
            <w:pPr>
              <w:pStyle w:val="2"/>
              <w:spacing w:line="300" w:lineRule="exact"/>
              <w:jc w:val="center"/>
              <w:rPr>
                <w:rFonts w:ascii="Times New Roman" w:hAnsi="Times New Roman" w:eastAsia="仿宋_GB2312" w:cs="Times New Roman"/>
                <w:sz w:val="21"/>
                <w:szCs w:val="21"/>
              </w:rPr>
            </w:pPr>
          </w:p>
        </w:tc>
      </w:tr>
      <w:tr w14:paraId="452EC06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restart"/>
            <w:vAlign w:val="center"/>
          </w:tcPr>
          <w:p w14:paraId="69AF2507">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5</w:t>
            </w:r>
          </w:p>
        </w:tc>
        <w:tc>
          <w:tcPr>
            <w:tcW w:w="473" w:type="pct"/>
            <w:vMerge w:val="restart"/>
            <w:shd w:val="clear" w:color="auto" w:fill="auto"/>
            <w:vAlign w:val="center"/>
          </w:tcPr>
          <w:p w14:paraId="7F2C749A">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2026年广告企业联合检查一（综合查一次）</w:t>
            </w:r>
          </w:p>
        </w:tc>
        <w:tc>
          <w:tcPr>
            <w:tcW w:w="241" w:type="pct"/>
            <w:shd w:val="clear" w:color="auto" w:fill="auto"/>
            <w:vAlign w:val="center"/>
          </w:tcPr>
          <w:p w14:paraId="678229D6">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发起部门</w:t>
            </w:r>
          </w:p>
        </w:tc>
        <w:tc>
          <w:tcPr>
            <w:tcW w:w="256" w:type="pct"/>
            <w:shd w:val="clear" w:color="auto" w:fill="auto"/>
            <w:vAlign w:val="center"/>
          </w:tcPr>
          <w:p w14:paraId="078BD42E">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市市场监管局</w:t>
            </w:r>
          </w:p>
        </w:tc>
        <w:tc>
          <w:tcPr>
            <w:tcW w:w="1417" w:type="pct"/>
            <w:shd w:val="clear" w:color="auto" w:fill="auto"/>
            <w:vAlign w:val="center"/>
          </w:tcPr>
          <w:p w14:paraId="1A57AF99">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广告经营者、广告发布者执行承接登记、审核、档案管理等制度情况和执行有关法律法规禁止为涉野生动物（制品）、猎捕工具发布广告情况的行政检查；对广告经营者，广告发布者配合行业调查的行政检查；对广告发布情况的行政检查。</w:t>
            </w:r>
          </w:p>
        </w:tc>
        <w:tc>
          <w:tcPr>
            <w:tcW w:w="401" w:type="pct"/>
            <w:shd w:val="clear" w:color="auto" w:fill="auto"/>
            <w:vAlign w:val="center"/>
          </w:tcPr>
          <w:p w14:paraId="30F82D9D">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shd w:val="clear" w:color="auto" w:fill="auto"/>
            <w:vAlign w:val="center"/>
          </w:tcPr>
          <w:p w14:paraId="3BFAC03E">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广告监督管理处</w:t>
            </w:r>
          </w:p>
        </w:tc>
        <w:tc>
          <w:tcPr>
            <w:tcW w:w="452" w:type="pct"/>
            <w:vMerge w:val="restart"/>
            <w:shd w:val="clear" w:color="auto" w:fill="auto"/>
            <w:vAlign w:val="center"/>
          </w:tcPr>
          <w:p w14:paraId="1DADED0E">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广告发布单位</w:t>
            </w:r>
          </w:p>
        </w:tc>
        <w:tc>
          <w:tcPr>
            <w:tcW w:w="401" w:type="pct"/>
            <w:vMerge w:val="restart"/>
            <w:tcBorders>
              <w:right w:val="single" w:color="auto" w:sz="4" w:space="0"/>
            </w:tcBorders>
            <w:shd w:val="clear" w:color="auto" w:fill="auto"/>
            <w:vAlign w:val="center"/>
          </w:tcPr>
          <w:p w14:paraId="26540DF9">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5%</w:t>
            </w:r>
          </w:p>
          <w:p w14:paraId="346C0675">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（13户）</w:t>
            </w:r>
          </w:p>
        </w:tc>
        <w:tc>
          <w:tcPr>
            <w:tcW w:w="401" w:type="pct"/>
            <w:vMerge w:val="restart"/>
            <w:tcBorders>
              <w:left w:val="single" w:color="auto" w:sz="4" w:space="0"/>
            </w:tcBorders>
            <w:shd w:val="clear" w:color="auto" w:fill="auto"/>
            <w:vAlign w:val="center"/>
          </w:tcPr>
          <w:p w14:paraId="2F407E36">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市级</w:t>
            </w:r>
          </w:p>
        </w:tc>
        <w:tc>
          <w:tcPr>
            <w:tcW w:w="385" w:type="pct"/>
            <w:vMerge w:val="restart"/>
            <w:tcBorders>
              <w:left w:val="single" w:color="auto" w:sz="4" w:space="0"/>
            </w:tcBorders>
            <w:shd w:val="clear" w:color="auto" w:fill="auto"/>
            <w:vAlign w:val="center"/>
          </w:tcPr>
          <w:p w14:paraId="5836B0F0">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10月</w:t>
            </w:r>
          </w:p>
        </w:tc>
      </w:tr>
      <w:tr w14:paraId="380AB7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continue"/>
          </w:tcPr>
          <w:p w14:paraId="5E89C34E">
            <w:pPr>
              <w:pStyle w:val="2"/>
              <w:spacing w:line="300" w:lineRule="exact"/>
              <w:jc w:val="center"/>
              <w:rPr>
                <w:rFonts w:ascii="Times New Roman" w:hAnsi="Times New Roman" w:eastAsia="仿宋_GB2312" w:cs="Times New Roman"/>
                <w:snapToGrid w:val="0"/>
                <w:sz w:val="24"/>
                <w:szCs w:val="24"/>
              </w:rPr>
            </w:pPr>
          </w:p>
        </w:tc>
        <w:tc>
          <w:tcPr>
            <w:tcW w:w="473" w:type="pct"/>
            <w:vMerge w:val="continue"/>
            <w:shd w:val="clear" w:color="auto" w:fill="auto"/>
            <w:vAlign w:val="center"/>
          </w:tcPr>
          <w:p w14:paraId="66168224">
            <w:pPr>
              <w:pStyle w:val="2"/>
              <w:spacing w:line="300" w:lineRule="exact"/>
              <w:jc w:val="both"/>
              <w:rPr>
                <w:rFonts w:ascii="Times New Roman" w:hAnsi="Times New Roman" w:eastAsia="仿宋_GB2312" w:cs="Times New Roman"/>
                <w:sz w:val="21"/>
                <w:szCs w:val="21"/>
              </w:rPr>
            </w:pPr>
          </w:p>
        </w:tc>
        <w:tc>
          <w:tcPr>
            <w:tcW w:w="241" w:type="pct"/>
            <w:shd w:val="clear" w:color="auto" w:fill="auto"/>
            <w:vAlign w:val="center"/>
          </w:tcPr>
          <w:p w14:paraId="088B941F">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6" w:type="pct"/>
            <w:shd w:val="clear" w:color="auto" w:fill="auto"/>
            <w:vAlign w:val="center"/>
          </w:tcPr>
          <w:p w14:paraId="6DBE1218">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市城管局</w:t>
            </w:r>
          </w:p>
        </w:tc>
        <w:tc>
          <w:tcPr>
            <w:tcW w:w="1417" w:type="pct"/>
            <w:shd w:val="clear" w:color="auto" w:fill="auto"/>
            <w:vAlign w:val="center"/>
          </w:tcPr>
          <w:p w14:paraId="2FC922B3">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对设置大型户外广告及在城市建筑物、设施上悬挂、张贴宣传品手续情况的行政检查。</w:t>
            </w:r>
          </w:p>
        </w:tc>
        <w:tc>
          <w:tcPr>
            <w:tcW w:w="401" w:type="pct"/>
            <w:shd w:val="clear" w:color="auto" w:fill="auto"/>
            <w:vAlign w:val="center"/>
          </w:tcPr>
          <w:p w14:paraId="5244E9CB">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shd w:val="clear" w:color="auto" w:fill="auto"/>
            <w:vAlign w:val="center"/>
          </w:tcPr>
          <w:p w14:paraId="38C9F680">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市容与广告管理处</w:t>
            </w:r>
          </w:p>
        </w:tc>
        <w:tc>
          <w:tcPr>
            <w:tcW w:w="452" w:type="pct"/>
            <w:vMerge w:val="continue"/>
            <w:shd w:val="clear" w:color="auto" w:fill="auto"/>
            <w:vAlign w:val="center"/>
          </w:tcPr>
          <w:p w14:paraId="3702599A">
            <w:pPr>
              <w:pStyle w:val="2"/>
              <w:spacing w:line="300" w:lineRule="exact"/>
              <w:jc w:val="center"/>
              <w:rPr>
                <w:rFonts w:ascii="Times New Roman" w:hAnsi="Times New Roman" w:eastAsia="仿宋_GB2312" w:cs="Times New Roman"/>
                <w:sz w:val="21"/>
                <w:szCs w:val="21"/>
              </w:rPr>
            </w:pPr>
          </w:p>
        </w:tc>
        <w:tc>
          <w:tcPr>
            <w:tcW w:w="401" w:type="pct"/>
            <w:vMerge w:val="continue"/>
            <w:tcBorders>
              <w:right w:val="single" w:color="auto" w:sz="4" w:space="0"/>
            </w:tcBorders>
            <w:shd w:val="clear" w:color="auto" w:fill="auto"/>
            <w:vAlign w:val="center"/>
          </w:tcPr>
          <w:p w14:paraId="70343F43">
            <w:pPr>
              <w:pStyle w:val="2"/>
              <w:spacing w:line="300" w:lineRule="exact"/>
              <w:jc w:val="center"/>
              <w:rPr>
                <w:rFonts w:ascii="Times New Roman" w:hAnsi="Times New Roman" w:eastAsia="仿宋_GB2312" w:cs="Times New Roman"/>
                <w:sz w:val="21"/>
                <w:szCs w:val="21"/>
              </w:rPr>
            </w:pPr>
          </w:p>
        </w:tc>
        <w:tc>
          <w:tcPr>
            <w:tcW w:w="401" w:type="pct"/>
            <w:vMerge w:val="continue"/>
            <w:tcBorders>
              <w:left w:val="single" w:color="auto" w:sz="4" w:space="0"/>
            </w:tcBorders>
            <w:shd w:val="clear" w:color="auto" w:fill="auto"/>
            <w:vAlign w:val="center"/>
          </w:tcPr>
          <w:p w14:paraId="1F6BD0C6">
            <w:pPr>
              <w:pStyle w:val="2"/>
              <w:spacing w:line="300" w:lineRule="exact"/>
              <w:jc w:val="center"/>
              <w:rPr>
                <w:rFonts w:ascii="Times New Roman" w:hAnsi="Times New Roman" w:eastAsia="仿宋_GB2312" w:cs="Times New Roman"/>
                <w:sz w:val="21"/>
                <w:szCs w:val="21"/>
              </w:rPr>
            </w:pPr>
          </w:p>
        </w:tc>
        <w:tc>
          <w:tcPr>
            <w:tcW w:w="385" w:type="pct"/>
            <w:vMerge w:val="continue"/>
            <w:tcBorders>
              <w:left w:val="single" w:color="auto" w:sz="4" w:space="0"/>
            </w:tcBorders>
            <w:shd w:val="clear" w:color="auto" w:fill="auto"/>
            <w:vAlign w:val="center"/>
          </w:tcPr>
          <w:p w14:paraId="0634F0E8">
            <w:pPr>
              <w:pStyle w:val="2"/>
              <w:spacing w:line="300" w:lineRule="exact"/>
              <w:jc w:val="center"/>
              <w:rPr>
                <w:rFonts w:ascii="Times New Roman" w:hAnsi="Times New Roman" w:eastAsia="仿宋_GB2312" w:cs="Times New Roman"/>
                <w:sz w:val="21"/>
                <w:szCs w:val="21"/>
              </w:rPr>
            </w:pPr>
          </w:p>
        </w:tc>
      </w:tr>
      <w:tr w14:paraId="1303809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10" w:hRule="atLeast"/>
          <w:jc w:val="center"/>
        </w:trPr>
        <w:tc>
          <w:tcPr>
            <w:tcW w:w="172" w:type="pct"/>
            <w:vMerge w:val="restart"/>
            <w:vAlign w:val="center"/>
          </w:tcPr>
          <w:p w14:paraId="0E103E61">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6</w:t>
            </w:r>
          </w:p>
        </w:tc>
        <w:tc>
          <w:tcPr>
            <w:tcW w:w="473" w:type="pct"/>
            <w:vMerge w:val="restart"/>
            <w:shd w:val="clear" w:color="auto" w:fill="auto"/>
            <w:vAlign w:val="center"/>
          </w:tcPr>
          <w:p w14:paraId="1C189CBC">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2026年广告企业联合检查二（综合查一次）</w:t>
            </w:r>
          </w:p>
        </w:tc>
        <w:tc>
          <w:tcPr>
            <w:tcW w:w="241" w:type="pct"/>
            <w:shd w:val="clear" w:color="auto" w:fill="auto"/>
            <w:vAlign w:val="center"/>
          </w:tcPr>
          <w:p w14:paraId="495C98F4">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发起部门</w:t>
            </w:r>
          </w:p>
        </w:tc>
        <w:tc>
          <w:tcPr>
            <w:tcW w:w="256" w:type="pct"/>
            <w:shd w:val="clear" w:color="auto" w:fill="auto"/>
            <w:vAlign w:val="center"/>
          </w:tcPr>
          <w:p w14:paraId="1FC6319C">
            <w:pPr>
              <w:pStyle w:val="2"/>
              <w:spacing w:line="300" w:lineRule="exact"/>
              <w:jc w:val="both"/>
              <w:rPr>
                <w:rFonts w:ascii="Times New Roman" w:hAnsi="Times New Roman" w:eastAsia="仿宋_GB2312" w:cs="Times New Roman"/>
                <w:sz w:val="21"/>
                <w:szCs w:val="21"/>
                <w:lang w:val="zh-CN"/>
              </w:rPr>
            </w:pPr>
            <w:r>
              <w:rPr>
                <w:rFonts w:ascii="Times New Roman" w:hAnsi="Times New Roman" w:eastAsia="仿宋_GB2312" w:cs="Times New Roman"/>
                <w:sz w:val="21"/>
                <w:szCs w:val="21"/>
              </w:rPr>
              <w:t>市市场监管局</w:t>
            </w:r>
          </w:p>
        </w:tc>
        <w:tc>
          <w:tcPr>
            <w:tcW w:w="1417" w:type="pct"/>
            <w:shd w:val="clear" w:color="auto" w:fill="auto"/>
            <w:vAlign w:val="center"/>
          </w:tcPr>
          <w:p w14:paraId="29D29AA4">
            <w:pPr>
              <w:pStyle w:val="2"/>
              <w:spacing w:line="300" w:lineRule="exact"/>
              <w:jc w:val="both"/>
              <w:rPr>
                <w:rFonts w:ascii="Times New Roman" w:hAnsi="Times New Roman" w:eastAsia="仿宋_GB2312" w:cs="Times New Roman"/>
                <w:sz w:val="21"/>
                <w:szCs w:val="21"/>
                <w:lang w:val="zh-CN"/>
              </w:rPr>
            </w:pPr>
            <w:r>
              <w:rPr>
                <w:rFonts w:ascii="Times New Roman" w:hAnsi="Times New Roman" w:eastAsia="仿宋_GB2312" w:cs="Times New Roman"/>
                <w:sz w:val="21"/>
                <w:szCs w:val="21"/>
              </w:rPr>
              <w:t>对广告主、广告经营者、广告发布者未经审查发布药品、医疗器械、保健食品和特殊医学用途配方食品广告的行政检查。</w:t>
            </w:r>
          </w:p>
        </w:tc>
        <w:tc>
          <w:tcPr>
            <w:tcW w:w="401" w:type="pct"/>
            <w:shd w:val="clear" w:color="auto" w:fill="auto"/>
            <w:vAlign w:val="center"/>
          </w:tcPr>
          <w:p w14:paraId="3183F635">
            <w:pPr>
              <w:pStyle w:val="2"/>
              <w:spacing w:line="300" w:lineRule="exact"/>
              <w:jc w:val="both"/>
              <w:rPr>
                <w:rFonts w:ascii="Times New Roman" w:hAnsi="Times New Roman" w:eastAsia="仿宋_GB2312" w:cs="Times New Roman"/>
                <w:sz w:val="21"/>
                <w:szCs w:val="21"/>
                <w:lang w:val="zh-CN"/>
              </w:rPr>
            </w:pPr>
            <w:r>
              <w:rPr>
                <w:rFonts w:ascii="Times New Roman" w:hAnsi="Times New Roman" w:eastAsia="仿宋_GB2312" w:cs="Times New Roman"/>
                <w:sz w:val="21"/>
                <w:szCs w:val="21"/>
              </w:rPr>
              <w:t>现场检查</w:t>
            </w:r>
          </w:p>
        </w:tc>
        <w:tc>
          <w:tcPr>
            <w:tcW w:w="401" w:type="pct"/>
            <w:shd w:val="clear" w:color="auto" w:fill="auto"/>
            <w:vAlign w:val="center"/>
          </w:tcPr>
          <w:p w14:paraId="75604043">
            <w:pPr>
              <w:pStyle w:val="2"/>
              <w:spacing w:line="300" w:lineRule="exact"/>
              <w:jc w:val="both"/>
              <w:rPr>
                <w:rFonts w:ascii="Times New Roman" w:hAnsi="Times New Roman" w:eastAsia="仿宋_GB2312" w:cs="Times New Roman"/>
                <w:sz w:val="21"/>
                <w:szCs w:val="21"/>
                <w:lang w:val="zh-CN"/>
              </w:rPr>
            </w:pPr>
            <w:r>
              <w:rPr>
                <w:rFonts w:ascii="Times New Roman" w:hAnsi="Times New Roman" w:eastAsia="仿宋_GB2312" w:cs="Times New Roman"/>
                <w:sz w:val="21"/>
                <w:szCs w:val="21"/>
              </w:rPr>
              <w:t>广告监督管理处</w:t>
            </w:r>
          </w:p>
        </w:tc>
        <w:tc>
          <w:tcPr>
            <w:tcW w:w="452" w:type="pct"/>
            <w:vMerge w:val="restart"/>
            <w:shd w:val="clear" w:color="auto" w:fill="auto"/>
            <w:vAlign w:val="center"/>
          </w:tcPr>
          <w:p w14:paraId="2DDFC57D">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广告发布单位</w:t>
            </w:r>
          </w:p>
        </w:tc>
        <w:tc>
          <w:tcPr>
            <w:tcW w:w="401" w:type="pct"/>
            <w:vMerge w:val="restart"/>
            <w:tcBorders>
              <w:right w:val="single" w:color="auto" w:sz="4" w:space="0"/>
            </w:tcBorders>
            <w:shd w:val="clear" w:color="auto" w:fill="auto"/>
            <w:vAlign w:val="center"/>
          </w:tcPr>
          <w:p w14:paraId="7921CDD6">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10%</w:t>
            </w:r>
          </w:p>
          <w:p w14:paraId="76857188">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（2户）</w:t>
            </w:r>
          </w:p>
        </w:tc>
        <w:tc>
          <w:tcPr>
            <w:tcW w:w="401" w:type="pct"/>
            <w:vMerge w:val="restart"/>
            <w:tcBorders>
              <w:left w:val="single" w:color="auto" w:sz="4" w:space="0"/>
            </w:tcBorders>
            <w:shd w:val="clear" w:color="auto" w:fill="auto"/>
            <w:vAlign w:val="center"/>
          </w:tcPr>
          <w:p w14:paraId="0967514F">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市级</w:t>
            </w:r>
          </w:p>
        </w:tc>
        <w:tc>
          <w:tcPr>
            <w:tcW w:w="385" w:type="pct"/>
            <w:vMerge w:val="restart"/>
            <w:tcBorders>
              <w:left w:val="single" w:color="auto" w:sz="4" w:space="0"/>
            </w:tcBorders>
            <w:shd w:val="clear" w:color="auto" w:fill="auto"/>
            <w:vAlign w:val="center"/>
          </w:tcPr>
          <w:p w14:paraId="6EE747B1">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11月</w:t>
            </w:r>
          </w:p>
        </w:tc>
      </w:tr>
      <w:tr w14:paraId="7D955C4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continue"/>
          </w:tcPr>
          <w:p w14:paraId="001FC474">
            <w:pPr>
              <w:pStyle w:val="2"/>
              <w:spacing w:line="300" w:lineRule="exact"/>
              <w:jc w:val="center"/>
              <w:rPr>
                <w:rFonts w:ascii="Times New Roman" w:hAnsi="Times New Roman" w:eastAsia="仿宋_GB2312" w:cs="Times New Roman"/>
                <w:snapToGrid w:val="0"/>
                <w:sz w:val="24"/>
                <w:szCs w:val="24"/>
              </w:rPr>
            </w:pPr>
          </w:p>
        </w:tc>
        <w:tc>
          <w:tcPr>
            <w:tcW w:w="473" w:type="pct"/>
            <w:vMerge w:val="continue"/>
            <w:shd w:val="clear" w:color="auto" w:fill="auto"/>
            <w:vAlign w:val="center"/>
          </w:tcPr>
          <w:p w14:paraId="17D535AC">
            <w:pPr>
              <w:pStyle w:val="2"/>
              <w:spacing w:line="300" w:lineRule="exact"/>
              <w:jc w:val="both"/>
              <w:rPr>
                <w:rFonts w:ascii="Times New Roman" w:hAnsi="Times New Roman" w:eastAsia="仿宋_GB2312" w:cs="Times New Roman"/>
                <w:sz w:val="21"/>
                <w:szCs w:val="21"/>
              </w:rPr>
            </w:pPr>
          </w:p>
        </w:tc>
        <w:tc>
          <w:tcPr>
            <w:tcW w:w="241" w:type="pct"/>
            <w:shd w:val="clear" w:color="auto" w:fill="auto"/>
            <w:vAlign w:val="center"/>
          </w:tcPr>
          <w:p w14:paraId="20E74D99">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6" w:type="pct"/>
            <w:shd w:val="clear" w:color="auto" w:fill="auto"/>
            <w:vAlign w:val="center"/>
          </w:tcPr>
          <w:p w14:paraId="19A2A76A">
            <w:pPr>
              <w:pStyle w:val="2"/>
              <w:spacing w:line="300" w:lineRule="exact"/>
              <w:jc w:val="both"/>
              <w:rPr>
                <w:rFonts w:ascii="Times New Roman" w:hAnsi="Times New Roman" w:eastAsia="仿宋_GB2312" w:cs="Times New Roman"/>
                <w:sz w:val="21"/>
                <w:szCs w:val="21"/>
                <w:lang w:val="zh-CN"/>
              </w:rPr>
            </w:pPr>
            <w:r>
              <w:rPr>
                <w:rFonts w:ascii="Times New Roman" w:hAnsi="Times New Roman" w:eastAsia="仿宋_GB2312" w:cs="Times New Roman"/>
                <w:sz w:val="21"/>
                <w:szCs w:val="21"/>
              </w:rPr>
              <w:t>市城管局</w:t>
            </w:r>
          </w:p>
        </w:tc>
        <w:tc>
          <w:tcPr>
            <w:tcW w:w="1417" w:type="pct"/>
            <w:shd w:val="clear" w:color="auto" w:fill="auto"/>
            <w:vAlign w:val="center"/>
          </w:tcPr>
          <w:p w14:paraId="4C7009B4">
            <w:pPr>
              <w:pStyle w:val="2"/>
              <w:spacing w:line="300" w:lineRule="exact"/>
              <w:jc w:val="both"/>
              <w:rPr>
                <w:rFonts w:ascii="Times New Roman" w:hAnsi="Times New Roman" w:eastAsia="仿宋_GB2312" w:cs="Times New Roman"/>
                <w:sz w:val="21"/>
                <w:szCs w:val="21"/>
                <w:lang w:val="zh-CN"/>
              </w:rPr>
            </w:pPr>
            <w:r>
              <w:rPr>
                <w:rFonts w:ascii="Times New Roman" w:hAnsi="Times New Roman" w:eastAsia="仿宋_GB2312" w:cs="Times New Roman"/>
                <w:sz w:val="21"/>
                <w:szCs w:val="21"/>
              </w:rPr>
              <w:t>对设置大型户外广告及在城市建筑物、设施上悬挂、张贴宣传品手续情况的行政检查。</w:t>
            </w:r>
          </w:p>
        </w:tc>
        <w:tc>
          <w:tcPr>
            <w:tcW w:w="401" w:type="pct"/>
            <w:shd w:val="clear" w:color="auto" w:fill="auto"/>
            <w:vAlign w:val="center"/>
          </w:tcPr>
          <w:p w14:paraId="25A24134">
            <w:pPr>
              <w:pStyle w:val="2"/>
              <w:spacing w:line="300" w:lineRule="exact"/>
              <w:jc w:val="both"/>
              <w:rPr>
                <w:rFonts w:ascii="Times New Roman" w:hAnsi="Times New Roman" w:eastAsia="仿宋_GB2312" w:cs="Times New Roman"/>
                <w:sz w:val="21"/>
                <w:szCs w:val="21"/>
                <w:lang w:val="zh-CN"/>
              </w:rPr>
            </w:pPr>
            <w:r>
              <w:rPr>
                <w:rFonts w:ascii="Times New Roman" w:hAnsi="Times New Roman" w:eastAsia="仿宋_GB2312" w:cs="Times New Roman"/>
                <w:sz w:val="21"/>
                <w:szCs w:val="21"/>
              </w:rPr>
              <w:t>现场检查</w:t>
            </w:r>
          </w:p>
        </w:tc>
        <w:tc>
          <w:tcPr>
            <w:tcW w:w="401" w:type="pct"/>
            <w:shd w:val="clear" w:color="auto" w:fill="auto"/>
            <w:vAlign w:val="center"/>
          </w:tcPr>
          <w:p w14:paraId="6C9FD1F7">
            <w:pPr>
              <w:pStyle w:val="2"/>
              <w:spacing w:line="300" w:lineRule="exact"/>
              <w:jc w:val="both"/>
              <w:rPr>
                <w:rFonts w:ascii="Times New Roman" w:hAnsi="Times New Roman" w:eastAsia="仿宋_GB2312" w:cs="Times New Roman"/>
                <w:sz w:val="21"/>
                <w:szCs w:val="21"/>
                <w:lang w:val="zh-CN"/>
              </w:rPr>
            </w:pPr>
            <w:r>
              <w:rPr>
                <w:rFonts w:ascii="Times New Roman" w:hAnsi="Times New Roman" w:eastAsia="仿宋_GB2312" w:cs="Times New Roman"/>
                <w:sz w:val="21"/>
                <w:szCs w:val="21"/>
              </w:rPr>
              <w:t>市容与广告管理处</w:t>
            </w:r>
          </w:p>
        </w:tc>
        <w:tc>
          <w:tcPr>
            <w:tcW w:w="452" w:type="pct"/>
            <w:vMerge w:val="continue"/>
            <w:shd w:val="clear" w:color="auto" w:fill="auto"/>
            <w:vAlign w:val="center"/>
          </w:tcPr>
          <w:p w14:paraId="431CE71F">
            <w:pPr>
              <w:pStyle w:val="2"/>
              <w:spacing w:line="300" w:lineRule="exact"/>
              <w:jc w:val="center"/>
              <w:rPr>
                <w:rFonts w:ascii="Times New Roman" w:hAnsi="Times New Roman" w:eastAsia="仿宋_GB2312" w:cs="Times New Roman"/>
                <w:sz w:val="21"/>
                <w:szCs w:val="21"/>
              </w:rPr>
            </w:pPr>
          </w:p>
        </w:tc>
        <w:tc>
          <w:tcPr>
            <w:tcW w:w="401" w:type="pct"/>
            <w:vMerge w:val="continue"/>
            <w:tcBorders>
              <w:right w:val="single" w:color="auto" w:sz="4" w:space="0"/>
            </w:tcBorders>
            <w:shd w:val="clear" w:color="auto" w:fill="auto"/>
            <w:vAlign w:val="center"/>
          </w:tcPr>
          <w:p w14:paraId="1A844EFB">
            <w:pPr>
              <w:pStyle w:val="2"/>
              <w:spacing w:line="300" w:lineRule="exact"/>
              <w:jc w:val="center"/>
              <w:rPr>
                <w:rFonts w:ascii="Times New Roman" w:hAnsi="Times New Roman" w:eastAsia="仿宋_GB2312" w:cs="Times New Roman"/>
                <w:sz w:val="21"/>
                <w:szCs w:val="21"/>
              </w:rPr>
            </w:pPr>
          </w:p>
        </w:tc>
        <w:tc>
          <w:tcPr>
            <w:tcW w:w="401" w:type="pct"/>
            <w:vMerge w:val="continue"/>
            <w:tcBorders>
              <w:left w:val="single" w:color="auto" w:sz="4" w:space="0"/>
            </w:tcBorders>
            <w:shd w:val="clear" w:color="auto" w:fill="auto"/>
            <w:vAlign w:val="center"/>
          </w:tcPr>
          <w:p w14:paraId="3D6A71AF">
            <w:pPr>
              <w:pStyle w:val="2"/>
              <w:spacing w:line="300" w:lineRule="exact"/>
              <w:jc w:val="center"/>
              <w:rPr>
                <w:rFonts w:ascii="Times New Roman" w:hAnsi="Times New Roman" w:eastAsia="仿宋_GB2312" w:cs="Times New Roman"/>
                <w:sz w:val="21"/>
                <w:szCs w:val="21"/>
              </w:rPr>
            </w:pPr>
          </w:p>
        </w:tc>
        <w:tc>
          <w:tcPr>
            <w:tcW w:w="385" w:type="pct"/>
            <w:vMerge w:val="continue"/>
            <w:tcBorders>
              <w:left w:val="single" w:color="auto" w:sz="4" w:space="0"/>
            </w:tcBorders>
            <w:shd w:val="clear" w:color="auto" w:fill="auto"/>
            <w:vAlign w:val="center"/>
          </w:tcPr>
          <w:p w14:paraId="082A1BD2">
            <w:pPr>
              <w:pStyle w:val="2"/>
              <w:spacing w:line="300" w:lineRule="exact"/>
              <w:jc w:val="center"/>
              <w:rPr>
                <w:rFonts w:ascii="Times New Roman" w:hAnsi="Times New Roman" w:eastAsia="仿宋_GB2312" w:cs="Times New Roman"/>
                <w:sz w:val="21"/>
                <w:szCs w:val="21"/>
              </w:rPr>
            </w:pPr>
          </w:p>
        </w:tc>
      </w:tr>
      <w:tr w14:paraId="055451C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201" w:hRule="atLeast"/>
          <w:jc w:val="center"/>
        </w:trPr>
        <w:tc>
          <w:tcPr>
            <w:tcW w:w="172" w:type="pct"/>
            <w:vMerge w:val="restart"/>
            <w:vAlign w:val="center"/>
          </w:tcPr>
          <w:p w14:paraId="4885685E">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7</w:t>
            </w:r>
          </w:p>
        </w:tc>
        <w:tc>
          <w:tcPr>
            <w:tcW w:w="473" w:type="pct"/>
            <w:vMerge w:val="restart"/>
            <w:shd w:val="clear" w:color="auto" w:fill="auto"/>
            <w:vAlign w:val="center"/>
          </w:tcPr>
          <w:p w14:paraId="281BA0A2">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2026年电子商务平台经营者履行主体责任监督检查（综合查一次）</w:t>
            </w:r>
          </w:p>
        </w:tc>
        <w:tc>
          <w:tcPr>
            <w:tcW w:w="241" w:type="pct"/>
            <w:shd w:val="clear" w:color="auto" w:fill="auto"/>
            <w:vAlign w:val="center"/>
          </w:tcPr>
          <w:p w14:paraId="4C446166">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发起部门</w:t>
            </w:r>
          </w:p>
        </w:tc>
        <w:tc>
          <w:tcPr>
            <w:tcW w:w="256" w:type="pct"/>
            <w:shd w:val="clear" w:color="auto" w:fill="auto"/>
            <w:vAlign w:val="center"/>
          </w:tcPr>
          <w:p w14:paraId="03F42599">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市市场监管局</w:t>
            </w:r>
          </w:p>
        </w:tc>
        <w:tc>
          <w:tcPr>
            <w:tcW w:w="1417" w:type="pct"/>
            <w:shd w:val="clear" w:color="auto" w:fill="auto"/>
            <w:vAlign w:val="center"/>
          </w:tcPr>
          <w:p w14:paraId="06C235BF">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对电子商务平台经营者制定相关协议，建立相关规则、制度的行政检查；对电子商务平台经营者落实核验、登记、保存义务的行政检查；对电子商务平台经营者落实相关信息公示义务的行政检查。</w:t>
            </w:r>
          </w:p>
        </w:tc>
        <w:tc>
          <w:tcPr>
            <w:tcW w:w="401" w:type="pct"/>
            <w:shd w:val="clear" w:color="auto" w:fill="auto"/>
            <w:vAlign w:val="center"/>
          </w:tcPr>
          <w:p w14:paraId="71B52E83">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现场检查、网络检查</w:t>
            </w:r>
          </w:p>
        </w:tc>
        <w:tc>
          <w:tcPr>
            <w:tcW w:w="401" w:type="pct"/>
            <w:shd w:val="clear" w:color="auto" w:fill="auto"/>
            <w:vAlign w:val="center"/>
          </w:tcPr>
          <w:p w14:paraId="0685C461">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网监处</w:t>
            </w:r>
          </w:p>
        </w:tc>
        <w:tc>
          <w:tcPr>
            <w:tcW w:w="452" w:type="pct"/>
            <w:vMerge w:val="restart"/>
            <w:shd w:val="clear" w:color="auto" w:fill="auto"/>
            <w:vAlign w:val="center"/>
          </w:tcPr>
          <w:p w14:paraId="641CC623">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电子商务平台经营者</w:t>
            </w:r>
          </w:p>
        </w:tc>
        <w:tc>
          <w:tcPr>
            <w:tcW w:w="401" w:type="pct"/>
            <w:vMerge w:val="restart"/>
            <w:shd w:val="clear" w:color="auto" w:fill="auto"/>
            <w:vAlign w:val="center"/>
          </w:tcPr>
          <w:p w14:paraId="211BEDAE">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100%（2户）</w:t>
            </w:r>
          </w:p>
        </w:tc>
        <w:tc>
          <w:tcPr>
            <w:tcW w:w="401" w:type="pct"/>
            <w:vMerge w:val="restart"/>
            <w:tcBorders>
              <w:left w:val="single" w:color="auto" w:sz="4" w:space="0"/>
            </w:tcBorders>
            <w:shd w:val="clear" w:color="auto" w:fill="auto"/>
            <w:vAlign w:val="center"/>
          </w:tcPr>
          <w:p w14:paraId="541CEAA7">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市级</w:t>
            </w:r>
          </w:p>
        </w:tc>
        <w:tc>
          <w:tcPr>
            <w:tcW w:w="385" w:type="pct"/>
            <w:vMerge w:val="restart"/>
            <w:tcBorders>
              <w:left w:val="single" w:color="auto" w:sz="4" w:space="0"/>
            </w:tcBorders>
            <w:shd w:val="clear" w:color="auto" w:fill="auto"/>
            <w:vAlign w:val="center"/>
          </w:tcPr>
          <w:p w14:paraId="7B41C3C7">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4月-10月</w:t>
            </w:r>
          </w:p>
        </w:tc>
      </w:tr>
      <w:tr w14:paraId="25773FC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continue"/>
          </w:tcPr>
          <w:p w14:paraId="597B8F87">
            <w:pPr>
              <w:pStyle w:val="2"/>
              <w:spacing w:line="300" w:lineRule="exact"/>
              <w:jc w:val="center"/>
              <w:rPr>
                <w:rFonts w:ascii="Times New Roman" w:hAnsi="Times New Roman" w:eastAsia="仿宋_GB2312" w:cs="Times New Roman"/>
                <w:snapToGrid w:val="0"/>
                <w:sz w:val="24"/>
                <w:szCs w:val="24"/>
              </w:rPr>
            </w:pPr>
          </w:p>
        </w:tc>
        <w:tc>
          <w:tcPr>
            <w:tcW w:w="473" w:type="pct"/>
            <w:vMerge w:val="continue"/>
          </w:tcPr>
          <w:p w14:paraId="59FB3F43">
            <w:pPr>
              <w:pStyle w:val="2"/>
              <w:spacing w:line="300" w:lineRule="exact"/>
              <w:jc w:val="both"/>
              <w:rPr>
                <w:rFonts w:ascii="Times New Roman" w:hAnsi="Times New Roman" w:eastAsia="仿宋_GB2312" w:cs="Times New Roman"/>
                <w:sz w:val="21"/>
                <w:szCs w:val="21"/>
              </w:rPr>
            </w:pPr>
          </w:p>
        </w:tc>
        <w:tc>
          <w:tcPr>
            <w:tcW w:w="241" w:type="pct"/>
            <w:shd w:val="clear" w:color="auto" w:fill="auto"/>
            <w:vAlign w:val="center"/>
          </w:tcPr>
          <w:p w14:paraId="3FFE99F3">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6" w:type="pct"/>
            <w:shd w:val="clear" w:color="auto" w:fill="auto"/>
            <w:vAlign w:val="center"/>
          </w:tcPr>
          <w:p w14:paraId="5D3CFEB6">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市商务局</w:t>
            </w:r>
          </w:p>
        </w:tc>
        <w:tc>
          <w:tcPr>
            <w:tcW w:w="1417" w:type="pct"/>
            <w:shd w:val="clear" w:color="auto" w:fill="auto"/>
            <w:vAlign w:val="center"/>
          </w:tcPr>
          <w:p w14:paraId="5031A996">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对信息公示情况的行政检查。</w:t>
            </w:r>
          </w:p>
        </w:tc>
        <w:tc>
          <w:tcPr>
            <w:tcW w:w="401" w:type="pct"/>
            <w:shd w:val="clear" w:color="auto" w:fill="auto"/>
            <w:vAlign w:val="center"/>
          </w:tcPr>
          <w:p w14:paraId="39F84484">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shd w:val="clear" w:color="auto" w:fill="auto"/>
            <w:vAlign w:val="center"/>
          </w:tcPr>
          <w:p w14:paraId="07632013">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电商处</w:t>
            </w:r>
          </w:p>
        </w:tc>
        <w:tc>
          <w:tcPr>
            <w:tcW w:w="452" w:type="pct"/>
            <w:vMerge w:val="continue"/>
          </w:tcPr>
          <w:p w14:paraId="7769B54A">
            <w:pPr>
              <w:pStyle w:val="2"/>
              <w:spacing w:line="300" w:lineRule="exact"/>
              <w:jc w:val="center"/>
              <w:rPr>
                <w:rFonts w:ascii="Times New Roman" w:hAnsi="Times New Roman" w:eastAsia="仿宋_GB2312" w:cs="Times New Roman"/>
                <w:sz w:val="21"/>
                <w:szCs w:val="21"/>
              </w:rPr>
            </w:pPr>
          </w:p>
        </w:tc>
        <w:tc>
          <w:tcPr>
            <w:tcW w:w="401" w:type="pct"/>
            <w:vMerge w:val="continue"/>
          </w:tcPr>
          <w:p w14:paraId="126D6EA0">
            <w:pPr>
              <w:pStyle w:val="2"/>
              <w:spacing w:line="300" w:lineRule="exact"/>
              <w:jc w:val="center"/>
              <w:rPr>
                <w:rFonts w:ascii="Times New Roman" w:hAnsi="Times New Roman" w:eastAsia="仿宋_GB2312" w:cs="Times New Roman"/>
                <w:sz w:val="21"/>
                <w:szCs w:val="21"/>
              </w:rPr>
            </w:pPr>
          </w:p>
        </w:tc>
        <w:tc>
          <w:tcPr>
            <w:tcW w:w="401" w:type="pct"/>
            <w:vMerge w:val="continue"/>
            <w:tcBorders>
              <w:left w:val="single" w:color="auto" w:sz="4" w:space="0"/>
            </w:tcBorders>
          </w:tcPr>
          <w:p w14:paraId="78C51922">
            <w:pPr>
              <w:pStyle w:val="2"/>
              <w:spacing w:line="300" w:lineRule="exact"/>
              <w:jc w:val="center"/>
              <w:rPr>
                <w:rFonts w:ascii="Times New Roman" w:hAnsi="Times New Roman" w:eastAsia="仿宋_GB2312" w:cs="Times New Roman"/>
                <w:sz w:val="21"/>
                <w:szCs w:val="21"/>
              </w:rPr>
            </w:pPr>
          </w:p>
        </w:tc>
        <w:tc>
          <w:tcPr>
            <w:tcW w:w="385" w:type="pct"/>
            <w:vMerge w:val="continue"/>
            <w:tcBorders>
              <w:left w:val="single" w:color="auto" w:sz="4" w:space="0"/>
            </w:tcBorders>
          </w:tcPr>
          <w:p w14:paraId="74BDF7FD">
            <w:pPr>
              <w:pStyle w:val="2"/>
              <w:spacing w:line="300" w:lineRule="exact"/>
              <w:jc w:val="center"/>
              <w:rPr>
                <w:rFonts w:ascii="Times New Roman" w:hAnsi="Times New Roman" w:eastAsia="仿宋_GB2312" w:cs="Times New Roman"/>
                <w:sz w:val="21"/>
                <w:szCs w:val="21"/>
              </w:rPr>
            </w:pPr>
          </w:p>
        </w:tc>
      </w:tr>
      <w:tr w14:paraId="23CCDDD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restart"/>
            <w:vAlign w:val="center"/>
          </w:tcPr>
          <w:p w14:paraId="5CD7D86F">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8</w:t>
            </w:r>
          </w:p>
        </w:tc>
        <w:tc>
          <w:tcPr>
            <w:tcW w:w="473" w:type="pct"/>
            <w:vMerge w:val="restart"/>
            <w:shd w:val="clear" w:color="auto" w:fill="auto"/>
            <w:vAlign w:val="center"/>
          </w:tcPr>
          <w:p w14:paraId="07A828DF">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2026年拍卖活动经营资格的行政检查（综合查一次）</w:t>
            </w:r>
          </w:p>
        </w:tc>
        <w:tc>
          <w:tcPr>
            <w:tcW w:w="241" w:type="pct"/>
            <w:shd w:val="clear" w:color="auto" w:fill="auto"/>
            <w:vAlign w:val="center"/>
          </w:tcPr>
          <w:p w14:paraId="72539953">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发起部门</w:t>
            </w:r>
          </w:p>
        </w:tc>
        <w:tc>
          <w:tcPr>
            <w:tcW w:w="256" w:type="pct"/>
            <w:shd w:val="clear" w:color="auto" w:fill="auto"/>
            <w:vAlign w:val="center"/>
          </w:tcPr>
          <w:p w14:paraId="386D6163">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市市场监管局</w:t>
            </w:r>
          </w:p>
        </w:tc>
        <w:tc>
          <w:tcPr>
            <w:tcW w:w="1417" w:type="pct"/>
            <w:shd w:val="clear" w:color="auto" w:fill="auto"/>
            <w:vAlign w:val="center"/>
          </w:tcPr>
          <w:p w14:paraId="6C003596">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对拍卖活动经营资格的行政检查。</w:t>
            </w:r>
          </w:p>
        </w:tc>
        <w:tc>
          <w:tcPr>
            <w:tcW w:w="401" w:type="pct"/>
            <w:shd w:val="clear" w:color="auto" w:fill="auto"/>
            <w:vAlign w:val="center"/>
          </w:tcPr>
          <w:p w14:paraId="61601E11">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shd w:val="clear" w:color="auto" w:fill="auto"/>
            <w:vAlign w:val="center"/>
          </w:tcPr>
          <w:p w14:paraId="411126A0">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网监处</w:t>
            </w:r>
          </w:p>
        </w:tc>
        <w:tc>
          <w:tcPr>
            <w:tcW w:w="452" w:type="pct"/>
            <w:vMerge w:val="restart"/>
            <w:shd w:val="clear" w:color="auto" w:fill="auto"/>
            <w:vAlign w:val="center"/>
          </w:tcPr>
          <w:p w14:paraId="4CB8C280">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拍卖企业</w:t>
            </w:r>
          </w:p>
        </w:tc>
        <w:tc>
          <w:tcPr>
            <w:tcW w:w="401" w:type="pct"/>
            <w:vMerge w:val="restart"/>
            <w:shd w:val="clear" w:color="auto" w:fill="auto"/>
            <w:vAlign w:val="center"/>
          </w:tcPr>
          <w:p w14:paraId="5353B18E">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5%（1户）</w:t>
            </w:r>
          </w:p>
        </w:tc>
        <w:tc>
          <w:tcPr>
            <w:tcW w:w="401" w:type="pct"/>
            <w:vMerge w:val="restart"/>
            <w:shd w:val="clear" w:color="auto" w:fill="auto"/>
            <w:vAlign w:val="center"/>
          </w:tcPr>
          <w:p w14:paraId="3891BD56">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市级</w:t>
            </w:r>
          </w:p>
        </w:tc>
        <w:tc>
          <w:tcPr>
            <w:tcW w:w="385" w:type="pct"/>
            <w:vMerge w:val="restart"/>
            <w:shd w:val="clear" w:color="auto" w:fill="auto"/>
            <w:vAlign w:val="center"/>
          </w:tcPr>
          <w:p w14:paraId="4E948F79">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4月-10月</w:t>
            </w:r>
          </w:p>
        </w:tc>
      </w:tr>
      <w:tr w14:paraId="7C8AB32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continue"/>
          </w:tcPr>
          <w:p w14:paraId="20CB8AF4">
            <w:pPr>
              <w:pStyle w:val="2"/>
              <w:spacing w:line="300" w:lineRule="exact"/>
              <w:jc w:val="center"/>
              <w:rPr>
                <w:rFonts w:ascii="Times New Roman" w:hAnsi="Times New Roman" w:eastAsia="仿宋_GB2312" w:cs="Times New Roman"/>
                <w:snapToGrid w:val="0"/>
                <w:sz w:val="24"/>
                <w:szCs w:val="24"/>
              </w:rPr>
            </w:pPr>
          </w:p>
        </w:tc>
        <w:tc>
          <w:tcPr>
            <w:tcW w:w="473" w:type="pct"/>
            <w:vMerge w:val="continue"/>
          </w:tcPr>
          <w:p w14:paraId="0AD79D92">
            <w:pPr>
              <w:pStyle w:val="2"/>
              <w:spacing w:line="300" w:lineRule="exact"/>
              <w:jc w:val="both"/>
              <w:rPr>
                <w:rFonts w:ascii="Times New Roman" w:hAnsi="Times New Roman" w:eastAsia="仿宋_GB2312" w:cs="Times New Roman"/>
                <w:sz w:val="21"/>
                <w:szCs w:val="21"/>
              </w:rPr>
            </w:pPr>
          </w:p>
        </w:tc>
        <w:tc>
          <w:tcPr>
            <w:tcW w:w="241" w:type="pct"/>
            <w:shd w:val="clear" w:color="auto" w:fill="auto"/>
            <w:vAlign w:val="center"/>
          </w:tcPr>
          <w:p w14:paraId="75BE4F2A">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6" w:type="pct"/>
            <w:shd w:val="clear" w:color="auto" w:fill="auto"/>
            <w:vAlign w:val="center"/>
          </w:tcPr>
          <w:p w14:paraId="751181F1">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市商务局</w:t>
            </w:r>
          </w:p>
        </w:tc>
        <w:tc>
          <w:tcPr>
            <w:tcW w:w="1417" w:type="pct"/>
            <w:shd w:val="clear" w:color="auto" w:fill="auto"/>
            <w:vAlign w:val="center"/>
          </w:tcPr>
          <w:p w14:paraId="64F651CE">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对信息公示的行政检查。</w:t>
            </w:r>
          </w:p>
        </w:tc>
        <w:tc>
          <w:tcPr>
            <w:tcW w:w="401" w:type="pct"/>
            <w:shd w:val="clear" w:color="auto" w:fill="auto"/>
            <w:vAlign w:val="center"/>
          </w:tcPr>
          <w:p w14:paraId="12DCD58E">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shd w:val="clear" w:color="auto" w:fill="auto"/>
            <w:vAlign w:val="center"/>
          </w:tcPr>
          <w:p w14:paraId="5F273B69">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流通处</w:t>
            </w:r>
          </w:p>
        </w:tc>
        <w:tc>
          <w:tcPr>
            <w:tcW w:w="452" w:type="pct"/>
            <w:vMerge w:val="continue"/>
          </w:tcPr>
          <w:p w14:paraId="18954D14">
            <w:pPr>
              <w:pStyle w:val="2"/>
              <w:spacing w:line="300" w:lineRule="exact"/>
              <w:jc w:val="center"/>
              <w:rPr>
                <w:rFonts w:ascii="Times New Roman" w:hAnsi="Times New Roman" w:eastAsia="仿宋_GB2312" w:cs="Times New Roman"/>
                <w:sz w:val="21"/>
                <w:szCs w:val="21"/>
              </w:rPr>
            </w:pPr>
          </w:p>
        </w:tc>
        <w:tc>
          <w:tcPr>
            <w:tcW w:w="401" w:type="pct"/>
            <w:vMerge w:val="continue"/>
          </w:tcPr>
          <w:p w14:paraId="5573403E">
            <w:pPr>
              <w:pStyle w:val="2"/>
              <w:spacing w:line="300" w:lineRule="exact"/>
              <w:jc w:val="center"/>
              <w:rPr>
                <w:rFonts w:ascii="Times New Roman" w:hAnsi="Times New Roman" w:eastAsia="仿宋_GB2312" w:cs="Times New Roman"/>
                <w:sz w:val="21"/>
                <w:szCs w:val="21"/>
              </w:rPr>
            </w:pPr>
          </w:p>
        </w:tc>
        <w:tc>
          <w:tcPr>
            <w:tcW w:w="401" w:type="pct"/>
            <w:vMerge w:val="continue"/>
          </w:tcPr>
          <w:p w14:paraId="320EDB11">
            <w:pPr>
              <w:pStyle w:val="2"/>
              <w:spacing w:line="300" w:lineRule="exact"/>
              <w:jc w:val="center"/>
              <w:rPr>
                <w:rFonts w:ascii="Times New Roman" w:hAnsi="Times New Roman" w:eastAsia="仿宋_GB2312" w:cs="Times New Roman"/>
                <w:sz w:val="21"/>
                <w:szCs w:val="21"/>
              </w:rPr>
            </w:pPr>
          </w:p>
        </w:tc>
        <w:tc>
          <w:tcPr>
            <w:tcW w:w="385" w:type="pct"/>
            <w:vMerge w:val="continue"/>
          </w:tcPr>
          <w:p w14:paraId="283F868A">
            <w:pPr>
              <w:pStyle w:val="2"/>
              <w:spacing w:line="300" w:lineRule="exact"/>
              <w:jc w:val="center"/>
              <w:rPr>
                <w:rFonts w:ascii="Times New Roman" w:hAnsi="Times New Roman" w:eastAsia="仿宋_GB2312" w:cs="Times New Roman"/>
                <w:sz w:val="21"/>
                <w:szCs w:val="21"/>
              </w:rPr>
            </w:pPr>
          </w:p>
        </w:tc>
      </w:tr>
      <w:tr w14:paraId="4AAACCF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restart"/>
            <w:vAlign w:val="center"/>
          </w:tcPr>
          <w:p w14:paraId="515D8F40">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9</w:t>
            </w:r>
          </w:p>
        </w:tc>
        <w:tc>
          <w:tcPr>
            <w:tcW w:w="473" w:type="pct"/>
            <w:vMerge w:val="restart"/>
            <w:shd w:val="clear" w:color="auto" w:fill="auto"/>
            <w:vAlign w:val="center"/>
          </w:tcPr>
          <w:p w14:paraId="0E8D5B92">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2026年农副产品市场联合检查（综合查一次）</w:t>
            </w:r>
          </w:p>
        </w:tc>
        <w:tc>
          <w:tcPr>
            <w:tcW w:w="241" w:type="pct"/>
            <w:shd w:val="clear" w:color="auto" w:fill="auto"/>
            <w:vAlign w:val="center"/>
          </w:tcPr>
          <w:p w14:paraId="511A2E14">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发起部门</w:t>
            </w:r>
          </w:p>
        </w:tc>
        <w:tc>
          <w:tcPr>
            <w:tcW w:w="256" w:type="pct"/>
            <w:shd w:val="clear" w:color="auto" w:fill="auto"/>
            <w:vAlign w:val="center"/>
          </w:tcPr>
          <w:p w14:paraId="29F8F4A6">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市市场监管局</w:t>
            </w:r>
          </w:p>
        </w:tc>
        <w:tc>
          <w:tcPr>
            <w:tcW w:w="1417" w:type="pct"/>
            <w:shd w:val="clear" w:color="auto" w:fill="auto"/>
            <w:vAlign w:val="center"/>
          </w:tcPr>
          <w:p w14:paraId="495ECBF2">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为非法交易野生动物等违法行为提供交易服务的检查；食用农产品集中交易市场监督检查；食用农产品销售企业（者）监督检查；一般风险食品销售监督检查；在用强制检定计量器具监督检查。</w:t>
            </w:r>
          </w:p>
        </w:tc>
        <w:tc>
          <w:tcPr>
            <w:tcW w:w="401" w:type="pct"/>
            <w:shd w:val="clear" w:color="auto" w:fill="auto"/>
            <w:vAlign w:val="center"/>
          </w:tcPr>
          <w:p w14:paraId="73A70626">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shd w:val="clear" w:color="auto" w:fill="auto"/>
            <w:vAlign w:val="center"/>
          </w:tcPr>
          <w:p w14:paraId="66048912">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专业市场处、食品流通处、计量处</w:t>
            </w:r>
          </w:p>
        </w:tc>
        <w:tc>
          <w:tcPr>
            <w:tcW w:w="452" w:type="pct"/>
            <w:vMerge w:val="restart"/>
            <w:shd w:val="clear" w:color="auto" w:fill="auto"/>
            <w:vAlign w:val="center"/>
          </w:tcPr>
          <w:p w14:paraId="2DB08E4D">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农副产品市场</w:t>
            </w:r>
          </w:p>
        </w:tc>
        <w:tc>
          <w:tcPr>
            <w:tcW w:w="401" w:type="pct"/>
            <w:vMerge w:val="restart"/>
            <w:shd w:val="clear" w:color="auto" w:fill="auto"/>
            <w:vAlign w:val="center"/>
          </w:tcPr>
          <w:p w14:paraId="52713915">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5%（6户）</w:t>
            </w:r>
          </w:p>
        </w:tc>
        <w:tc>
          <w:tcPr>
            <w:tcW w:w="401" w:type="pct"/>
            <w:vMerge w:val="restart"/>
            <w:shd w:val="clear" w:color="auto" w:fill="auto"/>
            <w:vAlign w:val="center"/>
          </w:tcPr>
          <w:p w14:paraId="718470E9">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市级</w:t>
            </w:r>
          </w:p>
        </w:tc>
        <w:tc>
          <w:tcPr>
            <w:tcW w:w="385" w:type="pct"/>
            <w:vMerge w:val="restart"/>
            <w:shd w:val="clear" w:color="auto" w:fill="auto"/>
            <w:vAlign w:val="center"/>
          </w:tcPr>
          <w:p w14:paraId="0E6B3F1A">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6月、7月</w:t>
            </w:r>
          </w:p>
        </w:tc>
      </w:tr>
      <w:tr w14:paraId="3402AB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continue"/>
          </w:tcPr>
          <w:p w14:paraId="438F5E14">
            <w:pPr>
              <w:pStyle w:val="2"/>
              <w:spacing w:line="300" w:lineRule="exact"/>
              <w:jc w:val="center"/>
              <w:rPr>
                <w:rFonts w:ascii="Times New Roman" w:hAnsi="Times New Roman" w:eastAsia="仿宋_GB2312" w:cs="Times New Roman"/>
                <w:snapToGrid w:val="0"/>
                <w:sz w:val="24"/>
                <w:szCs w:val="24"/>
              </w:rPr>
            </w:pPr>
          </w:p>
        </w:tc>
        <w:tc>
          <w:tcPr>
            <w:tcW w:w="473" w:type="pct"/>
            <w:vMerge w:val="continue"/>
          </w:tcPr>
          <w:p w14:paraId="1F493052">
            <w:pPr>
              <w:pStyle w:val="2"/>
              <w:spacing w:line="300" w:lineRule="exact"/>
              <w:jc w:val="both"/>
              <w:rPr>
                <w:rFonts w:ascii="Times New Roman" w:hAnsi="Times New Roman" w:eastAsia="仿宋_GB2312" w:cs="Times New Roman"/>
                <w:sz w:val="21"/>
                <w:szCs w:val="21"/>
              </w:rPr>
            </w:pPr>
          </w:p>
        </w:tc>
        <w:tc>
          <w:tcPr>
            <w:tcW w:w="241" w:type="pct"/>
            <w:vMerge w:val="restart"/>
            <w:shd w:val="clear" w:color="auto" w:fill="auto"/>
            <w:vAlign w:val="center"/>
          </w:tcPr>
          <w:p w14:paraId="511CB013">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6" w:type="pct"/>
            <w:shd w:val="clear" w:color="auto" w:fill="auto"/>
            <w:vAlign w:val="center"/>
          </w:tcPr>
          <w:p w14:paraId="592379B0">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市城管局</w:t>
            </w:r>
          </w:p>
        </w:tc>
        <w:tc>
          <w:tcPr>
            <w:tcW w:w="1417" w:type="pct"/>
            <w:shd w:val="clear" w:color="auto" w:fill="auto"/>
            <w:vAlign w:val="center"/>
          </w:tcPr>
          <w:p w14:paraId="4B0D4FFC">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市容环卫责任人履行市容环卫责任情况检查。</w:t>
            </w:r>
          </w:p>
        </w:tc>
        <w:tc>
          <w:tcPr>
            <w:tcW w:w="401" w:type="pct"/>
            <w:shd w:val="clear" w:color="auto" w:fill="auto"/>
            <w:vAlign w:val="center"/>
          </w:tcPr>
          <w:p w14:paraId="76493C2C">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shd w:val="clear" w:color="auto" w:fill="auto"/>
            <w:vAlign w:val="center"/>
          </w:tcPr>
          <w:p w14:paraId="6B10BF62">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lang w:val="zh-CN" w:eastAsia="en-US"/>
              </w:rPr>
              <w:t>城市管理执法监督局</w:t>
            </w:r>
          </w:p>
        </w:tc>
        <w:tc>
          <w:tcPr>
            <w:tcW w:w="452" w:type="pct"/>
            <w:vMerge w:val="continue"/>
          </w:tcPr>
          <w:p w14:paraId="606A2842">
            <w:pPr>
              <w:pStyle w:val="2"/>
              <w:spacing w:line="300" w:lineRule="exact"/>
              <w:jc w:val="center"/>
              <w:rPr>
                <w:rFonts w:ascii="Times New Roman" w:hAnsi="Times New Roman" w:eastAsia="仿宋_GB2312" w:cs="Times New Roman"/>
                <w:sz w:val="21"/>
                <w:szCs w:val="21"/>
              </w:rPr>
            </w:pPr>
          </w:p>
        </w:tc>
        <w:tc>
          <w:tcPr>
            <w:tcW w:w="401" w:type="pct"/>
            <w:vMerge w:val="continue"/>
          </w:tcPr>
          <w:p w14:paraId="41DC0A95">
            <w:pPr>
              <w:pStyle w:val="2"/>
              <w:spacing w:line="300" w:lineRule="exact"/>
              <w:jc w:val="center"/>
              <w:rPr>
                <w:rFonts w:ascii="Times New Roman" w:hAnsi="Times New Roman" w:eastAsia="仿宋_GB2312" w:cs="Times New Roman"/>
                <w:sz w:val="21"/>
                <w:szCs w:val="21"/>
              </w:rPr>
            </w:pPr>
          </w:p>
        </w:tc>
        <w:tc>
          <w:tcPr>
            <w:tcW w:w="401" w:type="pct"/>
            <w:vMerge w:val="continue"/>
          </w:tcPr>
          <w:p w14:paraId="3CC878BE">
            <w:pPr>
              <w:pStyle w:val="2"/>
              <w:spacing w:line="300" w:lineRule="exact"/>
              <w:jc w:val="center"/>
              <w:rPr>
                <w:rFonts w:ascii="Times New Roman" w:hAnsi="Times New Roman" w:eastAsia="仿宋_GB2312" w:cs="Times New Roman"/>
                <w:sz w:val="21"/>
                <w:szCs w:val="21"/>
              </w:rPr>
            </w:pPr>
          </w:p>
        </w:tc>
        <w:tc>
          <w:tcPr>
            <w:tcW w:w="385" w:type="pct"/>
            <w:vMerge w:val="continue"/>
          </w:tcPr>
          <w:p w14:paraId="7261A864">
            <w:pPr>
              <w:pStyle w:val="2"/>
              <w:spacing w:line="300" w:lineRule="exact"/>
              <w:jc w:val="center"/>
              <w:rPr>
                <w:rFonts w:ascii="Times New Roman" w:hAnsi="Times New Roman" w:eastAsia="仿宋_GB2312" w:cs="Times New Roman"/>
                <w:sz w:val="21"/>
                <w:szCs w:val="21"/>
              </w:rPr>
            </w:pPr>
          </w:p>
        </w:tc>
      </w:tr>
      <w:tr w14:paraId="5E24710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continue"/>
          </w:tcPr>
          <w:p w14:paraId="251AE108">
            <w:pPr>
              <w:pStyle w:val="2"/>
              <w:spacing w:line="300" w:lineRule="exact"/>
              <w:jc w:val="center"/>
              <w:rPr>
                <w:rFonts w:ascii="Times New Roman" w:hAnsi="Times New Roman" w:eastAsia="仿宋_GB2312" w:cs="Times New Roman"/>
                <w:snapToGrid w:val="0"/>
                <w:sz w:val="24"/>
                <w:szCs w:val="24"/>
              </w:rPr>
            </w:pPr>
          </w:p>
        </w:tc>
        <w:tc>
          <w:tcPr>
            <w:tcW w:w="473" w:type="pct"/>
            <w:vMerge w:val="continue"/>
            <w:shd w:val="clear" w:color="auto" w:fill="auto"/>
            <w:vAlign w:val="center"/>
          </w:tcPr>
          <w:p w14:paraId="5EBC5735">
            <w:pPr>
              <w:pStyle w:val="2"/>
              <w:spacing w:line="300" w:lineRule="exact"/>
              <w:jc w:val="both"/>
              <w:rPr>
                <w:rFonts w:ascii="Times New Roman" w:hAnsi="Times New Roman" w:eastAsia="仿宋_GB2312" w:cs="Times New Roman"/>
                <w:sz w:val="21"/>
                <w:szCs w:val="21"/>
              </w:rPr>
            </w:pPr>
          </w:p>
        </w:tc>
        <w:tc>
          <w:tcPr>
            <w:tcW w:w="241" w:type="pct"/>
            <w:vMerge w:val="continue"/>
            <w:shd w:val="clear" w:color="auto" w:fill="auto"/>
            <w:vAlign w:val="center"/>
          </w:tcPr>
          <w:p w14:paraId="634C6ADD">
            <w:pPr>
              <w:pStyle w:val="2"/>
              <w:spacing w:line="300" w:lineRule="exact"/>
              <w:jc w:val="both"/>
              <w:rPr>
                <w:rFonts w:ascii="Times New Roman" w:hAnsi="Times New Roman" w:eastAsia="仿宋_GB2312" w:cs="Times New Roman"/>
                <w:sz w:val="21"/>
                <w:szCs w:val="21"/>
              </w:rPr>
            </w:pPr>
          </w:p>
        </w:tc>
        <w:tc>
          <w:tcPr>
            <w:tcW w:w="256" w:type="pct"/>
            <w:shd w:val="clear" w:color="auto" w:fill="auto"/>
            <w:vAlign w:val="center"/>
          </w:tcPr>
          <w:p w14:paraId="39B895C3">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市消防支队</w:t>
            </w:r>
          </w:p>
        </w:tc>
        <w:tc>
          <w:tcPr>
            <w:tcW w:w="1417" w:type="pct"/>
            <w:shd w:val="clear" w:color="auto" w:fill="auto"/>
            <w:vAlign w:val="center"/>
          </w:tcPr>
          <w:p w14:paraId="7CDAE718">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对单位履行法定消防安全职责情况的检查。</w:t>
            </w:r>
          </w:p>
        </w:tc>
        <w:tc>
          <w:tcPr>
            <w:tcW w:w="401" w:type="pct"/>
            <w:shd w:val="clear" w:color="auto" w:fill="auto"/>
            <w:vAlign w:val="center"/>
          </w:tcPr>
          <w:p w14:paraId="7D59D8DB">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shd w:val="clear" w:color="auto" w:fill="auto"/>
            <w:vAlign w:val="center"/>
          </w:tcPr>
          <w:p w14:paraId="3BF2DE9E">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消防支队</w:t>
            </w:r>
          </w:p>
        </w:tc>
        <w:tc>
          <w:tcPr>
            <w:tcW w:w="452" w:type="pct"/>
            <w:vMerge w:val="continue"/>
            <w:shd w:val="clear" w:color="auto" w:fill="auto"/>
            <w:vAlign w:val="center"/>
          </w:tcPr>
          <w:p w14:paraId="02C3C0D3">
            <w:pPr>
              <w:pStyle w:val="2"/>
              <w:spacing w:line="300" w:lineRule="exact"/>
              <w:jc w:val="center"/>
              <w:rPr>
                <w:rFonts w:ascii="Times New Roman" w:hAnsi="Times New Roman" w:eastAsia="仿宋_GB2312" w:cs="Times New Roman"/>
                <w:sz w:val="21"/>
                <w:szCs w:val="21"/>
              </w:rPr>
            </w:pPr>
          </w:p>
        </w:tc>
        <w:tc>
          <w:tcPr>
            <w:tcW w:w="401" w:type="pct"/>
            <w:vMerge w:val="continue"/>
            <w:shd w:val="clear" w:color="auto" w:fill="auto"/>
            <w:vAlign w:val="center"/>
          </w:tcPr>
          <w:p w14:paraId="059E9A17">
            <w:pPr>
              <w:pStyle w:val="2"/>
              <w:spacing w:line="300" w:lineRule="exact"/>
              <w:jc w:val="center"/>
              <w:rPr>
                <w:rFonts w:ascii="Times New Roman" w:hAnsi="Times New Roman" w:eastAsia="仿宋_GB2312" w:cs="Times New Roman"/>
                <w:sz w:val="21"/>
                <w:szCs w:val="21"/>
              </w:rPr>
            </w:pPr>
          </w:p>
        </w:tc>
        <w:tc>
          <w:tcPr>
            <w:tcW w:w="401" w:type="pct"/>
            <w:vMerge w:val="continue"/>
            <w:shd w:val="clear" w:color="auto" w:fill="auto"/>
            <w:vAlign w:val="center"/>
          </w:tcPr>
          <w:p w14:paraId="64048A5B">
            <w:pPr>
              <w:pStyle w:val="2"/>
              <w:spacing w:line="300" w:lineRule="exact"/>
              <w:jc w:val="center"/>
              <w:rPr>
                <w:rFonts w:ascii="Times New Roman" w:hAnsi="Times New Roman" w:eastAsia="仿宋_GB2312" w:cs="Times New Roman"/>
                <w:sz w:val="21"/>
                <w:szCs w:val="21"/>
              </w:rPr>
            </w:pPr>
          </w:p>
        </w:tc>
        <w:tc>
          <w:tcPr>
            <w:tcW w:w="385" w:type="pct"/>
            <w:vMerge w:val="continue"/>
            <w:shd w:val="clear" w:color="auto" w:fill="auto"/>
            <w:vAlign w:val="center"/>
          </w:tcPr>
          <w:p w14:paraId="54C58577">
            <w:pPr>
              <w:pStyle w:val="2"/>
              <w:spacing w:line="300" w:lineRule="exact"/>
              <w:jc w:val="center"/>
              <w:rPr>
                <w:rFonts w:ascii="Times New Roman" w:hAnsi="Times New Roman" w:eastAsia="仿宋_GB2312" w:cs="Times New Roman"/>
                <w:sz w:val="21"/>
                <w:szCs w:val="21"/>
              </w:rPr>
            </w:pPr>
          </w:p>
        </w:tc>
      </w:tr>
      <w:tr w14:paraId="348693A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restart"/>
            <w:shd w:val="clear" w:color="auto" w:fill="auto"/>
            <w:vAlign w:val="center"/>
          </w:tcPr>
          <w:p w14:paraId="213780E3">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10</w:t>
            </w:r>
          </w:p>
        </w:tc>
        <w:tc>
          <w:tcPr>
            <w:tcW w:w="473" w:type="pct"/>
            <w:vMerge w:val="restart"/>
            <w:shd w:val="clear" w:color="auto" w:fill="auto"/>
            <w:vAlign w:val="center"/>
          </w:tcPr>
          <w:p w14:paraId="5B1A25CA">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法定计量检定机构联合检查（综合查一次）</w:t>
            </w:r>
          </w:p>
        </w:tc>
        <w:tc>
          <w:tcPr>
            <w:tcW w:w="241" w:type="pct"/>
            <w:shd w:val="clear" w:color="auto" w:fill="auto"/>
            <w:vAlign w:val="center"/>
          </w:tcPr>
          <w:p w14:paraId="2D7A384E">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发起部门</w:t>
            </w:r>
          </w:p>
        </w:tc>
        <w:tc>
          <w:tcPr>
            <w:tcW w:w="256" w:type="pct"/>
            <w:shd w:val="clear" w:color="auto" w:fill="auto"/>
            <w:vAlign w:val="center"/>
          </w:tcPr>
          <w:p w14:paraId="00DC7647">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市市场监管局</w:t>
            </w:r>
          </w:p>
        </w:tc>
        <w:tc>
          <w:tcPr>
            <w:tcW w:w="1417" w:type="pct"/>
            <w:shd w:val="clear" w:color="auto" w:fill="auto"/>
            <w:vAlign w:val="center"/>
          </w:tcPr>
          <w:p w14:paraId="4EBD9349">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对法定计量检定机构计量行为的行政检查。</w:t>
            </w:r>
          </w:p>
        </w:tc>
        <w:tc>
          <w:tcPr>
            <w:tcW w:w="401" w:type="pct"/>
            <w:shd w:val="clear" w:color="auto" w:fill="auto"/>
            <w:vAlign w:val="center"/>
          </w:tcPr>
          <w:p w14:paraId="6E40FE7A">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shd w:val="clear" w:color="auto" w:fill="auto"/>
            <w:vAlign w:val="center"/>
          </w:tcPr>
          <w:p w14:paraId="75B3F2AF">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计量处</w:t>
            </w:r>
          </w:p>
        </w:tc>
        <w:tc>
          <w:tcPr>
            <w:tcW w:w="452" w:type="pct"/>
            <w:vMerge w:val="restart"/>
            <w:shd w:val="clear" w:color="auto" w:fill="auto"/>
            <w:vAlign w:val="center"/>
          </w:tcPr>
          <w:p w14:paraId="1C68B1C5">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法定计量检定机构</w:t>
            </w:r>
          </w:p>
        </w:tc>
        <w:tc>
          <w:tcPr>
            <w:tcW w:w="401" w:type="pct"/>
            <w:vMerge w:val="restart"/>
            <w:shd w:val="clear" w:color="auto" w:fill="auto"/>
            <w:vAlign w:val="center"/>
          </w:tcPr>
          <w:p w14:paraId="33E0250B">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20%（1户）</w:t>
            </w:r>
          </w:p>
        </w:tc>
        <w:tc>
          <w:tcPr>
            <w:tcW w:w="401" w:type="pct"/>
            <w:vMerge w:val="restart"/>
            <w:shd w:val="clear" w:color="auto" w:fill="auto"/>
            <w:vAlign w:val="center"/>
          </w:tcPr>
          <w:p w14:paraId="17F31EDA">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市级</w:t>
            </w:r>
          </w:p>
        </w:tc>
        <w:tc>
          <w:tcPr>
            <w:tcW w:w="385" w:type="pct"/>
            <w:vMerge w:val="restart"/>
            <w:shd w:val="clear" w:color="auto" w:fill="auto"/>
            <w:vAlign w:val="center"/>
          </w:tcPr>
          <w:p w14:paraId="33CDF8DB">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9月</w:t>
            </w:r>
          </w:p>
        </w:tc>
      </w:tr>
      <w:tr w14:paraId="50E6323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continue"/>
          </w:tcPr>
          <w:p w14:paraId="45FF9175">
            <w:pPr>
              <w:pStyle w:val="2"/>
              <w:spacing w:line="300" w:lineRule="exact"/>
              <w:jc w:val="center"/>
              <w:rPr>
                <w:rFonts w:ascii="Times New Roman" w:hAnsi="Times New Roman" w:eastAsia="仿宋_GB2312" w:cs="Times New Roman"/>
                <w:snapToGrid w:val="0"/>
                <w:sz w:val="24"/>
                <w:szCs w:val="24"/>
              </w:rPr>
            </w:pPr>
          </w:p>
        </w:tc>
        <w:tc>
          <w:tcPr>
            <w:tcW w:w="473" w:type="pct"/>
            <w:vMerge w:val="continue"/>
          </w:tcPr>
          <w:p w14:paraId="26A8DAE5">
            <w:pPr>
              <w:pStyle w:val="2"/>
              <w:spacing w:line="300" w:lineRule="exact"/>
              <w:jc w:val="both"/>
              <w:rPr>
                <w:rFonts w:ascii="Times New Roman" w:hAnsi="Times New Roman" w:eastAsia="仿宋_GB2312" w:cs="Times New Roman"/>
                <w:sz w:val="21"/>
                <w:szCs w:val="21"/>
              </w:rPr>
            </w:pPr>
          </w:p>
        </w:tc>
        <w:tc>
          <w:tcPr>
            <w:tcW w:w="241" w:type="pct"/>
            <w:shd w:val="clear" w:color="auto" w:fill="auto"/>
            <w:vAlign w:val="center"/>
          </w:tcPr>
          <w:p w14:paraId="78B24893">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6" w:type="pct"/>
            <w:shd w:val="clear" w:color="auto" w:fill="auto"/>
            <w:vAlign w:val="center"/>
          </w:tcPr>
          <w:p w14:paraId="2A09DBDB">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市工信局</w:t>
            </w:r>
          </w:p>
        </w:tc>
        <w:tc>
          <w:tcPr>
            <w:tcW w:w="1417" w:type="pct"/>
            <w:shd w:val="clear" w:color="auto" w:fill="auto"/>
            <w:vAlign w:val="center"/>
          </w:tcPr>
          <w:p w14:paraId="2CDC21D6">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用能单位使用能源检查。</w:t>
            </w:r>
          </w:p>
        </w:tc>
        <w:tc>
          <w:tcPr>
            <w:tcW w:w="401" w:type="pct"/>
            <w:shd w:val="clear" w:color="auto" w:fill="auto"/>
            <w:vAlign w:val="center"/>
          </w:tcPr>
          <w:p w14:paraId="7B07834E">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shd w:val="clear" w:color="auto" w:fill="auto"/>
            <w:vAlign w:val="center"/>
          </w:tcPr>
          <w:p w14:paraId="71EA9E4A">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节能监察中心</w:t>
            </w:r>
          </w:p>
        </w:tc>
        <w:tc>
          <w:tcPr>
            <w:tcW w:w="452" w:type="pct"/>
            <w:vMerge w:val="continue"/>
          </w:tcPr>
          <w:p w14:paraId="13ABCD0D">
            <w:pPr>
              <w:pStyle w:val="2"/>
              <w:spacing w:line="300" w:lineRule="exact"/>
              <w:jc w:val="center"/>
              <w:rPr>
                <w:rFonts w:ascii="Times New Roman" w:hAnsi="Times New Roman" w:eastAsia="仿宋_GB2312" w:cs="Times New Roman"/>
                <w:sz w:val="21"/>
                <w:szCs w:val="21"/>
              </w:rPr>
            </w:pPr>
          </w:p>
        </w:tc>
        <w:tc>
          <w:tcPr>
            <w:tcW w:w="401" w:type="pct"/>
            <w:vMerge w:val="continue"/>
          </w:tcPr>
          <w:p w14:paraId="41CDE4F4">
            <w:pPr>
              <w:pStyle w:val="2"/>
              <w:spacing w:line="300" w:lineRule="exact"/>
              <w:jc w:val="center"/>
              <w:rPr>
                <w:rFonts w:ascii="Times New Roman" w:hAnsi="Times New Roman" w:eastAsia="仿宋_GB2312" w:cs="Times New Roman"/>
                <w:sz w:val="21"/>
                <w:szCs w:val="21"/>
              </w:rPr>
            </w:pPr>
          </w:p>
        </w:tc>
        <w:tc>
          <w:tcPr>
            <w:tcW w:w="401" w:type="pct"/>
            <w:vMerge w:val="continue"/>
          </w:tcPr>
          <w:p w14:paraId="34A40194">
            <w:pPr>
              <w:pStyle w:val="2"/>
              <w:spacing w:line="300" w:lineRule="exact"/>
              <w:jc w:val="center"/>
              <w:rPr>
                <w:rFonts w:ascii="Times New Roman" w:hAnsi="Times New Roman" w:eastAsia="仿宋_GB2312" w:cs="Times New Roman"/>
                <w:sz w:val="21"/>
                <w:szCs w:val="21"/>
              </w:rPr>
            </w:pPr>
          </w:p>
        </w:tc>
        <w:tc>
          <w:tcPr>
            <w:tcW w:w="385" w:type="pct"/>
            <w:vMerge w:val="continue"/>
          </w:tcPr>
          <w:p w14:paraId="21D47A49">
            <w:pPr>
              <w:pStyle w:val="2"/>
              <w:spacing w:line="300" w:lineRule="exact"/>
              <w:jc w:val="center"/>
              <w:rPr>
                <w:rFonts w:ascii="Times New Roman" w:hAnsi="Times New Roman" w:eastAsia="仿宋_GB2312" w:cs="Times New Roman"/>
                <w:sz w:val="21"/>
                <w:szCs w:val="21"/>
              </w:rPr>
            </w:pPr>
          </w:p>
        </w:tc>
      </w:tr>
      <w:tr w14:paraId="7D4DD8A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restart"/>
            <w:shd w:val="clear" w:color="auto" w:fill="auto"/>
            <w:vAlign w:val="center"/>
          </w:tcPr>
          <w:p w14:paraId="0672E068">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11</w:t>
            </w:r>
          </w:p>
        </w:tc>
        <w:tc>
          <w:tcPr>
            <w:tcW w:w="473" w:type="pct"/>
            <w:vMerge w:val="restart"/>
            <w:shd w:val="clear" w:color="auto" w:fill="auto"/>
            <w:vAlign w:val="center"/>
          </w:tcPr>
          <w:p w14:paraId="713A8C1E">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型式批准的计量器具生产企业联合检查（综合查一次）</w:t>
            </w:r>
          </w:p>
        </w:tc>
        <w:tc>
          <w:tcPr>
            <w:tcW w:w="241" w:type="pct"/>
            <w:shd w:val="clear" w:color="auto" w:fill="auto"/>
            <w:vAlign w:val="center"/>
          </w:tcPr>
          <w:p w14:paraId="544C5922">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发起部门</w:t>
            </w:r>
          </w:p>
        </w:tc>
        <w:tc>
          <w:tcPr>
            <w:tcW w:w="256" w:type="pct"/>
            <w:shd w:val="clear" w:color="auto" w:fill="auto"/>
            <w:vAlign w:val="center"/>
          </w:tcPr>
          <w:p w14:paraId="38A9F30B">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市市场监管局</w:t>
            </w:r>
          </w:p>
        </w:tc>
        <w:tc>
          <w:tcPr>
            <w:tcW w:w="1417" w:type="pct"/>
            <w:shd w:val="clear" w:color="auto" w:fill="auto"/>
            <w:vAlign w:val="center"/>
          </w:tcPr>
          <w:p w14:paraId="5F16E4B9">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对型式批准的计量器具生产企业计量行为的行政检查。</w:t>
            </w:r>
          </w:p>
        </w:tc>
        <w:tc>
          <w:tcPr>
            <w:tcW w:w="401" w:type="pct"/>
            <w:shd w:val="clear" w:color="auto" w:fill="auto"/>
            <w:vAlign w:val="center"/>
          </w:tcPr>
          <w:p w14:paraId="377DB5A6">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shd w:val="clear" w:color="auto" w:fill="auto"/>
            <w:vAlign w:val="center"/>
          </w:tcPr>
          <w:p w14:paraId="685BC48D">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计量处</w:t>
            </w:r>
          </w:p>
        </w:tc>
        <w:tc>
          <w:tcPr>
            <w:tcW w:w="452" w:type="pct"/>
            <w:vMerge w:val="restart"/>
            <w:shd w:val="clear" w:color="auto" w:fill="auto"/>
            <w:vAlign w:val="center"/>
          </w:tcPr>
          <w:p w14:paraId="5310C87B">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通过型式批准的计量器具生产企业</w:t>
            </w:r>
          </w:p>
        </w:tc>
        <w:tc>
          <w:tcPr>
            <w:tcW w:w="401" w:type="pct"/>
            <w:vMerge w:val="restart"/>
            <w:shd w:val="clear" w:color="auto" w:fill="auto"/>
            <w:vAlign w:val="center"/>
          </w:tcPr>
          <w:p w14:paraId="691A6F2C">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20%（1户）</w:t>
            </w:r>
          </w:p>
        </w:tc>
        <w:tc>
          <w:tcPr>
            <w:tcW w:w="401" w:type="pct"/>
            <w:vMerge w:val="restart"/>
            <w:shd w:val="clear" w:color="auto" w:fill="auto"/>
            <w:vAlign w:val="center"/>
          </w:tcPr>
          <w:p w14:paraId="4BBA887C">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市级</w:t>
            </w:r>
          </w:p>
        </w:tc>
        <w:tc>
          <w:tcPr>
            <w:tcW w:w="385" w:type="pct"/>
            <w:vMerge w:val="restart"/>
            <w:shd w:val="clear" w:color="auto" w:fill="auto"/>
            <w:vAlign w:val="center"/>
          </w:tcPr>
          <w:p w14:paraId="7803B1B6">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9月</w:t>
            </w:r>
          </w:p>
        </w:tc>
      </w:tr>
      <w:tr w14:paraId="6145F7D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continue"/>
          </w:tcPr>
          <w:p w14:paraId="69C8D5B0">
            <w:pPr>
              <w:pStyle w:val="2"/>
              <w:spacing w:line="300" w:lineRule="exact"/>
              <w:jc w:val="center"/>
              <w:rPr>
                <w:rFonts w:ascii="Times New Roman" w:hAnsi="Times New Roman" w:eastAsia="仿宋_GB2312" w:cs="Times New Roman"/>
                <w:snapToGrid w:val="0"/>
                <w:sz w:val="24"/>
                <w:szCs w:val="24"/>
              </w:rPr>
            </w:pPr>
          </w:p>
        </w:tc>
        <w:tc>
          <w:tcPr>
            <w:tcW w:w="473" w:type="pct"/>
            <w:vMerge w:val="continue"/>
          </w:tcPr>
          <w:p w14:paraId="7786C7E7">
            <w:pPr>
              <w:pStyle w:val="2"/>
              <w:spacing w:line="300" w:lineRule="exact"/>
              <w:jc w:val="both"/>
              <w:rPr>
                <w:rFonts w:ascii="Times New Roman" w:hAnsi="Times New Roman" w:eastAsia="仿宋_GB2312" w:cs="Times New Roman"/>
                <w:sz w:val="21"/>
                <w:szCs w:val="21"/>
              </w:rPr>
            </w:pPr>
          </w:p>
        </w:tc>
        <w:tc>
          <w:tcPr>
            <w:tcW w:w="241" w:type="pct"/>
            <w:shd w:val="clear" w:color="auto" w:fill="auto"/>
            <w:vAlign w:val="center"/>
          </w:tcPr>
          <w:p w14:paraId="04394BC9">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6" w:type="pct"/>
            <w:shd w:val="clear" w:color="auto" w:fill="auto"/>
            <w:vAlign w:val="center"/>
          </w:tcPr>
          <w:p w14:paraId="26B4C7B9">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市工信局</w:t>
            </w:r>
          </w:p>
        </w:tc>
        <w:tc>
          <w:tcPr>
            <w:tcW w:w="1417" w:type="pct"/>
            <w:shd w:val="clear" w:color="auto" w:fill="auto"/>
            <w:vAlign w:val="center"/>
          </w:tcPr>
          <w:p w14:paraId="745863CA">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用能单位使用能源检查。</w:t>
            </w:r>
          </w:p>
        </w:tc>
        <w:tc>
          <w:tcPr>
            <w:tcW w:w="401" w:type="pct"/>
            <w:shd w:val="clear" w:color="auto" w:fill="auto"/>
            <w:vAlign w:val="center"/>
          </w:tcPr>
          <w:p w14:paraId="62267D0E">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shd w:val="clear" w:color="auto" w:fill="auto"/>
            <w:vAlign w:val="center"/>
          </w:tcPr>
          <w:p w14:paraId="5C9F421A">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节能监察中心</w:t>
            </w:r>
          </w:p>
        </w:tc>
        <w:tc>
          <w:tcPr>
            <w:tcW w:w="452" w:type="pct"/>
            <w:vMerge w:val="continue"/>
          </w:tcPr>
          <w:p w14:paraId="7215F182">
            <w:pPr>
              <w:pStyle w:val="2"/>
              <w:spacing w:line="300" w:lineRule="exact"/>
              <w:jc w:val="center"/>
              <w:rPr>
                <w:rFonts w:ascii="Times New Roman" w:hAnsi="Times New Roman" w:eastAsia="仿宋_GB2312" w:cs="Times New Roman"/>
                <w:sz w:val="21"/>
                <w:szCs w:val="21"/>
              </w:rPr>
            </w:pPr>
          </w:p>
        </w:tc>
        <w:tc>
          <w:tcPr>
            <w:tcW w:w="401" w:type="pct"/>
            <w:vMerge w:val="continue"/>
          </w:tcPr>
          <w:p w14:paraId="1C7D652F">
            <w:pPr>
              <w:pStyle w:val="2"/>
              <w:spacing w:line="300" w:lineRule="exact"/>
              <w:jc w:val="center"/>
              <w:rPr>
                <w:rFonts w:ascii="Times New Roman" w:hAnsi="Times New Roman" w:eastAsia="仿宋_GB2312" w:cs="Times New Roman"/>
                <w:sz w:val="21"/>
                <w:szCs w:val="21"/>
              </w:rPr>
            </w:pPr>
          </w:p>
        </w:tc>
        <w:tc>
          <w:tcPr>
            <w:tcW w:w="401" w:type="pct"/>
            <w:vMerge w:val="continue"/>
          </w:tcPr>
          <w:p w14:paraId="7E18221C">
            <w:pPr>
              <w:pStyle w:val="2"/>
              <w:spacing w:line="300" w:lineRule="exact"/>
              <w:jc w:val="center"/>
              <w:rPr>
                <w:rFonts w:ascii="Times New Roman" w:hAnsi="Times New Roman" w:eastAsia="仿宋_GB2312" w:cs="Times New Roman"/>
                <w:sz w:val="21"/>
                <w:szCs w:val="21"/>
              </w:rPr>
            </w:pPr>
          </w:p>
        </w:tc>
        <w:tc>
          <w:tcPr>
            <w:tcW w:w="385" w:type="pct"/>
            <w:vMerge w:val="continue"/>
          </w:tcPr>
          <w:p w14:paraId="78475A2A">
            <w:pPr>
              <w:pStyle w:val="2"/>
              <w:spacing w:line="300" w:lineRule="exact"/>
              <w:jc w:val="center"/>
              <w:rPr>
                <w:rFonts w:ascii="Times New Roman" w:hAnsi="Times New Roman" w:eastAsia="仿宋_GB2312" w:cs="Times New Roman"/>
                <w:sz w:val="21"/>
                <w:szCs w:val="21"/>
              </w:rPr>
            </w:pPr>
          </w:p>
        </w:tc>
      </w:tr>
      <w:tr w14:paraId="62D9010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restart"/>
            <w:vAlign w:val="center"/>
          </w:tcPr>
          <w:p w14:paraId="375ABEE2">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12</w:t>
            </w:r>
          </w:p>
        </w:tc>
        <w:tc>
          <w:tcPr>
            <w:tcW w:w="473" w:type="pct"/>
            <w:vMerge w:val="restart"/>
            <w:shd w:val="clear" w:color="auto" w:fill="auto"/>
            <w:vAlign w:val="center"/>
          </w:tcPr>
          <w:p w14:paraId="1531513F">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2026年大型企业年报公示信息联合检查（综合查一次）</w:t>
            </w:r>
          </w:p>
        </w:tc>
        <w:tc>
          <w:tcPr>
            <w:tcW w:w="241" w:type="pct"/>
            <w:shd w:val="clear" w:color="auto" w:fill="auto"/>
            <w:vAlign w:val="center"/>
          </w:tcPr>
          <w:p w14:paraId="3C8EE0F1">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发起部门</w:t>
            </w:r>
          </w:p>
        </w:tc>
        <w:tc>
          <w:tcPr>
            <w:tcW w:w="256" w:type="pct"/>
            <w:shd w:val="clear" w:color="auto" w:fill="auto"/>
            <w:vAlign w:val="center"/>
          </w:tcPr>
          <w:p w14:paraId="19E18CFC">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市市场监管局</w:t>
            </w:r>
          </w:p>
        </w:tc>
        <w:tc>
          <w:tcPr>
            <w:tcW w:w="1417" w:type="pct"/>
            <w:shd w:val="clear" w:color="auto" w:fill="auto"/>
            <w:vAlign w:val="center"/>
          </w:tcPr>
          <w:p w14:paraId="40D776F6">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对年度报告公示信息的行政检查（非现场检查）；对即时公示信息的行政检查（非现场检查）。</w:t>
            </w:r>
          </w:p>
        </w:tc>
        <w:tc>
          <w:tcPr>
            <w:tcW w:w="401" w:type="pct"/>
            <w:shd w:val="clear" w:color="auto" w:fill="auto"/>
            <w:vAlign w:val="center"/>
          </w:tcPr>
          <w:p w14:paraId="670DE412">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非现场检查</w:t>
            </w:r>
          </w:p>
        </w:tc>
        <w:tc>
          <w:tcPr>
            <w:tcW w:w="401" w:type="pct"/>
            <w:shd w:val="clear" w:color="auto" w:fill="auto"/>
            <w:vAlign w:val="center"/>
          </w:tcPr>
          <w:p w14:paraId="48ECA8EB">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信用与风险监管处</w:t>
            </w:r>
          </w:p>
        </w:tc>
        <w:tc>
          <w:tcPr>
            <w:tcW w:w="452" w:type="pct"/>
            <w:vMerge w:val="restart"/>
            <w:shd w:val="clear" w:color="auto" w:fill="auto"/>
            <w:vAlign w:val="center"/>
          </w:tcPr>
          <w:p w14:paraId="5A180174">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大型企业</w:t>
            </w:r>
          </w:p>
        </w:tc>
        <w:tc>
          <w:tcPr>
            <w:tcW w:w="401" w:type="pct"/>
            <w:vMerge w:val="restart"/>
            <w:shd w:val="clear" w:color="auto" w:fill="auto"/>
            <w:vAlign w:val="center"/>
          </w:tcPr>
          <w:p w14:paraId="193A5E16">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10户</w:t>
            </w:r>
          </w:p>
        </w:tc>
        <w:tc>
          <w:tcPr>
            <w:tcW w:w="401" w:type="pct"/>
            <w:vMerge w:val="restart"/>
            <w:shd w:val="clear" w:color="auto" w:fill="auto"/>
            <w:vAlign w:val="center"/>
          </w:tcPr>
          <w:p w14:paraId="60CC8918">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市级</w:t>
            </w:r>
          </w:p>
        </w:tc>
        <w:tc>
          <w:tcPr>
            <w:tcW w:w="385" w:type="pct"/>
            <w:vMerge w:val="restart"/>
            <w:shd w:val="clear" w:color="auto" w:fill="auto"/>
            <w:vAlign w:val="center"/>
          </w:tcPr>
          <w:p w14:paraId="3C92C4C3">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8月</w:t>
            </w:r>
          </w:p>
        </w:tc>
      </w:tr>
      <w:tr w14:paraId="395B8D2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continue"/>
          </w:tcPr>
          <w:p w14:paraId="130B638E">
            <w:pPr>
              <w:pStyle w:val="2"/>
              <w:spacing w:line="300" w:lineRule="exact"/>
              <w:jc w:val="center"/>
              <w:rPr>
                <w:rFonts w:ascii="Times New Roman" w:hAnsi="Times New Roman" w:eastAsia="仿宋_GB2312" w:cs="Times New Roman"/>
                <w:snapToGrid w:val="0"/>
                <w:sz w:val="24"/>
                <w:szCs w:val="24"/>
              </w:rPr>
            </w:pPr>
          </w:p>
        </w:tc>
        <w:tc>
          <w:tcPr>
            <w:tcW w:w="473" w:type="pct"/>
            <w:vMerge w:val="continue"/>
            <w:shd w:val="clear" w:color="auto" w:fill="auto"/>
            <w:vAlign w:val="center"/>
          </w:tcPr>
          <w:p w14:paraId="0853B900">
            <w:pPr>
              <w:pStyle w:val="2"/>
              <w:spacing w:line="300" w:lineRule="exact"/>
              <w:jc w:val="both"/>
              <w:rPr>
                <w:rFonts w:ascii="Times New Roman" w:hAnsi="Times New Roman" w:eastAsia="仿宋_GB2312" w:cs="Times New Roman"/>
                <w:sz w:val="21"/>
                <w:szCs w:val="21"/>
              </w:rPr>
            </w:pPr>
          </w:p>
        </w:tc>
        <w:tc>
          <w:tcPr>
            <w:tcW w:w="241" w:type="pct"/>
            <w:shd w:val="clear" w:color="auto" w:fill="auto"/>
            <w:vAlign w:val="center"/>
          </w:tcPr>
          <w:p w14:paraId="4DF773A8">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6" w:type="pct"/>
            <w:shd w:val="clear" w:color="auto" w:fill="auto"/>
            <w:vAlign w:val="center"/>
          </w:tcPr>
          <w:p w14:paraId="74FCF0DA">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市税务局</w:t>
            </w:r>
          </w:p>
        </w:tc>
        <w:tc>
          <w:tcPr>
            <w:tcW w:w="1417" w:type="pct"/>
            <w:shd w:val="clear" w:color="auto" w:fill="auto"/>
            <w:vAlign w:val="center"/>
          </w:tcPr>
          <w:p w14:paraId="6611B914">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涉税信息补充采集、纳税申报（非现场检查）。</w:t>
            </w:r>
          </w:p>
        </w:tc>
        <w:tc>
          <w:tcPr>
            <w:tcW w:w="401" w:type="pct"/>
            <w:shd w:val="clear" w:color="auto" w:fill="auto"/>
            <w:vAlign w:val="center"/>
          </w:tcPr>
          <w:p w14:paraId="70345029">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非现场检查</w:t>
            </w:r>
          </w:p>
        </w:tc>
        <w:tc>
          <w:tcPr>
            <w:tcW w:w="401" w:type="pct"/>
            <w:shd w:val="clear" w:color="auto" w:fill="auto"/>
            <w:vAlign w:val="center"/>
          </w:tcPr>
          <w:p w14:paraId="6419B364">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征管科、稽查局</w:t>
            </w:r>
          </w:p>
        </w:tc>
        <w:tc>
          <w:tcPr>
            <w:tcW w:w="452" w:type="pct"/>
            <w:vMerge w:val="continue"/>
            <w:shd w:val="clear" w:color="auto" w:fill="auto"/>
            <w:vAlign w:val="center"/>
          </w:tcPr>
          <w:p w14:paraId="5E55E067">
            <w:pPr>
              <w:pStyle w:val="2"/>
              <w:spacing w:line="300" w:lineRule="exact"/>
              <w:jc w:val="center"/>
              <w:rPr>
                <w:rFonts w:ascii="Times New Roman" w:hAnsi="Times New Roman" w:eastAsia="仿宋_GB2312" w:cs="Times New Roman"/>
                <w:sz w:val="21"/>
                <w:szCs w:val="21"/>
              </w:rPr>
            </w:pPr>
          </w:p>
        </w:tc>
        <w:tc>
          <w:tcPr>
            <w:tcW w:w="401" w:type="pct"/>
            <w:vMerge w:val="continue"/>
            <w:shd w:val="clear" w:color="auto" w:fill="auto"/>
            <w:vAlign w:val="center"/>
          </w:tcPr>
          <w:p w14:paraId="1AD6164B">
            <w:pPr>
              <w:pStyle w:val="2"/>
              <w:spacing w:line="300" w:lineRule="exact"/>
              <w:jc w:val="center"/>
              <w:rPr>
                <w:rFonts w:ascii="Times New Roman" w:hAnsi="Times New Roman" w:eastAsia="仿宋_GB2312" w:cs="Times New Roman"/>
                <w:sz w:val="21"/>
                <w:szCs w:val="21"/>
              </w:rPr>
            </w:pPr>
          </w:p>
        </w:tc>
        <w:tc>
          <w:tcPr>
            <w:tcW w:w="401" w:type="pct"/>
            <w:vMerge w:val="continue"/>
            <w:shd w:val="clear" w:color="auto" w:fill="auto"/>
            <w:vAlign w:val="center"/>
          </w:tcPr>
          <w:p w14:paraId="3D34953C">
            <w:pPr>
              <w:pStyle w:val="2"/>
              <w:spacing w:line="300" w:lineRule="exact"/>
              <w:jc w:val="center"/>
              <w:rPr>
                <w:rFonts w:ascii="Times New Roman" w:hAnsi="Times New Roman" w:eastAsia="仿宋_GB2312" w:cs="Times New Roman"/>
                <w:sz w:val="21"/>
                <w:szCs w:val="21"/>
              </w:rPr>
            </w:pPr>
          </w:p>
        </w:tc>
        <w:tc>
          <w:tcPr>
            <w:tcW w:w="385" w:type="pct"/>
            <w:vMerge w:val="continue"/>
            <w:shd w:val="clear" w:color="auto" w:fill="auto"/>
            <w:vAlign w:val="center"/>
          </w:tcPr>
          <w:p w14:paraId="5CFD1C00">
            <w:pPr>
              <w:pStyle w:val="2"/>
              <w:spacing w:line="300" w:lineRule="exact"/>
              <w:jc w:val="center"/>
              <w:rPr>
                <w:rFonts w:ascii="Times New Roman" w:hAnsi="Times New Roman" w:eastAsia="仿宋_GB2312" w:cs="Times New Roman"/>
                <w:sz w:val="21"/>
                <w:szCs w:val="21"/>
              </w:rPr>
            </w:pPr>
          </w:p>
        </w:tc>
      </w:tr>
      <w:tr w14:paraId="7DCC58F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restart"/>
            <w:vAlign w:val="center"/>
          </w:tcPr>
          <w:p w14:paraId="23F27E4E">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13</w:t>
            </w:r>
          </w:p>
        </w:tc>
        <w:tc>
          <w:tcPr>
            <w:tcW w:w="473" w:type="pct"/>
            <w:vMerge w:val="restart"/>
            <w:shd w:val="clear" w:color="auto" w:fill="auto"/>
            <w:vAlign w:val="center"/>
          </w:tcPr>
          <w:p w14:paraId="2162F822">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2026年疫苗储存、运输和接种单位联合检查（综合查一次）</w:t>
            </w:r>
          </w:p>
        </w:tc>
        <w:tc>
          <w:tcPr>
            <w:tcW w:w="241" w:type="pct"/>
            <w:shd w:val="clear" w:color="auto" w:fill="auto"/>
            <w:vAlign w:val="center"/>
          </w:tcPr>
          <w:p w14:paraId="355CD472">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发起部门</w:t>
            </w:r>
          </w:p>
        </w:tc>
        <w:tc>
          <w:tcPr>
            <w:tcW w:w="256" w:type="pct"/>
            <w:shd w:val="clear" w:color="auto" w:fill="auto"/>
            <w:vAlign w:val="center"/>
          </w:tcPr>
          <w:p w14:paraId="0DD797D0">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市市场监管局</w:t>
            </w:r>
          </w:p>
        </w:tc>
        <w:tc>
          <w:tcPr>
            <w:tcW w:w="1417" w:type="pct"/>
            <w:shd w:val="clear" w:color="auto" w:fill="auto"/>
            <w:vAlign w:val="center"/>
          </w:tcPr>
          <w:p w14:paraId="2D7D7554">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对疫苗的储存、运输以及预防接种中疫苗质量的检查（现场检查）。</w:t>
            </w:r>
          </w:p>
        </w:tc>
        <w:tc>
          <w:tcPr>
            <w:tcW w:w="401" w:type="pct"/>
            <w:shd w:val="clear" w:color="auto" w:fill="auto"/>
            <w:vAlign w:val="center"/>
          </w:tcPr>
          <w:p w14:paraId="6840A394">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shd w:val="clear" w:color="auto" w:fill="auto"/>
            <w:vAlign w:val="center"/>
          </w:tcPr>
          <w:p w14:paraId="1DC5D481">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药品化妆品监督管理处</w:t>
            </w:r>
          </w:p>
        </w:tc>
        <w:tc>
          <w:tcPr>
            <w:tcW w:w="452" w:type="pct"/>
            <w:vMerge w:val="restart"/>
            <w:shd w:val="clear" w:color="auto" w:fill="auto"/>
            <w:vAlign w:val="center"/>
          </w:tcPr>
          <w:p w14:paraId="5B3FD5E3">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具有疫苗接种业务的市级医院</w:t>
            </w:r>
          </w:p>
        </w:tc>
        <w:tc>
          <w:tcPr>
            <w:tcW w:w="401" w:type="pct"/>
            <w:vMerge w:val="restart"/>
            <w:shd w:val="clear" w:color="auto" w:fill="auto"/>
            <w:vAlign w:val="center"/>
          </w:tcPr>
          <w:p w14:paraId="501F431C">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5户</w:t>
            </w:r>
          </w:p>
        </w:tc>
        <w:tc>
          <w:tcPr>
            <w:tcW w:w="401" w:type="pct"/>
            <w:vMerge w:val="restart"/>
            <w:shd w:val="clear" w:color="auto" w:fill="auto"/>
            <w:vAlign w:val="center"/>
          </w:tcPr>
          <w:p w14:paraId="06325631">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市级</w:t>
            </w:r>
          </w:p>
        </w:tc>
        <w:tc>
          <w:tcPr>
            <w:tcW w:w="385" w:type="pct"/>
            <w:vMerge w:val="restart"/>
            <w:shd w:val="clear" w:color="auto" w:fill="auto"/>
            <w:vAlign w:val="center"/>
          </w:tcPr>
          <w:p w14:paraId="439D11FF">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9月</w:t>
            </w:r>
          </w:p>
        </w:tc>
      </w:tr>
      <w:tr w14:paraId="4DF0AA4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continue"/>
          </w:tcPr>
          <w:p w14:paraId="654BD128">
            <w:pPr>
              <w:pStyle w:val="2"/>
              <w:spacing w:line="300" w:lineRule="exact"/>
              <w:jc w:val="center"/>
              <w:rPr>
                <w:rFonts w:ascii="Times New Roman" w:hAnsi="Times New Roman" w:eastAsia="仿宋_GB2312" w:cs="Times New Roman"/>
                <w:snapToGrid w:val="0"/>
                <w:sz w:val="24"/>
                <w:szCs w:val="24"/>
              </w:rPr>
            </w:pPr>
          </w:p>
        </w:tc>
        <w:tc>
          <w:tcPr>
            <w:tcW w:w="473" w:type="pct"/>
            <w:vMerge w:val="continue"/>
            <w:shd w:val="clear" w:color="auto" w:fill="auto"/>
            <w:vAlign w:val="center"/>
          </w:tcPr>
          <w:p w14:paraId="4B0D9CD1">
            <w:pPr>
              <w:pStyle w:val="2"/>
              <w:spacing w:line="300" w:lineRule="exact"/>
              <w:jc w:val="both"/>
              <w:rPr>
                <w:rFonts w:ascii="Times New Roman" w:hAnsi="Times New Roman" w:eastAsia="仿宋_GB2312" w:cs="Times New Roman"/>
                <w:sz w:val="21"/>
                <w:szCs w:val="21"/>
              </w:rPr>
            </w:pPr>
          </w:p>
        </w:tc>
        <w:tc>
          <w:tcPr>
            <w:tcW w:w="241" w:type="pct"/>
            <w:shd w:val="clear" w:color="auto" w:fill="auto"/>
            <w:vAlign w:val="center"/>
          </w:tcPr>
          <w:p w14:paraId="155E9DE7">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6" w:type="pct"/>
            <w:shd w:val="clear" w:color="auto" w:fill="auto"/>
            <w:vAlign w:val="center"/>
          </w:tcPr>
          <w:p w14:paraId="1FD1B4C8">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市卫健委</w:t>
            </w:r>
          </w:p>
        </w:tc>
        <w:tc>
          <w:tcPr>
            <w:tcW w:w="1417" w:type="pct"/>
            <w:shd w:val="clear" w:color="auto" w:fill="auto"/>
            <w:vAlign w:val="center"/>
          </w:tcPr>
          <w:p w14:paraId="0D5BA61F">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对预防接种管理情况的行政检查。</w:t>
            </w:r>
          </w:p>
        </w:tc>
        <w:tc>
          <w:tcPr>
            <w:tcW w:w="401" w:type="pct"/>
            <w:shd w:val="clear" w:color="auto" w:fill="auto"/>
            <w:vAlign w:val="center"/>
          </w:tcPr>
          <w:p w14:paraId="5B149556">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shd w:val="clear" w:color="auto" w:fill="auto"/>
            <w:vAlign w:val="center"/>
          </w:tcPr>
          <w:p w14:paraId="38634B0A">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市疾病预防控制中心（市卫生监督所）</w:t>
            </w:r>
          </w:p>
        </w:tc>
        <w:tc>
          <w:tcPr>
            <w:tcW w:w="452" w:type="pct"/>
            <w:vMerge w:val="continue"/>
            <w:shd w:val="clear" w:color="auto" w:fill="auto"/>
            <w:vAlign w:val="center"/>
          </w:tcPr>
          <w:p w14:paraId="6CC7E445">
            <w:pPr>
              <w:pStyle w:val="2"/>
              <w:spacing w:line="300" w:lineRule="exact"/>
              <w:jc w:val="center"/>
              <w:rPr>
                <w:rFonts w:ascii="Times New Roman" w:hAnsi="Times New Roman" w:eastAsia="仿宋_GB2312" w:cs="Times New Roman"/>
                <w:sz w:val="21"/>
                <w:szCs w:val="21"/>
              </w:rPr>
            </w:pPr>
          </w:p>
        </w:tc>
        <w:tc>
          <w:tcPr>
            <w:tcW w:w="401" w:type="pct"/>
            <w:vMerge w:val="continue"/>
            <w:shd w:val="clear" w:color="auto" w:fill="auto"/>
            <w:vAlign w:val="center"/>
          </w:tcPr>
          <w:p w14:paraId="620DCFAE">
            <w:pPr>
              <w:pStyle w:val="2"/>
              <w:spacing w:line="300" w:lineRule="exact"/>
              <w:jc w:val="center"/>
              <w:rPr>
                <w:rFonts w:ascii="Times New Roman" w:hAnsi="Times New Roman" w:eastAsia="仿宋_GB2312" w:cs="Times New Roman"/>
                <w:sz w:val="21"/>
                <w:szCs w:val="21"/>
              </w:rPr>
            </w:pPr>
          </w:p>
        </w:tc>
        <w:tc>
          <w:tcPr>
            <w:tcW w:w="401" w:type="pct"/>
            <w:vMerge w:val="continue"/>
            <w:shd w:val="clear" w:color="auto" w:fill="auto"/>
            <w:vAlign w:val="center"/>
          </w:tcPr>
          <w:p w14:paraId="012D40C7">
            <w:pPr>
              <w:pStyle w:val="2"/>
              <w:spacing w:line="300" w:lineRule="exact"/>
              <w:jc w:val="center"/>
              <w:rPr>
                <w:rFonts w:ascii="Times New Roman" w:hAnsi="Times New Roman" w:eastAsia="仿宋_GB2312" w:cs="Times New Roman"/>
                <w:sz w:val="21"/>
                <w:szCs w:val="21"/>
              </w:rPr>
            </w:pPr>
          </w:p>
        </w:tc>
        <w:tc>
          <w:tcPr>
            <w:tcW w:w="385" w:type="pct"/>
            <w:vMerge w:val="continue"/>
            <w:shd w:val="clear" w:color="auto" w:fill="auto"/>
            <w:vAlign w:val="center"/>
          </w:tcPr>
          <w:p w14:paraId="7BF87DFC">
            <w:pPr>
              <w:pStyle w:val="2"/>
              <w:spacing w:line="300" w:lineRule="exact"/>
              <w:jc w:val="center"/>
              <w:rPr>
                <w:rFonts w:ascii="Times New Roman" w:hAnsi="Times New Roman" w:eastAsia="仿宋_GB2312" w:cs="Times New Roman"/>
                <w:sz w:val="21"/>
                <w:szCs w:val="21"/>
              </w:rPr>
            </w:pPr>
          </w:p>
        </w:tc>
      </w:tr>
      <w:tr w14:paraId="00FE832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restart"/>
            <w:vAlign w:val="center"/>
          </w:tcPr>
          <w:p w14:paraId="183E4491">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14</w:t>
            </w:r>
          </w:p>
        </w:tc>
        <w:tc>
          <w:tcPr>
            <w:tcW w:w="473" w:type="pct"/>
            <w:vMerge w:val="restart"/>
          </w:tcPr>
          <w:p w14:paraId="4322FB9C">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对机动车检验检测机构资质能力持续保持情况的第一阶段行政检查（综合查一次）</w:t>
            </w:r>
          </w:p>
        </w:tc>
        <w:tc>
          <w:tcPr>
            <w:tcW w:w="241" w:type="pct"/>
            <w:shd w:val="clear" w:color="auto" w:fill="auto"/>
            <w:vAlign w:val="center"/>
          </w:tcPr>
          <w:p w14:paraId="39FF3B01">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发起部门</w:t>
            </w:r>
          </w:p>
        </w:tc>
        <w:tc>
          <w:tcPr>
            <w:tcW w:w="256" w:type="pct"/>
            <w:shd w:val="clear" w:color="auto" w:fill="auto"/>
            <w:vAlign w:val="center"/>
          </w:tcPr>
          <w:p w14:paraId="18685C4B">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市市场监管局</w:t>
            </w:r>
          </w:p>
        </w:tc>
        <w:tc>
          <w:tcPr>
            <w:tcW w:w="1417" w:type="pct"/>
            <w:shd w:val="clear" w:color="auto" w:fill="auto"/>
            <w:vAlign w:val="center"/>
          </w:tcPr>
          <w:p w14:paraId="79BB9312">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对机动车检验检测机构资质能力持续保持情况的第一阶段行政检查。</w:t>
            </w:r>
          </w:p>
        </w:tc>
        <w:tc>
          <w:tcPr>
            <w:tcW w:w="401" w:type="pct"/>
            <w:shd w:val="clear" w:color="auto" w:fill="auto"/>
            <w:vAlign w:val="center"/>
          </w:tcPr>
          <w:p w14:paraId="3602FAE0">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shd w:val="clear" w:color="auto" w:fill="auto"/>
            <w:vAlign w:val="center"/>
          </w:tcPr>
          <w:p w14:paraId="047D8C59">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认证认可处</w:t>
            </w:r>
          </w:p>
        </w:tc>
        <w:tc>
          <w:tcPr>
            <w:tcW w:w="452" w:type="pct"/>
            <w:vMerge w:val="restart"/>
            <w:shd w:val="clear" w:color="auto" w:fill="auto"/>
            <w:vAlign w:val="center"/>
          </w:tcPr>
          <w:p w14:paraId="3137150D">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机动车检验检测机构</w:t>
            </w:r>
          </w:p>
        </w:tc>
        <w:tc>
          <w:tcPr>
            <w:tcW w:w="401" w:type="pct"/>
            <w:vMerge w:val="restart"/>
            <w:shd w:val="clear" w:color="auto" w:fill="auto"/>
            <w:vAlign w:val="center"/>
          </w:tcPr>
          <w:p w14:paraId="2EB60BDE">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5户</w:t>
            </w:r>
          </w:p>
        </w:tc>
        <w:tc>
          <w:tcPr>
            <w:tcW w:w="401" w:type="pct"/>
            <w:vMerge w:val="restart"/>
            <w:shd w:val="clear" w:color="auto" w:fill="auto"/>
            <w:vAlign w:val="center"/>
          </w:tcPr>
          <w:p w14:paraId="59486DBF">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市县（区）</w:t>
            </w:r>
          </w:p>
        </w:tc>
        <w:tc>
          <w:tcPr>
            <w:tcW w:w="385" w:type="pct"/>
            <w:vMerge w:val="restart"/>
            <w:shd w:val="clear" w:color="auto" w:fill="auto"/>
            <w:vAlign w:val="center"/>
          </w:tcPr>
          <w:p w14:paraId="352054B0">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3月</w:t>
            </w:r>
          </w:p>
        </w:tc>
      </w:tr>
      <w:tr w14:paraId="4F20D48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continue"/>
          </w:tcPr>
          <w:p w14:paraId="66D6F305">
            <w:pPr>
              <w:pStyle w:val="2"/>
              <w:spacing w:line="300" w:lineRule="exact"/>
              <w:jc w:val="center"/>
              <w:rPr>
                <w:rFonts w:ascii="Times New Roman" w:hAnsi="Times New Roman" w:eastAsia="仿宋_GB2312" w:cs="Times New Roman"/>
                <w:snapToGrid w:val="0"/>
                <w:sz w:val="24"/>
                <w:szCs w:val="24"/>
              </w:rPr>
            </w:pPr>
          </w:p>
        </w:tc>
        <w:tc>
          <w:tcPr>
            <w:tcW w:w="473" w:type="pct"/>
            <w:vMerge w:val="continue"/>
          </w:tcPr>
          <w:p w14:paraId="371A7D59">
            <w:pPr>
              <w:pStyle w:val="2"/>
              <w:spacing w:line="300" w:lineRule="exact"/>
              <w:jc w:val="both"/>
              <w:rPr>
                <w:rFonts w:ascii="Times New Roman" w:hAnsi="Times New Roman" w:eastAsia="仿宋_GB2312" w:cs="Times New Roman"/>
                <w:sz w:val="21"/>
                <w:szCs w:val="21"/>
              </w:rPr>
            </w:pPr>
          </w:p>
        </w:tc>
        <w:tc>
          <w:tcPr>
            <w:tcW w:w="241" w:type="pct"/>
            <w:shd w:val="clear" w:color="auto" w:fill="auto"/>
            <w:vAlign w:val="center"/>
          </w:tcPr>
          <w:p w14:paraId="35441922">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6" w:type="pct"/>
            <w:shd w:val="clear" w:color="auto" w:fill="auto"/>
            <w:vAlign w:val="center"/>
          </w:tcPr>
          <w:p w14:paraId="6687C3A4">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市公安局</w:t>
            </w:r>
          </w:p>
        </w:tc>
        <w:tc>
          <w:tcPr>
            <w:tcW w:w="1417" w:type="pct"/>
            <w:shd w:val="clear" w:color="auto" w:fill="auto"/>
            <w:vAlign w:val="center"/>
          </w:tcPr>
          <w:p w14:paraId="298DCB3B">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对机动车检验检测机构资质能力持续保持情况的第一阶段行政检查。</w:t>
            </w:r>
          </w:p>
        </w:tc>
        <w:tc>
          <w:tcPr>
            <w:tcW w:w="401" w:type="pct"/>
            <w:shd w:val="clear" w:color="auto" w:fill="auto"/>
            <w:vAlign w:val="center"/>
          </w:tcPr>
          <w:p w14:paraId="3DEFA641">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shd w:val="clear" w:color="auto" w:fill="auto"/>
            <w:vAlign w:val="center"/>
          </w:tcPr>
          <w:p w14:paraId="26C30C29">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交管支队</w:t>
            </w:r>
          </w:p>
        </w:tc>
        <w:tc>
          <w:tcPr>
            <w:tcW w:w="452" w:type="pct"/>
            <w:vMerge w:val="continue"/>
          </w:tcPr>
          <w:p w14:paraId="264A2EAD">
            <w:pPr>
              <w:pStyle w:val="2"/>
              <w:spacing w:line="300" w:lineRule="exact"/>
              <w:jc w:val="center"/>
              <w:rPr>
                <w:rFonts w:ascii="Times New Roman" w:hAnsi="Times New Roman" w:eastAsia="仿宋_GB2312" w:cs="Times New Roman"/>
                <w:sz w:val="21"/>
                <w:szCs w:val="21"/>
              </w:rPr>
            </w:pPr>
          </w:p>
        </w:tc>
        <w:tc>
          <w:tcPr>
            <w:tcW w:w="401" w:type="pct"/>
            <w:vMerge w:val="continue"/>
          </w:tcPr>
          <w:p w14:paraId="400D63A5">
            <w:pPr>
              <w:pStyle w:val="2"/>
              <w:spacing w:line="300" w:lineRule="exact"/>
              <w:jc w:val="center"/>
              <w:rPr>
                <w:rFonts w:ascii="Times New Roman" w:hAnsi="Times New Roman" w:eastAsia="仿宋_GB2312" w:cs="Times New Roman"/>
                <w:sz w:val="21"/>
                <w:szCs w:val="21"/>
              </w:rPr>
            </w:pPr>
          </w:p>
        </w:tc>
        <w:tc>
          <w:tcPr>
            <w:tcW w:w="401" w:type="pct"/>
            <w:vMerge w:val="continue"/>
          </w:tcPr>
          <w:p w14:paraId="34B98EBF">
            <w:pPr>
              <w:pStyle w:val="2"/>
              <w:spacing w:line="300" w:lineRule="exact"/>
              <w:jc w:val="center"/>
              <w:rPr>
                <w:rFonts w:ascii="Times New Roman" w:hAnsi="Times New Roman" w:eastAsia="仿宋_GB2312" w:cs="Times New Roman"/>
                <w:sz w:val="21"/>
                <w:szCs w:val="21"/>
              </w:rPr>
            </w:pPr>
          </w:p>
        </w:tc>
        <w:tc>
          <w:tcPr>
            <w:tcW w:w="385" w:type="pct"/>
            <w:vMerge w:val="continue"/>
          </w:tcPr>
          <w:p w14:paraId="09A7B55A">
            <w:pPr>
              <w:pStyle w:val="2"/>
              <w:spacing w:line="300" w:lineRule="exact"/>
              <w:jc w:val="center"/>
              <w:rPr>
                <w:rFonts w:ascii="Times New Roman" w:hAnsi="Times New Roman" w:eastAsia="仿宋_GB2312" w:cs="Times New Roman"/>
                <w:sz w:val="21"/>
                <w:szCs w:val="21"/>
              </w:rPr>
            </w:pPr>
          </w:p>
        </w:tc>
      </w:tr>
      <w:tr w14:paraId="794341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restart"/>
            <w:vAlign w:val="center"/>
          </w:tcPr>
          <w:p w14:paraId="1E95FA9E">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15</w:t>
            </w:r>
          </w:p>
        </w:tc>
        <w:tc>
          <w:tcPr>
            <w:tcW w:w="473" w:type="pct"/>
            <w:vMerge w:val="restart"/>
          </w:tcPr>
          <w:p w14:paraId="1402A6A5">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对机动车检验检测机构资质能力持续保持情况的第二阶段行政检查（综合查一次）</w:t>
            </w:r>
          </w:p>
        </w:tc>
        <w:tc>
          <w:tcPr>
            <w:tcW w:w="241" w:type="pct"/>
            <w:shd w:val="clear" w:color="auto" w:fill="auto"/>
            <w:vAlign w:val="center"/>
          </w:tcPr>
          <w:p w14:paraId="0A5CABE5">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发起部门</w:t>
            </w:r>
          </w:p>
        </w:tc>
        <w:tc>
          <w:tcPr>
            <w:tcW w:w="256" w:type="pct"/>
            <w:shd w:val="clear" w:color="auto" w:fill="auto"/>
            <w:vAlign w:val="center"/>
          </w:tcPr>
          <w:p w14:paraId="7C3B4F61">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市市场监管局</w:t>
            </w:r>
          </w:p>
        </w:tc>
        <w:tc>
          <w:tcPr>
            <w:tcW w:w="1417" w:type="pct"/>
            <w:shd w:val="clear" w:color="auto" w:fill="auto"/>
            <w:vAlign w:val="center"/>
          </w:tcPr>
          <w:p w14:paraId="43E7EEE7">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对机动车检验检测机构资质能力持续保持情况的第二阶段行政检查。</w:t>
            </w:r>
          </w:p>
        </w:tc>
        <w:tc>
          <w:tcPr>
            <w:tcW w:w="401" w:type="pct"/>
            <w:shd w:val="clear" w:color="auto" w:fill="auto"/>
            <w:vAlign w:val="center"/>
          </w:tcPr>
          <w:p w14:paraId="49324B09">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shd w:val="clear" w:color="auto" w:fill="auto"/>
            <w:vAlign w:val="center"/>
          </w:tcPr>
          <w:p w14:paraId="391C6FBF">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认证认可处</w:t>
            </w:r>
          </w:p>
        </w:tc>
        <w:tc>
          <w:tcPr>
            <w:tcW w:w="452" w:type="pct"/>
            <w:vMerge w:val="restart"/>
            <w:shd w:val="clear" w:color="auto" w:fill="auto"/>
            <w:vAlign w:val="center"/>
          </w:tcPr>
          <w:p w14:paraId="2FF09F03">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机动车检验检测机构</w:t>
            </w:r>
          </w:p>
        </w:tc>
        <w:tc>
          <w:tcPr>
            <w:tcW w:w="401" w:type="pct"/>
            <w:vMerge w:val="restart"/>
            <w:shd w:val="clear" w:color="auto" w:fill="auto"/>
            <w:vAlign w:val="center"/>
          </w:tcPr>
          <w:p w14:paraId="1AA1B338">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5户</w:t>
            </w:r>
          </w:p>
        </w:tc>
        <w:tc>
          <w:tcPr>
            <w:tcW w:w="401" w:type="pct"/>
            <w:vMerge w:val="restart"/>
            <w:shd w:val="clear" w:color="auto" w:fill="auto"/>
            <w:vAlign w:val="center"/>
          </w:tcPr>
          <w:p w14:paraId="45CDF823">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市县（区）</w:t>
            </w:r>
          </w:p>
        </w:tc>
        <w:tc>
          <w:tcPr>
            <w:tcW w:w="385" w:type="pct"/>
            <w:vMerge w:val="restart"/>
            <w:shd w:val="clear" w:color="auto" w:fill="auto"/>
            <w:vAlign w:val="center"/>
          </w:tcPr>
          <w:p w14:paraId="6E0A2F51">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4月</w:t>
            </w:r>
          </w:p>
        </w:tc>
      </w:tr>
      <w:tr w14:paraId="272226A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continue"/>
          </w:tcPr>
          <w:p w14:paraId="61AA5F68">
            <w:pPr>
              <w:pStyle w:val="2"/>
              <w:spacing w:line="300" w:lineRule="exact"/>
              <w:jc w:val="center"/>
              <w:rPr>
                <w:rFonts w:ascii="Times New Roman" w:hAnsi="Times New Roman" w:eastAsia="仿宋_GB2312" w:cs="Times New Roman"/>
                <w:snapToGrid w:val="0"/>
                <w:sz w:val="24"/>
                <w:szCs w:val="24"/>
              </w:rPr>
            </w:pPr>
          </w:p>
        </w:tc>
        <w:tc>
          <w:tcPr>
            <w:tcW w:w="473" w:type="pct"/>
            <w:vMerge w:val="continue"/>
          </w:tcPr>
          <w:p w14:paraId="175AD826">
            <w:pPr>
              <w:pStyle w:val="2"/>
              <w:spacing w:line="300" w:lineRule="exact"/>
              <w:jc w:val="both"/>
              <w:rPr>
                <w:rFonts w:ascii="Times New Roman" w:hAnsi="Times New Roman" w:eastAsia="仿宋_GB2312" w:cs="Times New Roman"/>
                <w:sz w:val="21"/>
                <w:szCs w:val="21"/>
              </w:rPr>
            </w:pPr>
          </w:p>
        </w:tc>
        <w:tc>
          <w:tcPr>
            <w:tcW w:w="241" w:type="pct"/>
            <w:shd w:val="clear" w:color="auto" w:fill="auto"/>
            <w:vAlign w:val="center"/>
          </w:tcPr>
          <w:p w14:paraId="698CF5DB">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6" w:type="pct"/>
            <w:shd w:val="clear" w:color="auto" w:fill="auto"/>
            <w:vAlign w:val="center"/>
          </w:tcPr>
          <w:p w14:paraId="333E70EC">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市生态环境局</w:t>
            </w:r>
          </w:p>
        </w:tc>
        <w:tc>
          <w:tcPr>
            <w:tcW w:w="1417" w:type="pct"/>
            <w:shd w:val="clear" w:color="auto" w:fill="auto"/>
            <w:vAlign w:val="center"/>
          </w:tcPr>
          <w:p w14:paraId="3EDC4B8C">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对机动车检验检测机构资质能力持续保持情况的第二阶段行政检查。</w:t>
            </w:r>
          </w:p>
        </w:tc>
        <w:tc>
          <w:tcPr>
            <w:tcW w:w="401" w:type="pct"/>
            <w:shd w:val="clear" w:color="auto" w:fill="auto"/>
            <w:vAlign w:val="center"/>
          </w:tcPr>
          <w:p w14:paraId="2CEEC3E3">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shd w:val="clear" w:color="auto" w:fill="auto"/>
            <w:vAlign w:val="center"/>
          </w:tcPr>
          <w:p w14:paraId="11177B7D">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市生态环境综合行政执法局</w:t>
            </w:r>
          </w:p>
        </w:tc>
        <w:tc>
          <w:tcPr>
            <w:tcW w:w="452" w:type="pct"/>
            <w:vMerge w:val="continue"/>
          </w:tcPr>
          <w:p w14:paraId="4158AF97">
            <w:pPr>
              <w:pStyle w:val="2"/>
              <w:spacing w:line="300" w:lineRule="exact"/>
              <w:jc w:val="center"/>
              <w:rPr>
                <w:rFonts w:ascii="Times New Roman" w:hAnsi="Times New Roman" w:eastAsia="仿宋_GB2312" w:cs="Times New Roman"/>
                <w:sz w:val="21"/>
                <w:szCs w:val="21"/>
              </w:rPr>
            </w:pPr>
          </w:p>
        </w:tc>
        <w:tc>
          <w:tcPr>
            <w:tcW w:w="401" w:type="pct"/>
            <w:vMerge w:val="continue"/>
          </w:tcPr>
          <w:p w14:paraId="0CE57EA5">
            <w:pPr>
              <w:pStyle w:val="2"/>
              <w:spacing w:line="300" w:lineRule="exact"/>
              <w:jc w:val="center"/>
              <w:rPr>
                <w:rFonts w:ascii="Times New Roman" w:hAnsi="Times New Roman" w:eastAsia="仿宋_GB2312" w:cs="Times New Roman"/>
                <w:sz w:val="21"/>
                <w:szCs w:val="21"/>
              </w:rPr>
            </w:pPr>
          </w:p>
        </w:tc>
        <w:tc>
          <w:tcPr>
            <w:tcW w:w="401" w:type="pct"/>
            <w:vMerge w:val="continue"/>
          </w:tcPr>
          <w:p w14:paraId="13D0C4B2">
            <w:pPr>
              <w:pStyle w:val="2"/>
              <w:spacing w:line="300" w:lineRule="exact"/>
              <w:jc w:val="center"/>
              <w:rPr>
                <w:rFonts w:ascii="Times New Roman" w:hAnsi="Times New Roman" w:eastAsia="仿宋_GB2312" w:cs="Times New Roman"/>
                <w:sz w:val="21"/>
                <w:szCs w:val="21"/>
              </w:rPr>
            </w:pPr>
          </w:p>
        </w:tc>
        <w:tc>
          <w:tcPr>
            <w:tcW w:w="385" w:type="pct"/>
            <w:vMerge w:val="continue"/>
          </w:tcPr>
          <w:p w14:paraId="38F53062">
            <w:pPr>
              <w:pStyle w:val="2"/>
              <w:spacing w:line="300" w:lineRule="exact"/>
              <w:jc w:val="center"/>
              <w:rPr>
                <w:rFonts w:ascii="Times New Roman" w:hAnsi="Times New Roman" w:eastAsia="仿宋_GB2312" w:cs="Times New Roman"/>
                <w:sz w:val="21"/>
                <w:szCs w:val="21"/>
              </w:rPr>
            </w:pPr>
          </w:p>
        </w:tc>
      </w:tr>
      <w:tr w14:paraId="2D0F9E9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restart"/>
            <w:vAlign w:val="center"/>
          </w:tcPr>
          <w:p w14:paraId="6D881333">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16</w:t>
            </w:r>
          </w:p>
        </w:tc>
        <w:tc>
          <w:tcPr>
            <w:tcW w:w="473" w:type="pct"/>
            <w:vMerge w:val="restart"/>
          </w:tcPr>
          <w:p w14:paraId="52174C11">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对机动车检验检测机构资质能力持续保持情况的第三阶段行政检查（综合查一次）</w:t>
            </w:r>
          </w:p>
        </w:tc>
        <w:tc>
          <w:tcPr>
            <w:tcW w:w="241" w:type="pct"/>
            <w:shd w:val="clear" w:color="auto" w:fill="auto"/>
            <w:vAlign w:val="center"/>
          </w:tcPr>
          <w:p w14:paraId="487E6CEE">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发起部门</w:t>
            </w:r>
          </w:p>
        </w:tc>
        <w:tc>
          <w:tcPr>
            <w:tcW w:w="256" w:type="pct"/>
            <w:shd w:val="clear" w:color="auto" w:fill="auto"/>
            <w:vAlign w:val="center"/>
          </w:tcPr>
          <w:p w14:paraId="05826F48">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市市场监管局</w:t>
            </w:r>
          </w:p>
        </w:tc>
        <w:tc>
          <w:tcPr>
            <w:tcW w:w="1417" w:type="pct"/>
            <w:shd w:val="clear" w:color="auto" w:fill="auto"/>
            <w:vAlign w:val="center"/>
          </w:tcPr>
          <w:p w14:paraId="786FC6D8">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对机动车检验检测机构资质能力持续保持情况的第三阶段行政检查。</w:t>
            </w:r>
          </w:p>
        </w:tc>
        <w:tc>
          <w:tcPr>
            <w:tcW w:w="401" w:type="pct"/>
            <w:shd w:val="clear" w:color="auto" w:fill="auto"/>
            <w:vAlign w:val="center"/>
          </w:tcPr>
          <w:p w14:paraId="6E2306D8">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shd w:val="clear" w:color="auto" w:fill="auto"/>
            <w:vAlign w:val="center"/>
          </w:tcPr>
          <w:p w14:paraId="544CC459">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认证认可处</w:t>
            </w:r>
          </w:p>
        </w:tc>
        <w:tc>
          <w:tcPr>
            <w:tcW w:w="452" w:type="pct"/>
            <w:vMerge w:val="restart"/>
            <w:shd w:val="clear" w:color="auto" w:fill="auto"/>
            <w:vAlign w:val="center"/>
          </w:tcPr>
          <w:p w14:paraId="35647AB9">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机动车检验检测机构</w:t>
            </w:r>
          </w:p>
        </w:tc>
        <w:tc>
          <w:tcPr>
            <w:tcW w:w="401" w:type="pct"/>
            <w:vMerge w:val="restart"/>
            <w:shd w:val="clear" w:color="auto" w:fill="auto"/>
            <w:vAlign w:val="center"/>
          </w:tcPr>
          <w:p w14:paraId="026545B3">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5户</w:t>
            </w:r>
          </w:p>
        </w:tc>
        <w:tc>
          <w:tcPr>
            <w:tcW w:w="401" w:type="pct"/>
            <w:vMerge w:val="restart"/>
            <w:shd w:val="clear" w:color="auto" w:fill="auto"/>
            <w:vAlign w:val="center"/>
          </w:tcPr>
          <w:p w14:paraId="32E326D4">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市县（区）</w:t>
            </w:r>
          </w:p>
        </w:tc>
        <w:tc>
          <w:tcPr>
            <w:tcW w:w="385" w:type="pct"/>
            <w:vMerge w:val="restart"/>
            <w:shd w:val="clear" w:color="auto" w:fill="auto"/>
            <w:vAlign w:val="center"/>
          </w:tcPr>
          <w:p w14:paraId="68123148">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5月</w:t>
            </w:r>
          </w:p>
        </w:tc>
      </w:tr>
      <w:tr w14:paraId="5510642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continue"/>
          </w:tcPr>
          <w:p w14:paraId="0FCF8AEA">
            <w:pPr>
              <w:pStyle w:val="2"/>
              <w:spacing w:line="300" w:lineRule="exact"/>
              <w:jc w:val="center"/>
              <w:rPr>
                <w:rFonts w:ascii="Times New Roman" w:hAnsi="Times New Roman" w:eastAsia="仿宋_GB2312" w:cs="Times New Roman"/>
                <w:snapToGrid w:val="0"/>
                <w:sz w:val="24"/>
                <w:szCs w:val="24"/>
              </w:rPr>
            </w:pPr>
          </w:p>
        </w:tc>
        <w:tc>
          <w:tcPr>
            <w:tcW w:w="473" w:type="pct"/>
            <w:vMerge w:val="continue"/>
          </w:tcPr>
          <w:p w14:paraId="75AE54E4">
            <w:pPr>
              <w:pStyle w:val="2"/>
              <w:spacing w:line="300" w:lineRule="exact"/>
              <w:jc w:val="both"/>
              <w:rPr>
                <w:rFonts w:ascii="Times New Roman" w:hAnsi="Times New Roman" w:eastAsia="仿宋_GB2312" w:cs="Times New Roman"/>
                <w:sz w:val="21"/>
                <w:szCs w:val="21"/>
              </w:rPr>
            </w:pPr>
          </w:p>
        </w:tc>
        <w:tc>
          <w:tcPr>
            <w:tcW w:w="241" w:type="pct"/>
            <w:shd w:val="clear" w:color="auto" w:fill="auto"/>
            <w:vAlign w:val="center"/>
          </w:tcPr>
          <w:p w14:paraId="7D07527F">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6" w:type="pct"/>
            <w:shd w:val="clear" w:color="auto" w:fill="auto"/>
            <w:vAlign w:val="center"/>
          </w:tcPr>
          <w:p w14:paraId="177D60A1">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市交通局</w:t>
            </w:r>
          </w:p>
        </w:tc>
        <w:tc>
          <w:tcPr>
            <w:tcW w:w="1417" w:type="pct"/>
            <w:shd w:val="clear" w:color="auto" w:fill="auto"/>
            <w:vAlign w:val="center"/>
          </w:tcPr>
          <w:p w14:paraId="0CD182FC">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对机动车检验检测机构资质能力持续保持情况的第三阶段行政检查。</w:t>
            </w:r>
          </w:p>
        </w:tc>
        <w:tc>
          <w:tcPr>
            <w:tcW w:w="401" w:type="pct"/>
            <w:shd w:val="clear" w:color="auto" w:fill="auto"/>
            <w:vAlign w:val="center"/>
          </w:tcPr>
          <w:p w14:paraId="7906EAF7">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shd w:val="clear" w:color="auto" w:fill="auto"/>
            <w:vAlign w:val="center"/>
          </w:tcPr>
          <w:p w14:paraId="3A2B8F56">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交通综合执法支队</w:t>
            </w:r>
          </w:p>
        </w:tc>
        <w:tc>
          <w:tcPr>
            <w:tcW w:w="452" w:type="pct"/>
            <w:vMerge w:val="continue"/>
          </w:tcPr>
          <w:p w14:paraId="26E73592">
            <w:pPr>
              <w:pStyle w:val="2"/>
              <w:spacing w:line="300" w:lineRule="exact"/>
              <w:jc w:val="center"/>
              <w:rPr>
                <w:rFonts w:ascii="Times New Roman" w:hAnsi="Times New Roman" w:eastAsia="仿宋_GB2312" w:cs="Times New Roman"/>
                <w:sz w:val="21"/>
                <w:szCs w:val="21"/>
              </w:rPr>
            </w:pPr>
          </w:p>
        </w:tc>
        <w:tc>
          <w:tcPr>
            <w:tcW w:w="401" w:type="pct"/>
            <w:vMerge w:val="continue"/>
          </w:tcPr>
          <w:p w14:paraId="27A60D63">
            <w:pPr>
              <w:pStyle w:val="2"/>
              <w:spacing w:line="300" w:lineRule="exact"/>
              <w:jc w:val="center"/>
              <w:rPr>
                <w:rFonts w:ascii="Times New Roman" w:hAnsi="Times New Roman" w:eastAsia="仿宋_GB2312" w:cs="Times New Roman"/>
                <w:sz w:val="21"/>
                <w:szCs w:val="21"/>
              </w:rPr>
            </w:pPr>
          </w:p>
        </w:tc>
        <w:tc>
          <w:tcPr>
            <w:tcW w:w="401" w:type="pct"/>
            <w:vMerge w:val="continue"/>
          </w:tcPr>
          <w:p w14:paraId="652D3266">
            <w:pPr>
              <w:pStyle w:val="2"/>
              <w:spacing w:line="300" w:lineRule="exact"/>
              <w:jc w:val="center"/>
              <w:rPr>
                <w:rFonts w:ascii="Times New Roman" w:hAnsi="Times New Roman" w:eastAsia="仿宋_GB2312" w:cs="Times New Roman"/>
                <w:sz w:val="21"/>
                <w:szCs w:val="21"/>
              </w:rPr>
            </w:pPr>
          </w:p>
        </w:tc>
        <w:tc>
          <w:tcPr>
            <w:tcW w:w="385" w:type="pct"/>
            <w:vMerge w:val="continue"/>
          </w:tcPr>
          <w:p w14:paraId="79841A8F">
            <w:pPr>
              <w:pStyle w:val="2"/>
              <w:spacing w:line="300" w:lineRule="exact"/>
              <w:jc w:val="center"/>
              <w:rPr>
                <w:rFonts w:ascii="Times New Roman" w:hAnsi="Times New Roman" w:eastAsia="仿宋_GB2312" w:cs="Times New Roman"/>
                <w:sz w:val="21"/>
                <w:szCs w:val="21"/>
              </w:rPr>
            </w:pPr>
          </w:p>
        </w:tc>
      </w:tr>
      <w:tr w14:paraId="271A6C1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2" w:hRule="atLeast"/>
          <w:jc w:val="center"/>
        </w:trPr>
        <w:tc>
          <w:tcPr>
            <w:tcW w:w="172" w:type="pct"/>
            <w:vMerge w:val="restart"/>
            <w:vAlign w:val="center"/>
          </w:tcPr>
          <w:p w14:paraId="1E74D0B8">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17</w:t>
            </w:r>
          </w:p>
        </w:tc>
        <w:tc>
          <w:tcPr>
            <w:tcW w:w="473" w:type="pct"/>
            <w:vMerge w:val="restart"/>
          </w:tcPr>
          <w:p w14:paraId="527AE618">
            <w:pPr>
              <w:pStyle w:val="2"/>
              <w:spacing w:line="300" w:lineRule="exact"/>
              <w:jc w:val="both"/>
              <w:rPr>
                <w:rFonts w:ascii="Times New Roman" w:hAnsi="Times New Roman" w:eastAsia="仿宋_GB2312" w:cs="Times New Roman"/>
                <w:sz w:val="21"/>
                <w:szCs w:val="21"/>
              </w:rPr>
            </w:pPr>
            <w:bookmarkStart w:id="1" w:name="OLE_LINK18"/>
            <w:r>
              <w:rPr>
                <w:rFonts w:ascii="Times New Roman" w:hAnsi="Times New Roman" w:eastAsia="仿宋_GB2312" w:cs="Times New Roman"/>
                <w:sz w:val="21"/>
                <w:szCs w:val="21"/>
              </w:rPr>
              <w:t>对建筑工程类检验检测机构资质能力持续保持情况的行政检查</w:t>
            </w:r>
            <w:bookmarkEnd w:id="1"/>
            <w:r>
              <w:rPr>
                <w:rFonts w:ascii="Times New Roman" w:hAnsi="Times New Roman" w:eastAsia="仿宋_GB2312" w:cs="Times New Roman"/>
                <w:sz w:val="21"/>
                <w:szCs w:val="21"/>
              </w:rPr>
              <w:t>（综合查一次）</w:t>
            </w:r>
          </w:p>
        </w:tc>
        <w:tc>
          <w:tcPr>
            <w:tcW w:w="241" w:type="pct"/>
            <w:shd w:val="clear" w:color="auto" w:fill="auto"/>
            <w:vAlign w:val="center"/>
          </w:tcPr>
          <w:p w14:paraId="2A039158">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发起部门</w:t>
            </w:r>
          </w:p>
        </w:tc>
        <w:tc>
          <w:tcPr>
            <w:tcW w:w="256" w:type="pct"/>
            <w:shd w:val="clear" w:color="auto" w:fill="auto"/>
            <w:vAlign w:val="center"/>
          </w:tcPr>
          <w:p w14:paraId="73104790">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市市场监管局</w:t>
            </w:r>
          </w:p>
        </w:tc>
        <w:tc>
          <w:tcPr>
            <w:tcW w:w="1417" w:type="pct"/>
            <w:shd w:val="clear" w:color="auto" w:fill="auto"/>
            <w:vAlign w:val="center"/>
          </w:tcPr>
          <w:p w14:paraId="56A2C18D">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对建筑工程类检验检测机构资质能力持续保持情况的行政检查。</w:t>
            </w:r>
          </w:p>
        </w:tc>
        <w:tc>
          <w:tcPr>
            <w:tcW w:w="401" w:type="pct"/>
            <w:shd w:val="clear" w:color="auto" w:fill="auto"/>
            <w:vAlign w:val="center"/>
          </w:tcPr>
          <w:p w14:paraId="5C84CA54">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shd w:val="clear" w:color="auto" w:fill="auto"/>
            <w:vAlign w:val="center"/>
          </w:tcPr>
          <w:p w14:paraId="0565E01C">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认证认可处</w:t>
            </w:r>
          </w:p>
        </w:tc>
        <w:tc>
          <w:tcPr>
            <w:tcW w:w="452" w:type="pct"/>
            <w:vMerge w:val="restart"/>
            <w:shd w:val="clear" w:color="auto" w:fill="auto"/>
            <w:vAlign w:val="center"/>
          </w:tcPr>
          <w:p w14:paraId="194283BF">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建筑工程类检验检测机构</w:t>
            </w:r>
          </w:p>
        </w:tc>
        <w:tc>
          <w:tcPr>
            <w:tcW w:w="401" w:type="pct"/>
            <w:vMerge w:val="restart"/>
            <w:shd w:val="clear" w:color="auto" w:fill="auto"/>
            <w:vAlign w:val="center"/>
          </w:tcPr>
          <w:p w14:paraId="0871D462">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4户</w:t>
            </w:r>
          </w:p>
        </w:tc>
        <w:tc>
          <w:tcPr>
            <w:tcW w:w="401" w:type="pct"/>
            <w:vMerge w:val="restart"/>
            <w:shd w:val="clear" w:color="auto" w:fill="auto"/>
            <w:vAlign w:val="center"/>
          </w:tcPr>
          <w:p w14:paraId="0BFA642F">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市县（区）</w:t>
            </w:r>
          </w:p>
        </w:tc>
        <w:tc>
          <w:tcPr>
            <w:tcW w:w="385" w:type="pct"/>
            <w:vMerge w:val="restart"/>
            <w:shd w:val="clear" w:color="auto" w:fill="auto"/>
            <w:vAlign w:val="center"/>
          </w:tcPr>
          <w:p w14:paraId="5668F9C7">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5月</w:t>
            </w:r>
          </w:p>
        </w:tc>
      </w:tr>
      <w:tr w14:paraId="3018588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continue"/>
          </w:tcPr>
          <w:p w14:paraId="0FF9293D">
            <w:pPr>
              <w:pStyle w:val="2"/>
              <w:spacing w:line="300" w:lineRule="exact"/>
              <w:jc w:val="center"/>
              <w:rPr>
                <w:rFonts w:ascii="Times New Roman" w:hAnsi="Times New Roman" w:eastAsia="仿宋_GB2312" w:cs="Times New Roman"/>
                <w:snapToGrid w:val="0"/>
                <w:sz w:val="24"/>
                <w:szCs w:val="24"/>
              </w:rPr>
            </w:pPr>
          </w:p>
        </w:tc>
        <w:tc>
          <w:tcPr>
            <w:tcW w:w="473" w:type="pct"/>
            <w:vMerge w:val="continue"/>
          </w:tcPr>
          <w:p w14:paraId="59D28B3F">
            <w:pPr>
              <w:pStyle w:val="2"/>
              <w:spacing w:line="300" w:lineRule="exact"/>
              <w:jc w:val="both"/>
              <w:rPr>
                <w:rFonts w:ascii="Times New Roman" w:hAnsi="Times New Roman" w:eastAsia="仿宋_GB2312" w:cs="Times New Roman"/>
                <w:sz w:val="21"/>
                <w:szCs w:val="21"/>
              </w:rPr>
            </w:pPr>
          </w:p>
        </w:tc>
        <w:tc>
          <w:tcPr>
            <w:tcW w:w="241" w:type="pct"/>
            <w:shd w:val="clear" w:color="auto" w:fill="auto"/>
            <w:vAlign w:val="center"/>
          </w:tcPr>
          <w:p w14:paraId="35DABB55">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6" w:type="pct"/>
            <w:shd w:val="clear" w:color="auto" w:fill="auto"/>
            <w:vAlign w:val="center"/>
          </w:tcPr>
          <w:p w14:paraId="3AECE555">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市住建局</w:t>
            </w:r>
          </w:p>
        </w:tc>
        <w:tc>
          <w:tcPr>
            <w:tcW w:w="1417" w:type="pct"/>
            <w:shd w:val="clear" w:color="auto" w:fill="auto"/>
            <w:vAlign w:val="center"/>
          </w:tcPr>
          <w:p w14:paraId="29D454D0">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对建筑工程类检验检测机构资质能力持续保持情况的行政检查。</w:t>
            </w:r>
          </w:p>
        </w:tc>
        <w:tc>
          <w:tcPr>
            <w:tcW w:w="401" w:type="pct"/>
            <w:shd w:val="clear" w:color="auto" w:fill="auto"/>
            <w:vAlign w:val="center"/>
          </w:tcPr>
          <w:p w14:paraId="4DB48F98">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shd w:val="clear" w:color="auto" w:fill="auto"/>
            <w:vAlign w:val="center"/>
          </w:tcPr>
          <w:p w14:paraId="60C0D50A">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工程质量监管处</w:t>
            </w:r>
          </w:p>
        </w:tc>
        <w:tc>
          <w:tcPr>
            <w:tcW w:w="452" w:type="pct"/>
            <w:vMerge w:val="continue"/>
          </w:tcPr>
          <w:p w14:paraId="7A36AC43">
            <w:pPr>
              <w:pStyle w:val="2"/>
              <w:spacing w:line="300" w:lineRule="exact"/>
              <w:jc w:val="center"/>
              <w:rPr>
                <w:rFonts w:ascii="Times New Roman" w:hAnsi="Times New Roman" w:eastAsia="仿宋_GB2312" w:cs="Times New Roman"/>
                <w:sz w:val="21"/>
                <w:szCs w:val="21"/>
              </w:rPr>
            </w:pPr>
          </w:p>
        </w:tc>
        <w:tc>
          <w:tcPr>
            <w:tcW w:w="401" w:type="pct"/>
            <w:vMerge w:val="continue"/>
          </w:tcPr>
          <w:p w14:paraId="7AADB35C">
            <w:pPr>
              <w:pStyle w:val="2"/>
              <w:spacing w:line="300" w:lineRule="exact"/>
              <w:jc w:val="center"/>
              <w:rPr>
                <w:rFonts w:ascii="Times New Roman" w:hAnsi="Times New Roman" w:eastAsia="仿宋_GB2312" w:cs="Times New Roman"/>
                <w:sz w:val="21"/>
                <w:szCs w:val="21"/>
              </w:rPr>
            </w:pPr>
          </w:p>
        </w:tc>
        <w:tc>
          <w:tcPr>
            <w:tcW w:w="401" w:type="pct"/>
            <w:vMerge w:val="continue"/>
          </w:tcPr>
          <w:p w14:paraId="6806E2F9">
            <w:pPr>
              <w:pStyle w:val="2"/>
              <w:spacing w:line="300" w:lineRule="exact"/>
              <w:jc w:val="center"/>
              <w:rPr>
                <w:rFonts w:ascii="Times New Roman" w:hAnsi="Times New Roman" w:eastAsia="仿宋_GB2312" w:cs="Times New Roman"/>
                <w:sz w:val="21"/>
                <w:szCs w:val="21"/>
              </w:rPr>
            </w:pPr>
          </w:p>
        </w:tc>
        <w:tc>
          <w:tcPr>
            <w:tcW w:w="385" w:type="pct"/>
            <w:vMerge w:val="continue"/>
          </w:tcPr>
          <w:p w14:paraId="3D85B15B">
            <w:pPr>
              <w:pStyle w:val="2"/>
              <w:spacing w:line="300" w:lineRule="exact"/>
              <w:jc w:val="center"/>
              <w:rPr>
                <w:rFonts w:ascii="Times New Roman" w:hAnsi="Times New Roman" w:eastAsia="仿宋_GB2312" w:cs="Times New Roman"/>
                <w:sz w:val="21"/>
                <w:szCs w:val="21"/>
              </w:rPr>
            </w:pPr>
          </w:p>
        </w:tc>
      </w:tr>
      <w:tr w14:paraId="18CC577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restart"/>
            <w:vAlign w:val="center"/>
          </w:tcPr>
          <w:p w14:paraId="7994A25C">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18</w:t>
            </w:r>
          </w:p>
        </w:tc>
        <w:tc>
          <w:tcPr>
            <w:tcW w:w="473" w:type="pct"/>
            <w:vMerge w:val="restart"/>
            <w:vAlign w:val="center"/>
          </w:tcPr>
          <w:p w14:paraId="17BD4918">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对环境类检验检测机构资质能力持续保持情况的行政检查（综合查一次）</w:t>
            </w:r>
          </w:p>
        </w:tc>
        <w:tc>
          <w:tcPr>
            <w:tcW w:w="241" w:type="pct"/>
            <w:shd w:val="clear" w:color="auto" w:fill="auto"/>
            <w:vAlign w:val="center"/>
          </w:tcPr>
          <w:p w14:paraId="633A2EC7">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发起部门</w:t>
            </w:r>
          </w:p>
        </w:tc>
        <w:tc>
          <w:tcPr>
            <w:tcW w:w="256" w:type="pct"/>
            <w:shd w:val="clear" w:color="auto" w:fill="auto"/>
            <w:vAlign w:val="center"/>
          </w:tcPr>
          <w:p w14:paraId="4484CE0C">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市市场监管局</w:t>
            </w:r>
          </w:p>
        </w:tc>
        <w:tc>
          <w:tcPr>
            <w:tcW w:w="1417" w:type="pct"/>
            <w:shd w:val="clear" w:color="auto" w:fill="auto"/>
            <w:vAlign w:val="center"/>
          </w:tcPr>
          <w:p w14:paraId="4F1AE97A">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对环境类检验检测机构资质能力持续保持情况的行政检查。</w:t>
            </w:r>
          </w:p>
        </w:tc>
        <w:tc>
          <w:tcPr>
            <w:tcW w:w="401" w:type="pct"/>
            <w:shd w:val="clear" w:color="auto" w:fill="auto"/>
            <w:vAlign w:val="center"/>
          </w:tcPr>
          <w:p w14:paraId="0DFA95FD">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shd w:val="clear" w:color="auto" w:fill="auto"/>
            <w:vAlign w:val="center"/>
          </w:tcPr>
          <w:p w14:paraId="682810CD">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认证认可处</w:t>
            </w:r>
          </w:p>
        </w:tc>
        <w:tc>
          <w:tcPr>
            <w:tcW w:w="452" w:type="pct"/>
            <w:vMerge w:val="restart"/>
            <w:shd w:val="clear" w:color="auto" w:fill="auto"/>
            <w:vAlign w:val="center"/>
          </w:tcPr>
          <w:p w14:paraId="5B9E839B">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环境类检验检测机构</w:t>
            </w:r>
          </w:p>
        </w:tc>
        <w:tc>
          <w:tcPr>
            <w:tcW w:w="401" w:type="pct"/>
            <w:vMerge w:val="restart"/>
            <w:shd w:val="clear" w:color="auto" w:fill="auto"/>
            <w:vAlign w:val="center"/>
          </w:tcPr>
          <w:p w14:paraId="0AB37BCE">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5户</w:t>
            </w:r>
          </w:p>
        </w:tc>
        <w:tc>
          <w:tcPr>
            <w:tcW w:w="401" w:type="pct"/>
            <w:vMerge w:val="restart"/>
            <w:shd w:val="clear" w:color="auto" w:fill="auto"/>
            <w:vAlign w:val="center"/>
          </w:tcPr>
          <w:p w14:paraId="16B590A8">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市县（区）</w:t>
            </w:r>
          </w:p>
        </w:tc>
        <w:tc>
          <w:tcPr>
            <w:tcW w:w="385" w:type="pct"/>
            <w:vMerge w:val="restart"/>
            <w:shd w:val="clear" w:color="auto" w:fill="auto"/>
            <w:vAlign w:val="center"/>
          </w:tcPr>
          <w:p w14:paraId="07CEAD99">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5月</w:t>
            </w:r>
          </w:p>
        </w:tc>
      </w:tr>
      <w:tr w14:paraId="4379B7C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continue"/>
          </w:tcPr>
          <w:p w14:paraId="5C78068F">
            <w:pPr>
              <w:pStyle w:val="2"/>
              <w:spacing w:line="300" w:lineRule="exact"/>
              <w:jc w:val="center"/>
              <w:rPr>
                <w:rFonts w:ascii="Times New Roman" w:hAnsi="Times New Roman" w:eastAsia="仿宋_GB2312" w:cs="Times New Roman"/>
                <w:snapToGrid w:val="0"/>
                <w:sz w:val="24"/>
                <w:szCs w:val="24"/>
              </w:rPr>
            </w:pPr>
          </w:p>
        </w:tc>
        <w:tc>
          <w:tcPr>
            <w:tcW w:w="473" w:type="pct"/>
            <w:vMerge w:val="continue"/>
          </w:tcPr>
          <w:p w14:paraId="531D2171">
            <w:pPr>
              <w:pStyle w:val="2"/>
              <w:spacing w:line="300" w:lineRule="exact"/>
              <w:jc w:val="both"/>
              <w:rPr>
                <w:rFonts w:ascii="Times New Roman" w:hAnsi="Times New Roman" w:eastAsia="仿宋_GB2312" w:cs="Times New Roman"/>
                <w:sz w:val="21"/>
                <w:szCs w:val="21"/>
              </w:rPr>
            </w:pPr>
          </w:p>
        </w:tc>
        <w:tc>
          <w:tcPr>
            <w:tcW w:w="241" w:type="pct"/>
            <w:shd w:val="clear" w:color="auto" w:fill="auto"/>
            <w:vAlign w:val="center"/>
          </w:tcPr>
          <w:p w14:paraId="2BD888EB">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6" w:type="pct"/>
            <w:shd w:val="clear" w:color="auto" w:fill="auto"/>
            <w:vAlign w:val="center"/>
          </w:tcPr>
          <w:p w14:paraId="1B525F36">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市生态环境局</w:t>
            </w:r>
          </w:p>
        </w:tc>
        <w:tc>
          <w:tcPr>
            <w:tcW w:w="1417" w:type="pct"/>
            <w:shd w:val="clear" w:color="auto" w:fill="auto"/>
            <w:vAlign w:val="center"/>
          </w:tcPr>
          <w:p w14:paraId="07C0907A">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对环境类检验检测机构资质能力持续保持情况的行政检查。</w:t>
            </w:r>
          </w:p>
        </w:tc>
        <w:tc>
          <w:tcPr>
            <w:tcW w:w="401" w:type="pct"/>
            <w:shd w:val="clear" w:color="auto" w:fill="auto"/>
            <w:vAlign w:val="center"/>
          </w:tcPr>
          <w:p w14:paraId="7EFB3254">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shd w:val="clear" w:color="auto" w:fill="auto"/>
            <w:vAlign w:val="center"/>
          </w:tcPr>
          <w:p w14:paraId="635848B6">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监测处</w:t>
            </w:r>
          </w:p>
        </w:tc>
        <w:tc>
          <w:tcPr>
            <w:tcW w:w="452" w:type="pct"/>
            <w:vMerge w:val="continue"/>
          </w:tcPr>
          <w:p w14:paraId="651184D2">
            <w:pPr>
              <w:pStyle w:val="2"/>
              <w:spacing w:line="300" w:lineRule="exact"/>
              <w:jc w:val="center"/>
              <w:rPr>
                <w:rFonts w:ascii="Times New Roman" w:hAnsi="Times New Roman" w:eastAsia="仿宋_GB2312" w:cs="Times New Roman"/>
                <w:sz w:val="21"/>
                <w:szCs w:val="21"/>
              </w:rPr>
            </w:pPr>
          </w:p>
        </w:tc>
        <w:tc>
          <w:tcPr>
            <w:tcW w:w="401" w:type="pct"/>
            <w:vMerge w:val="continue"/>
          </w:tcPr>
          <w:p w14:paraId="3BFEEFD1">
            <w:pPr>
              <w:pStyle w:val="2"/>
              <w:spacing w:line="300" w:lineRule="exact"/>
              <w:jc w:val="center"/>
              <w:rPr>
                <w:rFonts w:ascii="Times New Roman" w:hAnsi="Times New Roman" w:eastAsia="仿宋_GB2312" w:cs="Times New Roman"/>
                <w:sz w:val="21"/>
                <w:szCs w:val="21"/>
              </w:rPr>
            </w:pPr>
          </w:p>
        </w:tc>
        <w:tc>
          <w:tcPr>
            <w:tcW w:w="401" w:type="pct"/>
            <w:vMerge w:val="continue"/>
          </w:tcPr>
          <w:p w14:paraId="36FA6D91">
            <w:pPr>
              <w:pStyle w:val="2"/>
              <w:spacing w:line="300" w:lineRule="exact"/>
              <w:jc w:val="center"/>
              <w:rPr>
                <w:rFonts w:ascii="Times New Roman" w:hAnsi="Times New Roman" w:eastAsia="仿宋_GB2312" w:cs="Times New Roman"/>
                <w:sz w:val="21"/>
                <w:szCs w:val="21"/>
              </w:rPr>
            </w:pPr>
          </w:p>
        </w:tc>
        <w:tc>
          <w:tcPr>
            <w:tcW w:w="385" w:type="pct"/>
            <w:vMerge w:val="continue"/>
          </w:tcPr>
          <w:p w14:paraId="4A174BFF">
            <w:pPr>
              <w:pStyle w:val="2"/>
              <w:spacing w:line="300" w:lineRule="exact"/>
              <w:jc w:val="center"/>
              <w:rPr>
                <w:rFonts w:ascii="Times New Roman" w:hAnsi="Times New Roman" w:eastAsia="仿宋_GB2312" w:cs="Times New Roman"/>
                <w:sz w:val="21"/>
                <w:szCs w:val="21"/>
              </w:rPr>
            </w:pPr>
          </w:p>
        </w:tc>
      </w:tr>
      <w:tr w14:paraId="757A121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restart"/>
            <w:vAlign w:val="center"/>
          </w:tcPr>
          <w:p w14:paraId="5120B2B6">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19</w:t>
            </w:r>
          </w:p>
        </w:tc>
        <w:tc>
          <w:tcPr>
            <w:tcW w:w="473" w:type="pct"/>
            <w:vMerge w:val="restart"/>
          </w:tcPr>
          <w:p w14:paraId="27884B1D">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对产品类、珠宝类、广告类、司法鉴定类检验检测机构资质能力持续保持情况的行政检查（综合查一次）</w:t>
            </w:r>
          </w:p>
        </w:tc>
        <w:tc>
          <w:tcPr>
            <w:tcW w:w="241" w:type="pct"/>
            <w:shd w:val="clear" w:color="auto" w:fill="auto"/>
            <w:vAlign w:val="center"/>
          </w:tcPr>
          <w:p w14:paraId="64861829">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发起部门</w:t>
            </w:r>
          </w:p>
        </w:tc>
        <w:tc>
          <w:tcPr>
            <w:tcW w:w="256" w:type="pct"/>
            <w:shd w:val="clear" w:color="auto" w:fill="auto"/>
            <w:vAlign w:val="center"/>
          </w:tcPr>
          <w:p w14:paraId="4D44818D">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市市场监管局</w:t>
            </w:r>
          </w:p>
        </w:tc>
        <w:tc>
          <w:tcPr>
            <w:tcW w:w="1417" w:type="pct"/>
            <w:shd w:val="clear" w:color="auto" w:fill="auto"/>
            <w:vAlign w:val="center"/>
          </w:tcPr>
          <w:p w14:paraId="0E113FA7">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对产品类、珠宝类、广告类、司法鉴定类检验检测机构资质能力持续保持情况的行政检查。</w:t>
            </w:r>
          </w:p>
        </w:tc>
        <w:tc>
          <w:tcPr>
            <w:tcW w:w="401" w:type="pct"/>
            <w:shd w:val="clear" w:color="auto" w:fill="auto"/>
            <w:vAlign w:val="center"/>
          </w:tcPr>
          <w:p w14:paraId="270CF86D">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shd w:val="clear" w:color="auto" w:fill="auto"/>
            <w:vAlign w:val="center"/>
          </w:tcPr>
          <w:p w14:paraId="4C4F5E25">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认证认可处</w:t>
            </w:r>
          </w:p>
        </w:tc>
        <w:tc>
          <w:tcPr>
            <w:tcW w:w="452" w:type="pct"/>
            <w:vMerge w:val="restart"/>
            <w:shd w:val="clear" w:color="auto" w:fill="auto"/>
            <w:vAlign w:val="center"/>
          </w:tcPr>
          <w:p w14:paraId="5B6C8C50">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产品类、珠宝类、广告类、司法鉴定类检验检测机构</w:t>
            </w:r>
          </w:p>
        </w:tc>
        <w:tc>
          <w:tcPr>
            <w:tcW w:w="401" w:type="pct"/>
            <w:vMerge w:val="restart"/>
            <w:shd w:val="clear" w:color="auto" w:fill="auto"/>
            <w:vAlign w:val="center"/>
          </w:tcPr>
          <w:p w14:paraId="0CB91B22">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7户</w:t>
            </w:r>
          </w:p>
        </w:tc>
        <w:tc>
          <w:tcPr>
            <w:tcW w:w="401" w:type="pct"/>
            <w:vMerge w:val="restart"/>
            <w:shd w:val="clear" w:color="auto" w:fill="auto"/>
            <w:vAlign w:val="center"/>
          </w:tcPr>
          <w:p w14:paraId="6B3C3CC7">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市县（区）</w:t>
            </w:r>
          </w:p>
        </w:tc>
        <w:tc>
          <w:tcPr>
            <w:tcW w:w="385" w:type="pct"/>
            <w:vMerge w:val="restart"/>
            <w:shd w:val="clear" w:color="auto" w:fill="auto"/>
            <w:vAlign w:val="center"/>
          </w:tcPr>
          <w:p w14:paraId="778C96A8">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8月</w:t>
            </w:r>
          </w:p>
        </w:tc>
      </w:tr>
      <w:tr w14:paraId="122B20F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continue"/>
          </w:tcPr>
          <w:p w14:paraId="1FFF66BE">
            <w:pPr>
              <w:pStyle w:val="2"/>
              <w:spacing w:line="300" w:lineRule="exact"/>
              <w:jc w:val="center"/>
              <w:rPr>
                <w:rFonts w:ascii="Times New Roman" w:hAnsi="Times New Roman" w:eastAsia="仿宋_GB2312" w:cs="Times New Roman"/>
                <w:snapToGrid w:val="0"/>
                <w:sz w:val="24"/>
                <w:szCs w:val="24"/>
              </w:rPr>
            </w:pPr>
          </w:p>
        </w:tc>
        <w:tc>
          <w:tcPr>
            <w:tcW w:w="473" w:type="pct"/>
            <w:vMerge w:val="continue"/>
          </w:tcPr>
          <w:p w14:paraId="26B13374">
            <w:pPr>
              <w:pStyle w:val="2"/>
              <w:spacing w:line="300" w:lineRule="exact"/>
              <w:jc w:val="both"/>
              <w:rPr>
                <w:rFonts w:ascii="Times New Roman" w:hAnsi="Times New Roman" w:eastAsia="仿宋_GB2312" w:cs="Times New Roman"/>
                <w:sz w:val="21"/>
                <w:szCs w:val="21"/>
              </w:rPr>
            </w:pPr>
          </w:p>
        </w:tc>
        <w:tc>
          <w:tcPr>
            <w:tcW w:w="241" w:type="pct"/>
            <w:shd w:val="clear" w:color="auto" w:fill="auto"/>
            <w:vAlign w:val="center"/>
          </w:tcPr>
          <w:p w14:paraId="4E87672E">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6" w:type="pct"/>
            <w:shd w:val="clear" w:color="auto" w:fill="auto"/>
            <w:vAlign w:val="center"/>
          </w:tcPr>
          <w:p w14:paraId="61E45984">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市税务局</w:t>
            </w:r>
          </w:p>
        </w:tc>
        <w:tc>
          <w:tcPr>
            <w:tcW w:w="1417" w:type="pct"/>
            <w:shd w:val="clear" w:color="auto" w:fill="auto"/>
            <w:vAlign w:val="center"/>
          </w:tcPr>
          <w:p w14:paraId="03BE91A3">
            <w:pPr>
              <w:pStyle w:val="2"/>
              <w:spacing w:line="300" w:lineRule="exact"/>
              <w:jc w:val="both"/>
              <w:rPr>
                <w:rFonts w:ascii="Times New Roman" w:hAnsi="Times New Roman" w:eastAsia="仿宋_GB2312" w:cs="Times New Roman"/>
                <w:sz w:val="21"/>
                <w:szCs w:val="21"/>
              </w:rPr>
            </w:pPr>
            <w:r>
              <w:rPr>
                <w:rFonts w:hint="eastAsia" w:ascii="Times New Roman" w:hAnsi="Times New Roman" w:eastAsia="仿宋_GB2312" w:cs="Times New Roman"/>
                <w:sz w:val="21"/>
                <w:szCs w:val="21"/>
              </w:rPr>
              <w:t>涉税信息补充采集、纳税申报（非现场检查）。</w:t>
            </w:r>
          </w:p>
        </w:tc>
        <w:tc>
          <w:tcPr>
            <w:tcW w:w="401" w:type="pct"/>
            <w:shd w:val="clear" w:color="auto" w:fill="auto"/>
            <w:vAlign w:val="center"/>
          </w:tcPr>
          <w:p w14:paraId="4E780844">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非现场检查</w:t>
            </w:r>
          </w:p>
        </w:tc>
        <w:tc>
          <w:tcPr>
            <w:tcW w:w="401" w:type="pct"/>
            <w:shd w:val="clear" w:color="auto" w:fill="auto"/>
            <w:vAlign w:val="center"/>
          </w:tcPr>
          <w:p w14:paraId="663F0343">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征管科、稽查局</w:t>
            </w:r>
          </w:p>
        </w:tc>
        <w:tc>
          <w:tcPr>
            <w:tcW w:w="452" w:type="pct"/>
            <w:vMerge w:val="continue"/>
          </w:tcPr>
          <w:p w14:paraId="32541E68">
            <w:pPr>
              <w:pStyle w:val="2"/>
              <w:spacing w:line="300" w:lineRule="exact"/>
              <w:jc w:val="center"/>
              <w:rPr>
                <w:rFonts w:ascii="Times New Roman" w:hAnsi="Times New Roman" w:eastAsia="仿宋_GB2312" w:cs="Times New Roman"/>
                <w:sz w:val="21"/>
                <w:szCs w:val="21"/>
              </w:rPr>
            </w:pPr>
          </w:p>
        </w:tc>
        <w:tc>
          <w:tcPr>
            <w:tcW w:w="401" w:type="pct"/>
            <w:vMerge w:val="continue"/>
          </w:tcPr>
          <w:p w14:paraId="55C57711">
            <w:pPr>
              <w:pStyle w:val="2"/>
              <w:spacing w:line="300" w:lineRule="exact"/>
              <w:jc w:val="center"/>
              <w:rPr>
                <w:rFonts w:ascii="Times New Roman" w:hAnsi="Times New Roman" w:eastAsia="仿宋_GB2312" w:cs="Times New Roman"/>
                <w:sz w:val="21"/>
                <w:szCs w:val="21"/>
              </w:rPr>
            </w:pPr>
          </w:p>
        </w:tc>
        <w:tc>
          <w:tcPr>
            <w:tcW w:w="401" w:type="pct"/>
            <w:vMerge w:val="continue"/>
          </w:tcPr>
          <w:p w14:paraId="4C856D0A">
            <w:pPr>
              <w:pStyle w:val="2"/>
              <w:spacing w:line="300" w:lineRule="exact"/>
              <w:jc w:val="center"/>
              <w:rPr>
                <w:rFonts w:ascii="Times New Roman" w:hAnsi="Times New Roman" w:eastAsia="仿宋_GB2312" w:cs="Times New Roman"/>
                <w:sz w:val="21"/>
                <w:szCs w:val="21"/>
              </w:rPr>
            </w:pPr>
          </w:p>
        </w:tc>
        <w:tc>
          <w:tcPr>
            <w:tcW w:w="385" w:type="pct"/>
            <w:vMerge w:val="continue"/>
          </w:tcPr>
          <w:p w14:paraId="500211CC">
            <w:pPr>
              <w:pStyle w:val="2"/>
              <w:spacing w:line="300" w:lineRule="exact"/>
              <w:jc w:val="center"/>
              <w:rPr>
                <w:rFonts w:ascii="Times New Roman" w:hAnsi="Times New Roman" w:eastAsia="仿宋_GB2312" w:cs="Times New Roman"/>
                <w:sz w:val="21"/>
                <w:szCs w:val="21"/>
              </w:rPr>
            </w:pPr>
          </w:p>
        </w:tc>
      </w:tr>
      <w:tr w14:paraId="10E640B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restart"/>
            <w:vAlign w:val="center"/>
          </w:tcPr>
          <w:p w14:paraId="0C61E7D0">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20</w:t>
            </w:r>
          </w:p>
        </w:tc>
        <w:tc>
          <w:tcPr>
            <w:tcW w:w="473" w:type="pct"/>
            <w:vMerge w:val="restart"/>
          </w:tcPr>
          <w:p w14:paraId="72BF7047">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对交通工程类检验检测机构资质能力持续保持情况的行政检查</w:t>
            </w:r>
          </w:p>
        </w:tc>
        <w:tc>
          <w:tcPr>
            <w:tcW w:w="241" w:type="pct"/>
            <w:shd w:val="clear" w:color="auto" w:fill="auto"/>
            <w:vAlign w:val="center"/>
          </w:tcPr>
          <w:p w14:paraId="00DB7763">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发起部门</w:t>
            </w:r>
          </w:p>
        </w:tc>
        <w:tc>
          <w:tcPr>
            <w:tcW w:w="256" w:type="pct"/>
            <w:shd w:val="clear" w:color="auto" w:fill="auto"/>
            <w:vAlign w:val="center"/>
          </w:tcPr>
          <w:p w14:paraId="7C32FF17">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市市场监管局</w:t>
            </w:r>
          </w:p>
        </w:tc>
        <w:tc>
          <w:tcPr>
            <w:tcW w:w="1417" w:type="pct"/>
            <w:shd w:val="clear" w:color="auto" w:fill="auto"/>
            <w:vAlign w:val="center"/>
          </w:tcPr>
          <w:p w14:paraId="09F89618">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对交通工程类检验检测机构资质能力持续保持情况的行政检查。</w:t>
            </w:r>
          </w:p>
        </w:tc>
        <w:tc>
          <w:tcPr>
            <w:tcW w:w="401" w:type="pct"/>
            <w:shd w:val="clear" w:color="auto" w:fill="auto"/>
            <w:vAlign w:val="center"/>
          </w:tcPr>
          <w:p w14:paraId="498B56F5">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shd w:val="clear" w:color="auto" w:fill="auto"/>
            <w:vAlign w:val="center"/>
          </w:tcPr>
          <w:p w14:paraId="05EA471C">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认证认可处</w:t>
            </w:r>
          </w:p>
        </w:tc>
        <w:tc>
          <w:tcPr>
            <w:tcW w:w="452" w:type="pct"/>
            <w:vMerge w:val="restart"/>
            <w:shd w:val="clear" w:color="auto" w:fill="auto"/>
            <w:vAlign w:val="center"/>
          </w:tcPr>
          <w:p w14:paraId="5CD3AAB8">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交通工程类检验检测机构</w:t>
            </w:r>
          </w:p>
        </w:tc>
        <w:tc>
          <w:tcPr>
            <w:tcW w:w="401" w:type="pct"/>
            <w:vMerge w:val="restart"/>
            <w:shd w:val="clear" w:color="auto" w:fill="auto"/>
            <w:vAlign w:val="center"/>
          </w:tcPr>
          <w:p w14:paraId="28540551">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2户</w:t>
            </w:r>
          </w:p>
        </w:tc>
        <w:tc>
          <w:tcPr>
            <w:tcW w:w="401" w:type="pct"/>
            <w:vMerge w:val="restart"/>
            <w:shd w:val="clear" w:color="auto" w:fill="auto"/>
            <w:vAlign w:val="center"/>
          </w:tcPr>
          <w:p w14:paraId="33D7B22B">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市县（区）</w:t>
            </w:r>
          </w:p>
        </w:tc>
        <w:tc>
          <w:tcPr>
            <w:tcW w:w="385" w:type="pct"/>
            <w:vMerge w:val="restart"/>
            <w:shd w:val="clear" w:color="auto" w:fill="auto"/>
            <w:vAlign w:val="center"/>
          </w:tcPr>
          <w:p w14:paraId="1746E4B2">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5月</w:t>
            </w:r>
          </w:p>
        </w:tc>
      </w:tr>
      <w:tr w14:paraId="7DE63BB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continue"/>
          </w:tcPr>
          <w:p w14:paraId="74C9F7A6">
            <w:pPr>
              <w:pStyle w:val="2"/>
              <w:spacing w:line="300" w:lineRule="exact"/>
              <w:jc w:val="center"/>
              <w:rPr>
                <w:rFonts w:ascii="Times New Roman" w:hAnsi="Times New Roman" w:eastAsia="仿宋_GB2312" w:cs="Times New Roman"/>
                <w:snapToGrid w:val="0"/>
                <w:sz w:val="24"/>
                <w:szCs w:val="24"/>
              </w:rPr>
            </w:pPr>
          </w:p>
        </w:tc>
        <w:tc>
          <w:tcPr>
            <w:tcW w:w="473" w:type="pct"/>
            <w:vMerge w:val="continue"/>
          </w:tcPr>
          <w:p w14:paraId="38E1A1D8">
            <w:pPr>
              <w:pStyle w:val="2"/>
              <w:spacing w:line="300" w:lineRule="exact"/>
              <w:jc w:val="both"/>
              <w:rPr>
                <w:rFonts w:ascii="Times New Roman" w:hAnsi="Times New Roman" w:eastAsia="仿宋_GB2312" w:cs="Times New Roman"/>
                <w:sz w:val="21"/>
                <w:szCs w:val="21"/>
              </w:rPr>
            </w:pPr>
          </w:p>
        </w:tc>
        <w:tc>
          <w:tcPr>
            <w:tcW w:w="241" w:type="pct"/>
            <w:shd w:val="clear" w:color="auto" w:fill="auto"/>
            <w:vAlign w:val="center"/>
          </w:tcPr>
          <w:p w14:paraId="45E7768D">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6" w:type="pct"/>
            <w:shd w:val="clear" w:color="auto" w:fill="auto"/>
            <w:vAlign w:val="center"/>
          </w:tcPr>
          <w:p w14:paraId="6F138C1E">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市交通局</w:t>
            </w:r>
          </w:p>
        </w:tc>
        <w:tc>
          <w:tcPr>
            <w:tcW w:w="1417" w:type="pct"/>
            <w:shd w:val="clear" w:color="auto" w:fill="auto"/>
            <w:vAlign w:val="center"/>
          </w:tcPr>
          <w:p w14:paraId="359A344C">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对交通工程类检验检测机构资质能力持续保持情况的行政检查。</w:t>
            </w:r>
          </w:p>
        </w:tc>
        <w:tc>
          <w:tcPr>
            <w:tcW w:w="401" w:type="pct"/>
            <w:shd w:val="clear" w:color="auto" w:fill="auto"/>
            <w:vAlign w:val="center"/>
          </w:tcPr>
          <w:p w14:paraId="55C60AEC">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shd w:val="clear" w:color="auto" w:fill="auto"/>
            <w:vAlign w:val="center"/>
          </w:tcPr>
          <w:p w14:paraId="4427680F">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建管处</w:t>
            </w:r>
          </w:p>
        </w:tc>
        <w:tc>
          <w:tcPr>
            <w:tcW w:w="452" w:type="pct"/>
            <w:vMerge w:val="continue"/>
          </w:tcPr>
          <w:p w14:paraId="0BC940B1">
            <w:pPr>
              <w:pStyle w:val="2"/>
              <w:spacing w:line="300" w:lineRule="exact"/>
              <w:jc w:val="center"/>
              <w:rPr>
                <w:rFonts w:ascii="Times New Roman" w:hAnsi="Times New Roman" w:eastAsia="仿宋_GB2312" w:cs="Times New Roman"/>
                <w:sz w:val="21"/>
                <w:szCs w:val="21"/>
              </w:rPr>
            </w:pPr>
          </w:p>
        </w:tc>
        <w:tc>
          <w:tcPr>
            <w:tcW w:w="401" w:type="pct"/>
            <w:vMerge w:val="continue"/>
          </w:tcPr>
          <w:p w14:paraId="4726F842">
            <w:pPr>
              <w:pStyle w:val="2"/>
              <w:spacing w:line="300" w:lineRule="exact"/>
              <w:jc w:val="center"/>
              <w:rPr>
                <w:rFonts w:ascii="Times New Roman" w:hAnsi="Times New Roman" w:eastAsia="仿宋_GB2312" w:cs="Times New Roman"/>
                <w:sz w:val="21"/>
                <w:szCs w:val="21"/>
              </w:rPr>
            </w:pPr>
          </w:p>
        </w:tc>
        <w:tc>
          <w:tcPr>
            <w:tcW w:w="401" w:type="pct"/>
            <w:vMerge w:val="continue"/>
          </w:tcPr>
          <w:p w14:paraId="065C6B8B">
            <w:pPr>
              <w:pStyle w:val="2"/>
              <w:spacing w:line="300" w:lineRule="exact"/>
              <w:jc w:val="center"/>
              <w:rPr>
                <w:rFonts w:ascii="Times New Roman" w:hAnsi="Times New Roman" w:eastAsia="仿宋_GB2312" w:cs="Times New Roman"/>
                <w:sz w:val="21"/>
                <w:szCs w:val="21"/>
              </w:rPr>
            </w:pPr>
          </w:p>
        </w:tc>
        <w:tc>
          <w:tcPr>
            <w:tcW w:w="385" w:type="pct"/>
            <w:vMerge w:val="continue"/>
          </w:tcPr>
          <w:p w14:paraId="0E64E2F0">
            <w:pPr>
              <w:pStyle w:val="2"/>
              <w:spacing w:line="300" w:lineRule="exact"/>
              <w:jc w:val="center"/>
              <w:rPr>
                <w:rFonts w:ascii="Times New Roman" w:hAnsi="Times New Roman" w:eastAsia="仿宋_GB2312" w:cs="Times New Roman"/>
                <w:sz w:val="21"/>
                <w:szCs w:val="21"/>
              </w:rPr>
            </w:pPr>
          </w:p>
        </w:tc>
      </w:tr>
      <w:tr w14:paraId="0C5651B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201" w:hRule="atLeast"/>
          <w:jc w:val="center"/>
        </w:trPr>
        <w:tc>
          <w:tcPr>
            <w:tcW w:w="172" w:type="pct"/>
            <w:vMerge w:val="restart"/>
            <w:vAlign w:val="center"/>
          </w:tcPr>
          <w:p w14:paraId="78CC0452">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21</w:t>
            </w:r>
          </w:p>
        </w:tc>
        <w:tc>
          <w:tcPr>
            <w:tcW w:w="473" w:type="pct"/>
            <w:vMerge w:val="restart"/>
          </w:tcPr>
          <w:p w14:paraId="1AAD9FDE">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对水利工程类检验检测机构资质能力持续保持情况的行政检查（综合查一次）</w:t>
            </w:r>
          </w:p>
        </w:tc>
        <w:tc>
          <w:tcPr>
            <w:tcW w:w="241" w:type="pct"/>
            <w:shd w:val="clear" w:color="auto" w:fill="auto"/>
            <w:vAlign w:val="center"/>
          </w:tcPr>
          <w:p w14:paraId="5148B9CF">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发起部门</w:t>
            </w:r>
          </w:p>
        </w:tc>
        <w:tc>
          <w:tcPr>
            <w:tcW w:w="256" w:type="pct"/>
            <w:shd w:val="clear" w:color="auto" w:fill="auto"/>
            <w:vAlign w:val="center"/>
          </w:tcPr>
          <w:p w14:paraId="3E1FD0F7">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市市场监管局</w:t>
            </w:r>
          </w:p>
        </w:tc>
        <w:tc>
          <w:tcPr>
            <w:tcW w:w="1417" w:type="pct"/>
            <w:shd w:val="clear" w:color="auto" w:fill="auto"/>
            <w:vAlign w:val="center"/>
          </w:tcPr>
          <w:p w14:paraId="0FD13582">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对水利工程类检验检测机构资质能力持续保持情况的行政检查。</w:t>
            </w:r>
          </w:p>
        </w:tc>
        <w:tc>
          <w:tcPr>
            <w:tcW w:w="401" w:type="pct"/>
            <w:shd w:val="clear" w:color="auto" w:fill="auto"/>
            <w:vAlign w:val="center"/>
          </w:tcPr>
          <w:p w14:paraId="78A1285A">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shd w:val="clear" w:color="auto" w:fill="auto"/>
            <w:vAlign w:val="center"/>
          </w:tcPr>
          <w:p w14:paraId="7A2D7477">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认证认可处</w:t>
            </w:r>
          </w:p>
        </w:tc>
        <w:tc>
          <w:tcPr>
            <w:tcW w:w="452" w:type="pct"/>
            <w:vMerge w:val="restart"/>
            <w:shd w:val="clear" w:color="auto" w:fill="auto"/>
            <w:vAlign w:val="center"/>
          </w:tcPr>
          <w:p w14:paraId="78BC1493">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水利工程类检验检测机构</w:t>
            </w:r>
          </w:p>
        </w:tc>
        <w:tc>
          <w:tcPr>
            <w:tcW w:w="401" w:type="pct"/>
            <w:vMerge w:val="restart"/>
            <w:shd w:val="clear" w:color="auto" w:fill="auto"/>
            <w:vAlign w:val="center"/>
          </w:tcPr>
          <w:p w14:paraId="03255C5E">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1户</w:t>
            </w:r>
          </w:p>
        </w:tc>
        <w:tc>
          <w:tcPr>
            <w:tcW w:w="401" w:type="pct"/>
            <w:vMerge w:val="restart"/>
            <w:shd w:val="clear" w:color="auto" w:fill="auto"/>
            <w:vAlign w:val="center"/>
          </w:tcPr>
          <w:p w14:paraId="3D61D6A9">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市县（区）</w:t>
            </w:r>
          </w:p>
        </w:tc>
        <w:tc>
          <w:tcPr>
            <w:tcW w:w="385" w:type="pct"/>
            <w:vMerge w:val="restart"/>
            <w:shd w:val="clear" w:color="auto" w:fill="auto"/>
            <w:vAlign w:val="center"/>
          </w:tcPr>
          <w:p w14:paraId="3B8BEC3D">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6月</w:t>
            </w:r>
          </w:p>
        </w:tc>
      </w:tr>
      <w:tr w14:paraId="5C4CD6A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continue"/>
          </w:tcPr>
          <w:p w14:paraId="009FE26C">
            <w:pPr>
              <w:pStyle w:val="2"/>
              <w:spacing w:line="300" w:lineRule="exact"/>
              <w:jc w:val="center"/>
              <w:rPr>
                <w:rFonts w:ascii="Times New Roman" w:hAnsi="Times New Roman" w:eastAsia="仿宋_GB2312" w:cs="Times New Roman"/>
                <w:snapToGrid w:val="0"/>
                <w:sz w:val="24"/>
                <w:szCs w:val="24"/>
              </w:rPr>
            </w:pPr>
          </w:p>
        </w:tc>
        <w:tc>
          <w:tcPr>
            <w:tcW w:w="473" w:type="pct"/>
            <w:vMerge w:val="continue"/>
          </w:tcPr>
          <w:p w14:paraId="3B1C4E64">
            <w:pPr>
              <w:pStyle w:val="2"/>
              <w:spacing w:line="300" w:lineRule="exact"/>
              <w:jc w:val="both"/>
              <w:rPr>
                <w:rFonts w:ascii="Times New Roman" w:hAnsi="Times New Roman" w:eastAsia="仿宋_GB2312" w:cs="Times New Roman"/>
                <w:sz w:val="21"/>
                <w:szCs w:val="21"/>
              </w:rPr>
            </w:pPr>
          </w:p>
        </w:tc>
        <w:tc>
          <w:tcPr>
            <w:tcW w:w="241" w:type="pct"/>
            <w:shd w:val="clear" w:color="auto" w:fill="auto"/>
            <w:vAlign w:val="center"/>
          </w:tcPr>
          <w:p w14:paraId="3D98EE6E">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6" w:type="pct"/>
            <w:shd w:val="clear" w:color="auto" w:fill="auto"/>
            <w:vAlign w:val="center"/>
          </w:tcPr>
          <w:p w14:paraId="41F8A613">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市水利局</w:t>
            </w:r>
          </w:p>
        </w:tc>
        <w:tc>
          <w:tcPr>
            <w:tcW w:w="1417" w:type="pct"/>
            <w:shd w:val="clear" w:color="auto" w:fill="auto"/>
            <w:vAlign w:val="center"/>
          </w:tcPr>
          <w:p w14:paraId="40CB100E">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对水利工程类检验检测机构资质能力持续保持情况的行政检查。</w:t>
            </w:r>
          </w:p>
        </w:tc>
        <w:tc>
          <w:tcPr>
            <w:tcW w:w="401" w:type="pct"/>
            <w:shd w:val="clear" w:color="auto" w:fill="auto"/>
            <w:vAlign w:val="center"/>
          </w:tcPr>
          <w:p w14:paraId="051ED2F6">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shd w:val="clear" w:color="auto" w:fill="auto"/>
            <w:vAlign w:val="center"/>
          </w:tcPr>
          <w:p w14:paraId="0AC5213B">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质监站</w:t>
            </w:r>
          </w:p>
        </w:tc>
        <w:tc>
          <w:tcPr>
            <w:tcW w:w="452" w:type="pct"/>
            <w:vMerge w:val="continue"/>
          </w:tcPr>
          <w:p w14:paraId="2D924987">
            <w:pPr>
              <w:pStyle w:val="2"/>
              <w:spacing w:line="300" w:lineRule="exact"/>
              <w:jc w:val="center"/>
              <w:rPr>
                <w:rFonts w:ascii="Times New Roman" w:hAnsi="Times New Roman" w:eastAsia="仿宋_GB2312" w:cs="Times New Roman"/>
                <w:sz w:val="21"/>
                <w:szCs w:val="21"/>
              </w:rPr>
            </w:pPr>
          </w:p>
        </w:tc>
        <w:tc>
          <w:tcPr>
            <w:tcW w:w="401" w:type="pct"/>
            <w:vMerge w:val="continue"/>
          </w:tcPr>
          <w:p w14:paraId="013D0D04">
            <w:pPr>
              <w:pStyle w:val="2"/>
              <w:spacing w:line="300" w:lineRule="exact"/>
              <w:jc w:val="center"/>
              <w:rPr>
                <w:rFonts w:ascii="Times New Roman" w:hAnsi="Times New Roman" w:eastAsia="仿宋_GB2312" w:cs="Times New Roman"/>
                <w:sz w:val="21"/>
                <w:szCs w:val="21"/>
              </w:rPr>
            </w:pPr>
          </w:p>
        </w:tc>
        <w:tc>
          <w:tcPr>
            <w:tcW w:w="401" w:type="pct"/>
            <w:vMerge w:val="continue"/>
          </w:tcPr>
          <w:p w14:paraId="5890FC11">
            <w:pPr>
              <w:pStyle w:val="2"/>
              <w:spacing w:line="300" w:lineRule="exact"/>
              <w:jc w:val="center"/>
              <w:rPr>
                <w:rFonts w:ascii="Times New Roman" w:hAnsi="Times New Roman" w:eastAsia="仿宋_GB2312" w:cs="Times New Roman"/>
                <w:sz w:val="21"/>
                <w:szCs w:val="21"/>
              </w:rPr>
            </w:pPr>
          </w:p>
        </w:tc>
        <w:tc>
          <w:tcPr>
            <w:tcW w:w="385" w:type="pct"/>
            <w:vMerge w:val="continue"/>
          </w:tcPr>
          <w:p w14:paraId="0893C9B0">
            <w:pPr>
              <w:pStyle w:val="2"/>
              <w:spacing w:line="300" w:lineRule="exact"/>
              <w:jc w:val="center"/>
              <w:rPr>
                <w:rFonts w:ascii="Times New Roman" w:hAnsi="Times New Roman" w:eastAsia="仿宋_GB2312" w:cs="Times New Roman"/>
                <w:sz w:val="21"/>
                <w:szCs w:val="21"/>
              </w:rPr>
            </w:pPr>
          </w:p>
        </w:tc>
      </w:tr>
      <w:tr w14:paraId="1D15388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restart"/>
            <w:vAlign w:val="center"/>
          </w:tcPr>
          <w:p w14:paraId="2EA50D37">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22</w:t>
            </w:r>
          </w:p>
        </w:tc>
        <w:tc>
          <w:tcPr>
            <w:tcW w:w="473" w:type="pct"/>
            <w:vMerge w:val="restart"/>
          </w:tcPr>
          <w:p w14:paraId="2AA15DEF">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对粮油类检验检测机构资质能力持续保持情况的行政检查（综合查一次）</w:t>
            </w:r>
          </w:p>
        </w:tc>
        <w:tc>
          <w:tcPr>
            <w:tcW w:w="241" w:type="pct"/>
            <w:shd w:val="clear" w:color="auto" w:fill="auto"/>
            <w:vAlign w:val="center"/>
          </w:tcPr>
          <w:p w14:paraId="542E644E">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发起部门</w:t>
            </w:r>
          </w:p>
        </w:tc>
        <w:tc>
          <w:tcPr>
            <w:tcW w:w="256" w:type="pct"/>
            <w:shd w:val="clear" w:color="auto" w:fill="auto"/>
            <w:vAlign w:val="center"/>
          </w:tcPr>
          <w:p w14:paraId="33A0438A">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市市场监管局</w:t>
            </w:r>
          </w:p>
        </w:tc>
        <w:tc>
          <w:tcPr>
            <w:tcW w:w="1417" w:type="pct"/>
            <w:shd w:val="clear" w:color="auto" w:fill="auto"/>
            <w:vAlign w:val="center"/>
          </w:tcPr>
          <w:p w14:paraId="2781B118">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对粮油类检验检测机构资质能力持续保持情况的行政检查。</w:t>
            </w:r>
          </w:p>
        </w:tc>
        <w:tc>
          <w:tcPr>
            <w:tcW w:w="401" w:type="pct"/>
            <w:shd w:val="clear" w:color="auto" w:fill="auto"/>
            <w:vAlign w:val="center"/>
          </w:tcPr>
          <w:p w14:paraId="567C768A">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shd w:val="clear" w:color="auto" w:fill="auto"/>
            <w:vAlign w:val="center"/>
          </w:tcPr>
          <w:p w14:paraId="2B37483B">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认证认可处</w:t>
            </w:r>
          </w:p>
        </w:tc>
        <w:tc>
          <w:tcPr>
            <w:tcW w:w="452" w:type="pct"/>
            <w:vMerge w:val="restart"/>
            <w:shd w:val="clear" w:color="auto" w:fill="auto"/>
            <w:vAlign w:val="center"/>
          </w:tcPr>
          <w:p w14:paraId="164B3159">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粮油类检验检测机构</w:t>
            </w:r>
          </w:p>
        </w:tc>
        <w:tc>
          <w:tcPr>
            <w:tcW w:w="401" w:type="pct"/>
            <w:vMerge w:val="restart"/>
            <w:shd w:val="clear" w:color="auto" w:fill="auto"/>
            <w:vAlign w:val="center"/>
          </w:tcPr>
          <w:p w14:paraId="701DAFA2">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2户</w:t>
            </w:r>
          </w:p>
        </w:tc>
        <w:tc>
          <w:tcPr>
            <w:tcW w:w="401" w:type="pct"/>
            <w:vMerge w:val="restart"/>
            <w:shd w:val="clear" w:color="auto" w:fill="auto"/>
            <w:vAlign w:val="center"/>
          </w:tcPr>
          <w:p w14:paraId="7DD314E9">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市县（区）</w:t>
            </w:r>
          </w:p>
        </w:tc>
        <w:tc>
          <w:tcPr>
            <w:tcW w:w="385" w:type="pct"/>
            <w:vMerge w:val="restart"/>
            <w:shd w:val="clear" w:color="auto" w:fill="auto"/>
            <w:vAlign w:val="center"/>
          </w:tcPr>
          <w:p w14:paraId="533D5152">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5月</w:t>
            </w:r>
          </w:p>
        </w:tc>
      </w:tr>
      <w:tr w14:paraId="5485896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continue"/>
          </w:tcPr>
          <w:p w14:paraId="6A8381BF">
            <w:pPr>
              <w:pStyle w:val="2"/>
              <w:spacing w:line="300" w:lineRule="exact"/>
              <w:jc w:val="center"/>
              <w:rPr>
                <w:rFonts w:ascii="Times New Roman" w:hAnsi="Times New Roman" w:eastAsia="仿宋_GB2312" w:cs="Times New Roman"/>
                <w:snapToGrid w:val="0"/>
                <w:sz w:val="24"/>
                <w:szCs w:val="24"/>
              </w:rPr>
            </w:pPr>
          </w:p>
        </w:tc>
        <w:tc>
          <w:tcPr>
            <w:tcW w:w="473" w:type="pct"/>
            <w:vMerge w:val="continue"/>
          </w:tcPr>
          <w:p w14:paraId="1515E584">
            <w:pPr>
              <w:pStyle w:val="2"/>
              <w:spacing w:line="300" w:lineRule="exact"/>
              <w:jc w:val="both"/>
              <w:rPr>
                <w:rFonts w:ascii="Times New Roman" w:hAnsi="Times New Roman" w:eastAsia="仿宋_GB2312" w:cs="Times New Roman"/>
                <w:sz w:val="21"/>
                <w:szCs w:val="21"/>
              </w:rPr>
            </w:pPr>
          </w:p>
        </w:tc>
        <w:tc>
          <w:tcPr>
            <w:tcW w:w="241" w:type="pct"/>
            <w:shd w:val="clear" w:color="auto" w:fill="auto"/>
            <w:vAlign w:val="center"/>
          </w:tcPr>
          <w:p w14:paraId="5D6D0C6E">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6" w:type="pct"/>
            <w:shd w:val="clear" w:color="auto" w:fill="auto"/>
            <w:vAlign w:val="center"/>
          </w:tcPr>
          <w:p w14:paraId="045E9243">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市发改委</w:t>
            </w:r>
          </w:p>
        </w:tc>
        <w:tc>
          <w:tcPr>
            <w:tcW w:w="1417" w:type="pct"/>
            <w:shd w:val="clear" w:color="auto" w:fill="auto"/>
            <w:vAlign w:val="center"/>
          </w:tcPr>
          <w:p w14:paraId="2653EF7F">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对粮油类检验检测机构资质能力持续保持情况的行政检查。</w:t>
            </w:r>
          </w:p>
        </w:tc>
        <w:tc>
          <w:tcPr>
            <w:tcW w:w="401" w:type="pct"/>
            <w:shd w:val="clear" w:color="auto" w:fill="auto"/>
            <w:vAlign w:val="center"/>
          </w:tcPr>
          <w:p w14:paraId="7A9B46B0">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shd w:val="clear" w:color="auto" w:fill="auto"/>
            <w:vAlign w:val="center"/>
          </w:tcPr>
          <w:p w14:paraId="797010B4">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粮食和物资监管处</w:t>
            </w:r>
          </w:p>
        </w:tc>
        <w:tc>
          <w:tcPr>
            <w:tcW w:w="452" w:type="pct"/>
            <w:vMerge w:val="continue"/>
          </w:tcPr>
          <w:p w14:paraId="4357CC48">
            <w:pPr>
              <w:pStyle w:val="2"/>
              <w:spacing w:line="300" w:lineRule="exact"/>
              <w:jc w:val="center"/>
              <w:rPr>
                <w:rFonts w:ascii="Times New Roman" w:hAnsi="Times New Roman" w:eastAsia="仿宋_GB2312" w:cs="Times New Roman"/>
                <w:sz w:val="21"/>
                <w:szCs w:val="21"/>
              </w:rPr>
            </w:pPr>
          </w:p>
        </w:tc>
        <w:tc>
          <w:tcPr>
            <w:tcW w:w="401" w:type="pct"/>
            <w:vMerge w:val="continue"/>
          </w:tcPr>
          <w:p w14:paraId="67343210">
            <w:pPr>
              <w:pStyle w:val="2"/>
              <w:spacing w:line="300" w:lineRule="exact"/>
              <w:jc w:val="center"/>
              <w:rPr>
                <w:rFonts w:ascii="Times New Roman" w:hAnsi="Times New Roman" w:eastAsia="仿宋_GB2312" w:cs="Times New Roman"/>
                <w:sz w:val="21"/>
                <w:szCs w:val="21"/>
              </w:rPr>
            </w:pPr>
          </w:p>
        </w:tc>
        <w:tc>
          <w:tcPr>
            <w:tcW w:w="401" w:type="pct"/>
            <w:vMerge w:val="continue"/>
          </w:tcPr>
          <w:p w14:paraId="2D47E469">
            <w:pPr>
              <w:pStyle w:val="2"/>
              <w:spacing w:line="300" w:lineRule="exact"/>
              <w:jc w:val="center"/>
              <w:rPr>
                <w:rFonts w:ascii="Times New Roman" w:hAnsi="Times New Roman" w:eastAsia="仿宋_GB2312" w:cs="Times New Roman"/>
                <w:sz w:val="21"/>
                <w:szCs w:val="21"/>
              </w:rPr>
            </w:pPr>
          </w:p>
        </w:tc>
        <w:tc>
          <w:tcPr>
            <w:tcW w:w="385" w:type="pct"/>
            <w:vMerge w:val="continue"/>
          </w:tcPr>
          <w:p w14:paraId="7ACF3614">
            <w:pPr>
              <w:pStyle w:val="2"/>
              <w:spacing w:line="300" w:lineRule="exact"/>
              <w:jc w:val="center"/>
              <w:rPr>
                <w:rFonts w:ascii="Times New Roman" w:hAnsi="Times New Roman" w:eastAsia="仿宋_GB2312" w:cs="Times New Roman"/>
                <w:sz w:val="21"/>
                <w:szCs w:val="21"/>
              </w:rPr>
            </w:pPr>
          </w:p>
        </w:tc>
      </w:tr>
      <w:tr w14:paraId="740F0E3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restart"/>
            <w:vAlign w:val="center"/>
          </w:tcPr>
          <w:p w14:paraId="39432923">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23</w:t>
            </w:r>
          </w:p>
        </w:tc>
        <w:tc>
          <w:tcPr>
            <w:tcW w:w="473" w:type="pct"/>
            <w:vMerge w:val="restart"/>
          </w:tcPr>
          <w:p w14:paraId="049E8F19">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对疾控类检验检测机构资质能力持续保持情况的行政检查（综合查一次）</w:t>
            </w:r>
          </w:p>
        </w:tc>
        <w:tc>
          <w:tcPr>
            <w:tcW w:w="241" w:type="pct"/>
            <w:shd w:val="clear" w:color="auto" w:fill="auto"/>
            <w:vAlign w:val="center"/>
          </w:tcPr>
          <w:p w14:paraId="40D49FC1">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发起部门</w:t>
            </w:r>
          </w:p>
        </w:tc>
        <w:tc>
          <w:tcPr>
            <w:tcW w:w="256" w:type="pct"/>
            <w:shd w:val="clear" w:color="auto" w:fill="auto"/>
            <w:vAlign w:val="center"/>
          </w:tcPr>
          <w:p w14:paraId="193BA635">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市市场监管局</w:t>
            </w:r>
          </w:p>
        </w:tc>
        <w:tc>
          <w:tcPr>
            <w:tcW w:w="1417" w:type="pct"/>
            <w:shd w:val="clear" w:color="auto" w:fill="auto"/>
            <w:vAlign w:val="center"/>
          </w:tcPr>
          <w:p w14:paraId="73F778AC">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对疾控类检验检测机构资质能力持续保持情况的行政检查。</w:t>
            </w:r>
          </w:p>
        </w:tc>
        <w:tc>
          <w:tcPr>
            <w:tcW w:w="401" w:type="pct"/>
            <w:shd w:val="clear" w:color="auto" w:fill="auto"/>
            <w:vAlign w:val="center"/>
          </w:tcPr>
          <w:p w14:paraId="12108757">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shd w:val="clear" w:color="auto" w:fill="auto"/>
            <w:vAlign w:val="center"/>
          </w:tcPr>
          <w:p w14:paraId="74B83728">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认证认可处</w:t>
            </w:r>
          </w:p>
        </w:tc>
        <w:tc>
          <w:tcPr>
            <w:tcW w:w="452" w:type="pct"/>
            <w:vMerge w:val="restart"/>
            <w:shd w:val="clear" w:color="auto" w:fill="auto"/>
            <w:vAlign w:val="center"/>
          </w:tcPr>
          <w:p w14:paraId="267257F1">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疾控类检验检测机构</w:t>
            </w:r>
          </w:p>
        </w:tc>
        <w:tc>
          <w:tcPr>
            <w:tcW w:w="401" w:type="pct"/>
            <w:vMerge w:val="restart"/>
            <w:shd w:val="clear" w:color="auto" w:fill="auto"/>
            <w:vAlign w:val="center"/>
          </w:tcPr>
          <w:p w14:paraId="022691F4">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1户</w:t>
            </w:r>
          </w:p>
        </w:tc>
        <w:tc>
          <w:tcPr>
            <w:tcW w:w="401" w:type="pct"/>
            <w:vMerge w:val="restart"/>
            <w:shd w:val="clear" w:color="auto" w:fill="auto"/>
            <w:vAlign w:val="center"/>
          </w:tcPr>
          <w:p w14:paraId="621B973A">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市县（区）</w:t>
            </w:r>
          </w:p>
        </w:tc>
        <w:tc>
          <w:tcPr>
            <w:tcW w:w="385" w:type="pct"/>
            <w:vMerge w:val="restart"/>
            <w:shd w:val="clear" w:color="auto" w:fill="auto"/>
            <w:vAlign w:val="center"/>
          </w:tcPr>
          <w:p w14:paraId="4EA457F9">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5月</w:t>
            </w:r>
          </w:p>
        </w:tc>
      </w:tr>
      <w:tr w14:paraId="1C08B66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continue"/>
          </w:tcPr>
          <w:p w14:paraId="700393EE">
            <w:pPr>
              <w:pStyle w:val="2"/>
              <w:spacing w:line="300" w:lineRule="exact"/>
              <w:jc w:val="center"/>
              <w:rPr>
                <w:rFonts w:ascii="Times New Roman" w:hAnsi="Times New Roman" w:eastAsia="仿宋_GB2312" w:cs="Times New Roman"/>
                <w:snapToGrid w:val="0"/>
                <w:sz w:val="24"/>
                <w:szCs w:val="24"/>
              </w:rPr>
            </w:pPr>
          </w:p>
        </w:tc>
        <w:tc>
          <w:tcPr>
            <w:tcW w:w="473" w:type="pct"/>
            <w:vMerge w:val="continue"/>
          </w:tcPr>
          <w:p w14:paraId="470C86FE">
            <w:pPr>
              <w:pStyle w:val="2"/>
              <w:spacing w:line="300" w:lineRule="exact"/>
              <w:jc w:val="both"/>
              <w:rPr>
                <w:rFonts w:ascii="Times New Roman" w:hAnsi="Times New Roman" w:eastAsia="仿宋_GB2312" w:cs="Times New Roman"/>
                <w:sz w:val="21"/>
                <w:szCs w:val="21"/>
              </w:rPr>
            </w:pPr>
          </w:p>
        </w:tc>
        <w:tc>
          <w:tcPr>
            <w:tcW w:w="241" w:type="pct"/>
            <w:shd w:val="clear" w:color="auto" w:fill="auto"/>
            <w:vAlign w:val="center"/>
          </w:tcPr>
          <w:p w14:paraId="11FC7E7D">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6" w:type="pct"/>
            <w:shd w:val="clear" w:color="auto" w:fill="auto"/>
            <w:vAlign w:val="center"/>
          </w:tcPr>
          <w:p w14:paraId="0A54E96E">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市卫健委</w:t>
            </w:r>
          </w:p>
        </w:tc>
        <w:tc>
          <w:tcPr>
            <w:tcW w:w="1417" w:type="pct"/>
            <w:shd w:val="clear" w:color="auto" w:fill="auto"/>
            <w:vAlign w:val="center"/>
          </w:tcPr>
          <w:p w14:paraId="02631F97">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对疾控类检验检测机构资质能力持续保持情况的行政检查。</w:t>
            </w:r>
          </w:p>
        </w:tc>
        <w:tc>
          <w:tcPr>
            <w:tcW w:w="401" w:type="pct"/>
            <w:shd w:val="clear" w:color="auto" w:fill="auto"/>
            <w:vAlign w:val="center"/>
          </w:tcPr>
          <w:p w14:paraId="3CA6B130">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shd w:val="clear" w:color="auto" w:fill="auto"/>
            <w:vAlign w:val="center"/>
          </w:tcPr>
          <w:p w14:paraId="642DBDE0">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疾控处</w:t>
            </w:r>
          </w:p>
        </w:tc>
        <w:tc>
          <w:tcPr>
            <w:tcW w:w="452" w:type="pct"/>
            <w:vMerge w:val="continue"/>
          </w:tcPr>
          <w:p w14:paraId="54569EDD">
            <w:pPr>
              <w:pStyle w:val="2"/>
              <w:spacing w:line="300" w:lineRule="exact"/>
              <w:jc w:val="center"/>
              <w:rPr>
                <w:rFonts w:ascii="Times New Roman" w:hAnsi="Times New Roman" w:eastAsia="仿宋_GB2312" w:cs="Times New Roman"/>
                <w:sz w:val="21"/>
                <w:szCs w:val="21"/>
              </w:rPr>
            </w:pPr>
          </w:p>
        </w:tc>
        <w:tc>
          <w:tcPr>
            <w:tcW w:w="401" w:type="pct"/>
            <w:vMerge w:val="continue"/>
          </w:tcPr>
          <w:p w14:paraId="30498FEC">
            <w:pPr>
              <w:pStyle w:val="2"/>
              <w:spacing w:line="300" w:lineRule="exact"/>
              <w:jc w:val="center"/>
              <w:rPr>
                <w:rFonts w:ascii="Times New Roman" w:hAnsi="Times New Roman" w:eastAsia="仿宋_GB2312" w:cs="Times New Roman"/>
                <w:sz w:val="21"/>
                <w:szCs w:val="21"/>
              </w:rPr>
            </w:pPr>
          </w:p>
        </w:tc>
        <w:tc>
          <w:tcPr>
            <w:tcW w:w="401" w:type="pct"/>
            <w:vMerge w:val="continue"/>
          </w:tcPr>
          <w:p w14:paraId="0A832F36">
            <w:pPr>
              <w:pStyle w:val="2"/>
              <w:spacing w:line="300" w:lineRule="exact"/>
              <w:jc w:val="center"/>
              <w:rPr>
                <w:rFonts w:ascii="Times New Roman" w:hAnsi="Times New Roman" w:eastAsia="仿宋_GB2312" w:cs="Times New Roman"/>
                <w:sz w:val="21"/>
                <w:szCs w:val="21"/>
              </w:rPr>
            </w:pPr>
          </w:p>
        </w:tc>
        <w:tc>
          <w:tcPr>
            <w:tcW w:w="385" w:type="pct"/>
            <w:vMerge w:val="continue"/>
          </w:tcPr>
          <w:p w14:paraId="36D0BB66">
            <w:pPr>
              <w:pStyle w:val="2"/>
              <w:spacing w:line="300" w:lineRule="exact"/>
              <w:jc w:val="center"/>
              <w:rPr>
                <w:rFonts w:ascii="Times New Roman" w:hAnsi="Times New Roman" w:eastAsia="仿宋_GB2312" w:cs="Times New Roman"/>
                <w:sz w:val="21"/>
                <w:szCs w:val="21"/>
              </w:rPr>
            </w:pPr>
          </w:p>
        </w:tc>
      </w:tr>
      <w:tr w14:paraId="7225B98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restart"/>
            <w:vAlign w:val="center"/>
          </w:tcPr>
          <w:p w14:paraId="0ADF2731">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24</w:t>
            </w:r>
          </w:p>
        </w:tc>
        <w:tc>
          <w:tcPr>
            <w:tcW w:w="473" w:type="pct"/>
            <w:vMerge w:val="restart"/>
            <w:vAlign w:val="center"/>
          </w:tcPr>
          <w:p w14:paraId="5A8D87DE">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消防类CCC产品获证组织检查（综合查一次）</w:t>
            </w:r>
          </w:p>
        </w:tc>
        <w:tc>
          <w:tcPr>
            <w:tcW w:w="241" w:type="pct"/>
            <w:shd w:val="clear" w:color="auto" w:fill="auto"/>
            <w:vAlign w:val="center"/>
          </w:tcPr>
          <w:p w14:paraId="162D1F4F">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发起部门</w:t>
            </w:r>
          </w:p>
        </w:tc>
        <w:tc>
          <w:tcPr>
            <w:tcW w:w="256" w:type="pct"/>
            <w:shd w:val="clear" w:color="auto" w:fill="auto"/>
            <w:vAlign w:val="center"/>
          </w:tcPr>
          <w:p w14:paraId="670B3C5F">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市市场监管局</w:t>
            </w:r>
          </w:p>
        </w:tc>
        <w:tc>
          <w:tcPr>
            <w:tcW w:w="1417" w:type="pct"/>
            <w:shd w:val="clear" w:color="auto" w:fill="auto"/>
            <w:vAlign w:val="center"/>
          </w:tcPr>
          <w:p w14:paraId="397BFABC">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消防类CCC产品获证组织检查。</w:t>
            </w:r>
          </w:p>
        </w:tc>
        <w:tc>
          <w:tcPr>
            <w:tcW w:w="401" w:type="pct"/>
            <w:shd w:val="clear" w:color="auto" w:fill="auto"/>
            <w:vAlign w:val="center"/>
          </w:tcPr>
          <w:p w14:paraId="0E9FD8B3">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shd w:val="clear" w:color="auto" w:fill="auto"/>
            <w:vAlign w:val="center"/>
          </w:tcPr>
          <w:p w14:paraId="45AF492B">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认证认可处</w:t>
            </w:r>
          </w:p>
        </w:tc>
        <w:tc>
          <w:tcPr>
            <w:tcW w:w="452" w:type="pct"/>
            <w:vMerge w:val="restart"/>
            <w:shd w:val="clear" w:color="auto" w:fill="auto"/>
            <w:vAlign w:val="center"/>
          </w:tcPr>
          <w:p w14:paraId="0B8D6584">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消防类CCC产品获证组织</w:t>
            </w:r>
          </w:p>
        </w:tc>
        <w:tc>
          <w:tcPr>
            <w:tcW w:w="401" w:type="pct"/>
            <w:vMerge w:val="restart"/>
            <w:shd w:val="clear" w:color="auto" w:fill="auto"/>
            <w:vAlign w:val="center"/>
          </w:tcPr>
          <w:p w14:paraId="77AA61F2">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3户</w:t>
            </w:r>
          </w:p>
        </w:tc>
        <w:tc>
          <w:tcPr>
            <w:tcW w:w="401" w:type="pct"/>
            <w:vMerge w:val="restart"/>
            <w:shd w:val="clear" w:color="auto" w:fill="auto"/>
            <w:vAlign w:val="center"/>
          </w:tcPr>
          <w:p w14:paraId="35F2B6CE">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市县（区）</w:t>
            </w:r>
          </w:p>
        </w:tc>
        <w:tc>
          <w:tcPr>
            <w:tcW w:w="385" w:type="pct"/>
            <w:vMerge w:val="restart"/>
            <w:shd w:val="clear" w:color="auto" w:fill="auto"/>
            <w:vAlign w:val="center"/>
          </w:tcPr>
          <w:p w14:paraId="433784F6">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6月</w:t>
            </w:r>
          </w:p>
        </w:tc>
      </w:tr>
      <w:tr w14:paraId="38217EE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continue"/>
          </w:tcPr>
          <w:p w14:paraId="10DC4F4A">
            <w:pPr>
              <w:pStyle w:val="2"/>
              <w:spacing w:line="300" w:lineRule="exact"/>
              <w:jc w:val="center"/>
              <w:rPr>
                <w:rFonts w:ascii="Times New Roman" w:hAnsi="Times New Roman" w:eastAsia="仿宋_GB2312" w:cs="Times New Roman"/>
                <w:snapToGrid w:val="0"/>
                <w:sz w:val="24"/>
                <w:szCs w:val="24"/>
              </w:rPr>
            </w:pPr>
          </w:p>
        </w:tc>
        <w:tc>
          <w:tcPr>
            <w:tcW w:w="473" w:type="pct"/>
            <w:vMerge w:val="continue"/>
          </w:tcPr>
          <w:p w14:paraId="7E56A27D">
            <w:pPr>
              <w:pStyle w:val="2"/>
              <w:spacing w:line="300" w:lineRule="exact"/>
              <w:jc w:val="both"/>
              <w:rPr>
                <w:rFonts w:ascii="Times New Roman" w:hAnsi="Times New Roman" w:eastAsia="仿宋_GB2312" w:cs="Times New Roman"/>
                <w:sz w:val="21"/>
                <w:szCs w:val="21"/>
              </w:rPr>
            </w:pPr>
          </w:p>
        </w:tc>
        <w:tc>
          <w:tcPr>
            <w:tcW w:w="241" w:type="pct"/>
            <w:shd w:val="clear" w:color="auto" w:fill="auto"/>
            <w:vAlign w:val="center"/>
          </w:tcPr>
          <w:p w14:paraId="09B0ACD3">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6" w:type="pct"/>
            <w:shd w:val="clear" w:color="auto" w:fill="auto"/>
            <w:vAlign w:val="center"/>
          </w:tcPr>
          <w:p w14:paraId="7D68BF4C">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市消防支队</w:t>
            </w:r>
          </w:p>
        </w:tc>
        <w:tc>
          <w:tcPr>
            <w:tcW w:w="1417" w:type="pct"/>
            <w:shd w:val="clear" w:color="auto" w:fill="auto"/>
            <w:vAlign w:val="center"/>
          </w:tcPr>
          <w:p w14:paraId="6B74BA42">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单位履行法定消防安全职责情况的行政检查。</w:t>
            </w:r>
          </w:p>
        </w:tc>
        <w:tc>
          <w:tcPr>
            <w:tcW w:w="401" w:type="pct"/>
            <w:shd w:val="clear" w:color="auto" w:fill="auto"/>
            <w:vAlign w:val="center"/>
          </w:tcPr>
          <w:p w14:paraId="4FF28FA6">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shd w:val="clear" w:color="auto" w:fill="auto"/>
            <w:vAlign w:val="center"/>
          </w:tcPr>
          <w:p w14:paraId="1F8D6EB8">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防火监督科</w:t>
            </w:r>
          </w:p>
        </w:tc>
        <w:tc>
          <w:tcPr>
            <w:tcW w:w="452" w:type="pct"/>
            <w:vMerge w:val="continue"/>
          </w:tcPr>
          <w:p w14:paraId="2F5FC938">
            <w:pPr>
              <w:pStyle w:val="2"/>
              <w:spacing w:line="300" w:lineRule="exact"/>
              <w:jc w:val="center"/>
              <w:rPr>
                <w:rFonts w:ascii="Times New Roman" w:hAnsi="Times New Roman" w:eastAsia="仿宋_GB2312" w:cs="Times New Roman"/>
                <w:sz w:val="21"/>
                <w:szCs w:val="21"/>
              </w:rPr>
            </w:pPr>
          </w:p>
        </w:tc>
        <w:tc>
          <w:tcPr>
            <w:tcW w:w="401" w:type="pct"/>
            <w:vMerge w:val="continue"/>
          </w:tcPr>
          <w:p w14:paraId="35846A5F">
            <w:pPr>
              <w:pStyle w:val="2"/>
              <w:spacing w:line="300" w:lineRule="exact"/>
              <w:jc w:val="center"/>
              <w:rPr>
                <w:rFonts w:ascii="Times New Roman" w:hAnsi="Times New Roman" w:eastAsia="仿宋_GB2312" w:cs="Times New Roman"/>
                <w:sz w:val="21"/>
                <w:szCs w:val="21"/>
              </w:rPr>
            </w:pPr>
          </w:p>
        </w:tc>
        <w:tc>
          <w:tcPr>
            <w:tcW w:w="401" w:type="pct"/>
            <w:vMerge w:val="continue"/>
          </w:tcPr>
          <w:p w14:paraId="5994100C">
            <w:pPr>
              <w:pStyle w:val="2"/>
              <w:spacing w:line="300" w:lineRule="exact"/>
              <w:jc w:val="center"/>
              <w:rPr>
                <w:rFonts w:ascii="Times New Roman" w:hAnsi="Times New Roman" w:eastAsia="仿宋_GB2312" w:cs="Times New Roman"/>
                <w:sz w:val="21"/>
                <w:szCs w:val="21"/>
              </w:rPr>
            </w:pPr>
          </w:p>
        </w:tc>
        <w:tc>
          <w:tcPr>
            <w:tcW w:w="385" w:type="pct"/>
            <w:vMerge w:val="continue"/>
          </w:tcPr>
          <w:p w14:paraId="7B6CF75B">
            <w:pPr>
              <w:pStyle w:val="2"/>
              <w:spacing w:line="300" w:lineRule="exact"/>
              <w:jc w:val="center"/>
              <w:rPr>
                <w:rFonts w:ascii="Times New Roman" w:hAnsi="Times New Roman" w:eastAsia="仿宋_GB2312" w:cs="Times New Roman"/>
                <w:sz w:val="21"/>
                <w:szCs w:val="21"/>
              </w:rPr>
            </w:pPr>
          </w:p>
        </w:tc>
      </w:tr>
      <w:tr w14:paraId="188607F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restart"/>
            <w:vAlign w:val="center"/>
          </w:tcPr>
          <w:p w14:paraId="12454AE2">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25</w:t>
            </w:r>
          </w:p>
        </w:tc>
        <w:tc>
          <w:tcPr>
            <w:tcW w:w="473" w:type="pct"/>
            <w:vMerge w:val="restart"/>
            <w:vAlign w:val="center"/>
          </w:tcPr>
          <w:p w14:paraId="5CCB19CE">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非消防类CCC产品获证组织检查（综合查一次）</w:t>
            </w:r>
          </w:p>
        </w:tc>
        <w:tc>
          <w:tcPr>
            <w:tcW w:w="241" w:type="pct"/>
            <w:shd w:val="clear" w:color="auto" w:fill="auto"/>
            <w:vAlign w:val="center"/>
          </w:tcPr>
          <w:p w14:paraId="2022C67E">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发起部门</w:t>
            </w:r>
          </w:p>
        </w:tc>
        <w:tc>
          <w:tcPr>
            <w:tcW w:w="256" w:type="pct"/>
            <w:shd w:val="clear" w:color="auto" w:fill="auto"/>
            <w:vAlign w:val="center"/>
          </w:tcPr>
          <w:p w14:paraId="58A384CF">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市市场监管局</w:t>
            </w:r>
          </w:p>
        </w:tc>
        <w:tc>
          <w:tcPr>
            <w:tcW w:w="1417" w:type="pct"/>
            <w:shd w:val="clear" w:color="auto" w:fill="auto"/>
            <w:vAlign w:val="center"/>
          </w:tcPr>
          <w:p w14:paraId="5B21A3BD">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非消防类CCC产品获证组织检查。</w:t>
            </w:r>
          </w:p>
        </w:tc>
        <w:tc>
          <w:tcPr>
            <w:tcW w:w="401" w:type="pct"/>
            <w:shd w:val="clear" w:color="auto" w:fill="auto"/>
            <w:vAlign w:val="center"/>
          </w:tcPr>
          <w:p w14:paraId="6053A300">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shd w:val="clear" w:color="auto" w:fill="auto"/>
            <w:vAlign w:val="center"/>
          </w:tcPr>
          <w:p w14:paraId="0D8A53BB">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认证认可处</w:t>
            </w:r>
          </w:p>
        </w:tc>
        <w:tc>
          <w:tcPr>
            <w:tcW w:w="452" w:type="pct"/>
            <w:vMerge w:val="restart"/>
            <w:shd w:val="clear" w:color="auto" w:fill="auto"/>
            <w:vAlign w:val="center"/>
          </w:tcPr>
          <w:p w14:paraId="785B5998">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非消防类CCC产品获证组织</w:t>
            </w:r>
          </w:p>
        </w:tc>
        <w:tc>
          <w:tcPr>
            <w:tcW w:w="401" w:type="pct"/>
            <w:vMerge w:val="restart"/>
            <w:shd w:val="clear" w:color="auto" w:fill="auto"/>
            <w:vAlign w:val="center"/>
          </w:tcPr>
          <w:p w14:paraId="1E99CF26">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10户</w:t>
            </w:r>
          </w:p>
        </w:tc>
        <w:tc>
          <w:tcPr>
            <w:tcW w:w="401" w:type="pct"/>
            <w:vMerge w:val="restart"/>
            <w:shd w:val="clear" w:color="auto" w:fill="auto"/>
            <w:vAlign w:val="center"/>
          </w:tcPr>
          <w:p w14:paraId="2D8AF687">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市县（区）</w:t>
            </w:r>
          </w:p>
        </w:tc>
        <w:tc>
          <w:tcPr>
            <w:tcW w:w="385" w:type="pct"/>
            <w:vMerge w:val="restart"/>
            <w:shd w:val="clear" w:color="auto" w:fill="auto"/>
            <w:vAlign w:val="center"/>
          </w:tcPr>
          <w:p w14:paraId="565CDB38">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7月</w:t>
            </w:r>
          </w:p>
        </w:tc>
      </w:tr>
      <w:tr w14:paraId="4E8EF9B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continue"/>
          </w:tcPr>
          <w:p w14:paraId="5396D544">
            <w:pPr>
              <w:pStyle w:val="2"/>
              <w:spacing w:line="300" w:lineRule="exact"/>
              <w:jc w:val="center"/>
              <w:rPr>
                <w:rFonts w:ascii="Times New Roman" w:hAnsi="Times New Roman" w:eastAsia="仿宋_GB2312" w:cs="Times New Roman"/>
                <w:snapToGrid w:val="0"/>
                <w:sz w:val="24"/>
                <w:szCs w:val="24"/>
              </w:rPr>
            </w:pPr>
          </w:p>
        </w:tc>
        <w:tc>
          <w:tcPr>
            <w:tcW w:w="473" w:type="pct"/>
            <w:vMerge w:val="continue"/>
          </w:tcPr>
          <w:p w14:paraId="0EC19841">
            <w:pPr>
              <w:pStyle w:val="2"/>
              <w:spacing w:line="300" w:lineRule="exact"/>
              <w:jc w:val="both"/>
              <w:rPr>
                <w:rFonts w:ascii="Times New Roman" w:hAnsi="Times New Roman" w:eastAsia="仿宋_GB2312" w:cs="Times New Roman"/>
                <w:sz w:val="21"/>
                <w:szCs w:val="21"/>
              </w:rPr>
            </w:pPr>
          </w:p>
        </w:tc>
        <w:tc>
          <w:tcPr>
            <w:tcW w:w="241" w:type="pct"/>
            <w:shd w:val="clear" w:color="auto" w:fill="auto"/>
            <w:vAlign w:val="center"/>
          </w:tcPr>
          <w:p w14:paraId="74CCA2F3">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6" w:type="pct"/>
            <w:shd w:val="clear" w:color="auto" w:fill="auto"/>
            <w:vAlign w:val="center"/>
          </w:tcPr>
          <w:p w14:paraId="138A4332">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市税务局</w:t>
            </w:r>
          </w:p>
        </w:tc>
        <w:tc>
          <w:tcPr>
            <w:tcW w:w="1417" w:type="pct"/>
            <w:shd w:val="clear" w:color="auto" w:fill="auto"/>
            <w:vAlign w:val="center"/>
          </w:tcPr>
          <w:p w14:paraId="26DB017A">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涉税信息补充采集、纳税申报（非现场检查）。</w:t>
            </w:r>
          </w:p>
        </w:tc>
        <w:tc>
          <w:tcPr>
            <w:tcW w:w="401" w:type="pct"/>
            <w:shd w:val="clear" w:color="auto" w:fill="auto"/>
            <w:vAlign w:val="center"/>
          </w:tcPr>
          <w:p w14:paraId="0FF9D8F6">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非现场检查</w:t>
            </w:r>
          </w:p>
        </w:tc>
        <w:tc>
          <w:tcPr>
            <w:tcW w:w="401" w:type="pct"/>
            <w:shd w:val="clear" w:color="auto" w:fill="auto"/>
            <w:vAlign w:val="center"/>
          </w:tcPr>
          <w:p w14:paraId="1B34D8B1">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征管科、稽查局</w:t>
            </w:r>
          </w:p>
        </w:tc>
        <w:tc>
          <w:tcPr>
            <w:tcW w:w="452" w:type="pct"/>
            <w:vMerge w:val="continue"/>
          </w:tcPr>
          <w:p w14:paraId="2D8F790E">
            <w:pPr>
              <w:pStyle w:val="2"/>
              <w:spacing w:line="300" w:lineRule="exact"/>
              <w:jc w:val="center"/>
              <w:rPr>
                <w:rFonts w:ascii="Times New Roman" w:hAnsi="Times New Roman" w:eastAsia="仿宋_GB2312" w:cs="Times New Roman"/>
                <w:sz w:val="21"/>
                <w:szCs w:val="21"/>
              </w:rPr>
            </w:pPr>
          </w:p>
        </w:tc>
        <w:tc>
          <w:tcPr>
            <w:tcW w:w="401" w:type="pct"/>
            <w:vMerge w:val="continue"/>
          </w:tcPr>
          <w:p w14:paraId="530C4BCA">
            <w:pPr>
              <w:pStyle w:val="2"/>
              <w:spacing w:line="300" w:lineRule="exact"/>
              <w:jc w:val="center"/>
              <w:rPr>
                <w:rFonts w:ascii="Times New Roman" w:hAnsi="Times New Roman" w:eastAsia="仿宋_GB2312" w:cs="Times New Roman"/>
                <w:sz w:val="21"/>
                <w:szCs w:val="21"/>
              </w:rPr>
            </w:pPr>
          </w:p>
        </w:tc>
        <w:tc>
          <w:tcPr>
            <w:tcW w:w="401" w:type="pct"/>
            <w:vMerge w:val="continue"/>
          </w:tcPr>
          <w:p w14:paraId="3A74D364">
            <w:pPr>
              <w:pStyle w:val="2"/>
              <w:spacing w:line="300" w:lineRule="exact"/>
              <w:jc w:val="center"/>
              <w:rPr>
                <w:rFonts w:ascii="Times New Roman" w:hAnsi="Times New Roman" w:eastAsia="仿宋_GB2312" w:cs="Times New Roman"/>
                <w:sz w:val="21"/>
                <w:szCs w:val="21"/>
              </w:rPr>
            </w:pPr>
          </w:p>
        </w:tc>
        <w:tc>
          <w:tcPr>
            <w:tcW w:w="385" w:type="pct"/>
            <w:vMerge w:val="continue"/>
          </w:tcPr>
          <w:p w14:paraId="11BD9DE4">
            <w:pPr>
              <w:pStyle w:val="2"/>
              <w:spacing w:line="300" w:lineRule="exact"/>
              <w:jc w:val="center"/>
              <w:rPr>
                <w:rFonts w:ascii="Times New Roman" w:hAnsi="Times New Roman" w:eastAsia="仿宋_GB2312" w:cs="Times New Roman"/>
                <w:sz w:val="21"/>
                <w:szCs w:val="21"/>
              </w:rPr>
            </w:pPr>
          </w:p>
        </w:tc>
      </w:tr>
      <w:tr w14:paraId="2DE7066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restart"/>
            <w:vAlign w:val="center"/>
          </w:tcPr>
          <w:p w14:paraId="4A18DB3D">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26</w:t>
            </w:r>
          </w:p>
        </w:tc>
        <w:tc>
          <w:tcPr>
            <w:tcW w:w="473" w:type="pct"/>
            <w:vMerge w:val="restart"/>
            <w:vAlign w:val="center"/>
          </w:tcPr>
          <w:p w14:paraId="5793EA0D">
            <w:pPr>
              <w:pStyle w:val="2"/>
              <w:spacing w:line="300" w:lineRule="exact"/>
              <w:jc w:val="both"/>
              <w:rPr>
                <w:rFonts w:ascii="Times New Roman" w:hAnsi="Times New Roman" w:eastAsia="仿宋_GB2312" w:cs="Times New Roman"/>
                <w:sz w:val="21"/>
                <w:szCs w:val="21"/>
              </w:rPr>
            </w:pPr>
            <w:bookmarkStart w:id="2" w:name="OLE_LINK36"/>
            <w:bookmarkStart w:id="3" w:name="OLE_LINK37"/>
            <w:r>
              <w:rPr>
                <w:rFonts w:ascii="Times New Roman" w:hAnsi="Times New Roman" w:eastAsia="仿宋_GB2312" w:cs="Times New Roman"/>
                <w:sz w:val="21"/>
                <w:szCs w:val="21"/>
              </w:rPr>
              <w:t>自愿性认证获证组织检查</w:t>
            </w:r>
            <w:bookmarkEnd w:id="2"/>
            <w:bookmarkEnd w:id="3"/>
            <w:r>
              <w:rPr>
                <w:rFonts w:ascii="Times New Roman" w:hAnsi="Times New Roman" w:eastAsia="仿宋_GB2312" w:cs="Times New Roman"/>
                <w:sz w:val="21"/>
                <w:szCs w:val="21"/>
              </w:rPr>
              <w:t>（综合查一次）</w:t>
            </w:r>
          </w:p>
        </w:tc>
        <w:tc>
          <w:tcPr>
            <w:tcW w:w="241" w:type="pct"/>
            <w:shd w:val="clear" w:color="auto" w:fill="auto"/>
            <w:vAlign w:val="center"/>
          </w:tcPr>
          <w:p w14:paraId="26014577">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发起部门</w:t>
            </w:r>
          </w:p>
        </w:tc>
        <w:tc>
          <w:tcPr>
            <w:tcW w:w="256" w:type="pct"/>
            <w:shd w:val="clear" w:color="auto" w:fill="auto"/>
            <w:vAlign w:val="center"/>
          </w:tcPr>
          <w:p w14:paraId="7C37C793">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市市场监管局</w:t>
            </w:r>
          </w:p>
        </w:tc>
        <w:tc>
          <w:tcPr>
            <w:tcW w:w="1417" w:type="pct"/>
            <w:shd w:val="clear" w:color="auto" w:fill="auto"/>
            <w:vAlign w:val="center"/>
          </w:tcPr>
          <w:p w14:paraId="5FBC1B22">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自愿性认证获证组织检查。</w:t>
            </w:r>
          </w:p>
        </w:tc>
        <w:tc>
          <w:tcPr>
            <w:tcW w:w="401" w:type="pct"/>
            <w:shd w:val="clear" w:color="auto" w:fill="auto"/>
            <w:vAlign w:val="center"/>
          </w:tcPr>
          <w:p w14:paraId="059C72CA">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01" w:type="pct"/>
            <w:shd w:val="clear" w:color="auto" w:fill="auto"/>
            <w:vAlign w:val="center"/>
          </w:tcPr>
          <w:p w14:paraId="199C2B47">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认证认可处</w:t>
            </w:r>
          </w:p>
        </w:tc>
        <w:tc>
          <w:tcPr>
            <w:tcW w:w="452" w:type="pct"/>
            <w:vMerge w:val="restart"/>
            <w:shd w:val="clear" w:color="auto" w:fill="auto"/>
            <w:vAlign w:val="center"/>
          </w:tcPr>
          <w:p w14:paraId="34F18C38">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自愿性认证获证组织</w:t>
            </w:r>
          </w:p>
        </w:tc>
        <w:tc>
          <w:tcPr>
            <w:tcW w:w="401" w:type="pct"/>
            <w:vMerge w:val="restart"/>
            <w:shd w:val="clear" w:color="auto" w:fill="auto"/>
            <w:vAlign w:val="center"/>
          </w:tcPr>
          <w:p w14:paraId="5AE9039D">
            <w:pPr>
              <w:pStyle w:val="2"/>
              <w:spacing w:line="300" w:lineRule="exact"/>
              <w:ind w:left="-120" w:leftChars="-57" w:right="-113" w:rightChars="-54"/>
              <w:jc w:val="center"/>
              <w:rPr>
                <w:rFonts w:ascii="Times New Roman" w:hAnsi="Times New Roman" w:eastAsia="仿宋_GB2312" w:cs="Times New Roman"/>
                <w:snapToGrid w:val="0"/>
                <w:sz w:val="21"/>
                <w:szCs w:val="21"/>
              </w:rPr>
            </w:pPr>
            <w:r>
              <w:rPr>
                <w:rFonts w:ascii="Times New Roman" w:hAnsi="Times New Roman" w:eastAsia="仿宋_GB2312" w:cs="Times New Roman"/>
                <w:sz w:val="21"/>
                <w:szCs w:val="21"/>
              </w:rPr>
              <w:t>根据上级安排</w:t>
            </w:r>
          </w:p>
        </w:tc>
        <w:tc>
          <w:tcPr>
            <w:tcW w:w="401" w:type="pct"/>
            <w:vMerge w:val="restart"/>
            <w:shd w:val="clear" w:color="auto" w:fill="auto"/>
            <w:vAlign w:val="center"/>
          </w:tcPr>
          <w:p w14:paraId="24FE49E2">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市县（区）</w:t>
            </w:r>
          </w:p>
        </w:tc>
        <w:tc>
          <w:tcPr>
            <w:tcW w:w="385" w:type="pct"/>
            <w:vMerge w:val="restart"/>
            <w:shd w:val="clear" w:color="auto" w:fill="auto"/>
            <w:vAlign w:val="center"/>
          </w:tcPr>
          <w:p w14:paraId="74ECE340">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10月</w:t>
            </w:r>
          </w:p>
        </w:tc>
      </w:tr>
      <w:tr w14:paraId="2FFD0E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01" w:hRule="atLeast"/>
          <w:jc w:val="center"/>
        </w:trPr>
        <w:tc>
          <w:tcPr>
            <w:tcW w:w="172" w:type="pct"/>
            <w:vMerge w:val="continue"/>
          </w:tcPr>
          <w:p w14:paraId="272B5DED">
            <w:pPr>
              <w:pStyle w:val="2"/>
              <w:spacing w:line="300" w:lineRule="exact"/>
              <w:jc w:val="center"/>
              <w:rPr>
                <w:rFonts w:ascii="Times New Roman" w:hAnsi="Times New Roman" w:eastAsia="仿宋_GB2312" w:cs="Times New Roman"/>
                <w:snapToGrid w:val="0"/>
                <w:sz w:val="24"/>
                <w:szCs w:val="24"/>
              </w:rPr>
            </w:pPr>
          </w:p>
        </w:tc>
        <w:tc>
          <w:tcPr>
            <w:tcW w:w="473" w:type="pct"/>
            <w:vMerge w:val="continue"/>
          </w:tcPr>
          <w:p w14:paraId="1C794AEC">
            <w:pPr>
              <w:pStyle w:val="2"/>
              <w:spacing w:line="300" w:lineRule="exact"/>
              <w:jc w:val="both"/>
              <w:rPr>
                <w:rFonts w:ascii="Times New Roman" w:hAnsi="Times New Roman" w:eastAsia="仿宋_GB2312" w:cs="Times New Roman"/>
                <w:sz w:val="21"/>
                <w:szCs w:val="21"/>
              </w:rPr>
            </w:pPr>
          </w:p>
        </w:tc>
        <w:tc>
          <w:tcPr>
            <w:tcW w:w="241" w:type="pct"/>
            <w:shd w:val="clear" w:color="auto" w:fill="auto"/>
            <w:vAlign w:val="center"/>
          </w:tcPr>
          <w:p w14:paraId="14F78ECE">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6" w:type="pct"/>
            <w:shd w:val="clear" w:color="auto" w:fill="auto"/>
            <w:vAlign w:val="center"/>
          </w:tcPr>
          <w:p w14:paraId="1F434A78">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市税务局</w:t>
            </w:r>
          </w:p>
        </w:tc>
        <w:tc>
          <w:tcPr>
            <w:tcW w:w="1417" w:type="pct"/>
            <w:shd w:val="clear" w:color="auto" w:fill="auto"/>
            <w:vAlign w:val="center"/>
          </w:tcPr>
          <w:p w14:paraId="2172C2EB">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涉税信息补充采集、纳税申报（非现场检查）。</w:t>
            </w:r>
          </w:p>
        </w:tc>
        <w:tc>
          <w:tcPr>
            <w:tcW w:w="401" w:type="pct"/>
            <w:shd w:val="clear" w:color="auto" w:fill="auto"/>
            <w:vAlign w:val="center"/>
          </w:tcPr>
          <w:p w14:paraId="733CA4EA">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非现场检查</w:t>
            </w:r>
          </w:p>
        </w:tc>
        <w:tc>
          <w:tcPr>
            <w:tcW w:w="401" w:type="pct"/>
            <w:shd w:val="clear" w:color="auto" w:fill="auto"/>
            <w:vAlign w:val="center"/>
          </w:tcPr>
          <w:p w14:paraId="64DE4BF6">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征管科、稽查局</w:t>
            </w:r>
          </w:p>
        </w:tc>
        <w:tc>
          <w:tcPr>
            <w:tcW w:w="452" w:type="pct"/>
            <w:vMerge w:val="continue"/>
          </w:tcPr>
          <w:p w14:paraId="4B602F4D">
            <w:pPr>
              <w:pStyle w:val="2"/>
              <w:spacing w:line="300" w:lineRule="exact"/>
              <w:jc w:val="center"/>
              <w:rPr>
                <w:rFonts w:ascii="Times New Roman" w:hAnsi="Times New Roman" w:eastAsia="仿宋_GB2312" w:cs="Times New Roman"/>
                <w:sz w:val="21"/>
                <w:szCs w:val="21"/>
              </w:rPr>
            </w:pPr>
          </w:p>
        </w:tc>
        <w:tc>
          <w:tcPr>
            <w:tcW w:w="401" w:type="pct"/>
            <w:vMerge w:val="continue"/>
          </w:tcPr>
          <w:p w14:paraId="36CCB4B4">
            <w:pPr>
              <w:pStyle w:val="2"/>
              <w:spacing w:line="300" w:lineRule="exact"/>
              <w:jc w:val="center"/>
              <w:rPr>
                <w:rFonts w:ascii="Times New Roman" w:hAnsi="Times New Roman" w:eastAsia="仿宋_GB2312" w:cs="Times New Roman"/>
                <w:sz w:val="21"/>
                <w:szCs w:val="21"/>
              </w:rPr>
            </w:pPr>
          </w:p>
        </w:tc>
        <w:tc>
          <w:tcPr>
            <w:tcW w:w="401" w:type="pct"/>
            <w:vMerge w:val="continue"/>
          </w:tcPr>
          <w:p w14:paraId="4ED066B7">
            <w:pPr>
              <w:pStyle w:val="2"/>
              <w:spacing w:line="300" w:lineRule="exact"/>
              <w:jc w:val="center"/>
              <w:rPr>
                <w:rFonts w:ascii="Times New Roman" w:hAnsi="Times New Roman" w:eastAsia="仿宋_GB2312" w:cs="Times New Roman"/>
                <w:sz w:val="21"/>
                <w:szCs w:val="21"/>
              </w:rPr>
            </w:pPr>
          </w:p>
        </w:tc>
        <w:tc>
          <w:tcPr>
            <w:tcW w:w="385" w:type="pct"/>
            <w:vMerge w:val="continue"/>
          </w:tcPr>
          <w:p w14:paraId="7336A218">
            <w:pPr>
              <w:pStyle w:val="2"/>
              <w:spacing w:line="300" w:lineRule="exact"/>
              <w:jc w:val="center"/>
              <w:rPr>
                <w:rFonts w:ascii="Times New Roman" w:hAnsi="Times New Roman" w:eastAsia="仿宋_GB2312" w:cs="Times New Roman"/>
                <w:sz w:val="21"/>
                <w:szCs w:val="21"/>
              </w:rPr>
            </w:pPr>
          </w:p>
        </w:tc>
      </w:tr>
    </w:tbl>
    <w:p w14:paraId="7F745A5C">
      <w:pPr>
        <w:pStyle w:val="2"/>
        <w:spacing w:after="120" w:afterLines="50" w:line="300" w:lineRule="exact"/>
        <w:rPr>
          <w:rFonts w:ascii="Times New Roman" w:hAnsi="Times New Roman" w:eastAsia="方正小标宋_GBK" w:cs="Times New Roman"/>
          <w:snapToGrid w:val="0"/>
          <w:sz w:val="44"/>
          <w:szCs w:val="44"/>
        </w:rPr>
      </w:pPr>
    </w:p>
    <w:p w14:paraId="28C4CC96">
      <w:pPr>
        <w:pStyle w:val="2"/>
        <w:spacing w:after="120" w:afterLines="50" w:line="300" w:lineRule="exact"/>
        <w:rPr>
          <w:rFonts w:ascii="Times New Roman" w:hAnsi="Times New Roman" w:eastAsia="方正小标宋_GBK" w:cs="Times New Roman"/>
          <w:snapToGrid w:val="0"/>
          <w:sz w:val="44"/>
          <w:szCs w:val="44"/>
        </w:rPr>
      </w:pPr>
    </w:p>
    <w:p w14:paraId="61A7AF28">
      <w:pPr>
        <w:pStyle w:val="2"/>
        <w:spacing w:after="120" w:afterLines="50" w:line="300" w:lineRule="exact"/>
        <w:rPr>
          <w:rFonts w:ascii="Times New Roman" w:hAnsi="Times New Roman" w:eastAsia="方正小标宋_GBK" w:cs="Times New Roman"/>
          <w:snapToGrid w:val="0"/>
          <w:sz w:val="44"/>
          <w:szCs w:val="44"/>
        </w:rPr>
      </w:pPr>
    </w:p>
    <w:p w14:paraId="1274F66C">
      <w:pPr>
        <w:pStyle w:val="2"/>
        <w:spacing w:after="120" w:afterLines="50" w:line="580" w:lineRule="exact"/>
        <w:jc w:val="center"/>
        <w:rPr>
          <w:rFonts w:ascii="Times New Roman" w:hAnsi="Times New Roman" w:eastAsia="方正小标宋_GBK" w:cs="Times New Roman"/>
          <w:snapToGrid w:val="0"/>
          <w:sz w:val="44"/>
          <w:szCs w:val="44"/>
        </w:rPr>
      </w:pPr>
    </w:p>
    <w:p w14:paraId="1F5D7B06">
      <w:pPr>
        <w:pStyle w:val="2"/>
        <w:spacing w:after="120" w:afterLines="50" w:line="580" w:lineRule="exact"/>
        <w:jc w:val="center"/>
        <w:rPr>
          <w:rFonts w:ascii="Times New Roman" w:hAnsi="Times New Roman" w:eastAsia="方正小标宋_GBK" w:cs="Times New Roman"/>
          <w:snapToGrid w:val="0"/>
          <w:sz w:val="44"/>
          <w:szCs w:val="44"/>
        </w:rPr>
      </w:pPr>
    </w:p>
    <w:p w14:paraId="60E0DA15">
      <w:pPr>
        <w:pStyle w:val="2"/>
        <w:spacing w:after="120" w:afterLines="50" w:line="580" w:lineRule="exact"/>
        <w:jc w:val="center"/>
        <w:rPr>
          <w:rFonts w:ascii="Times New Roman" w:hAnsi="Times New Roman" w:eastAsia="方正小标宋_GBK" w:cs="Times New Roman"/>
          <w:snapToGrid w:val="0"/>
          <w:sz w:val="44"/>
          <w:szCs w:val="44"/>
        </w:rPr>
      </w:pPr>
    </w:p>
    <w:p w14:paraId="0C9AFCD7">
      <w:pPr>
        <w:pStyle w:val="2"/>
        <w:spacing w:after="120" w:afterLines="50" w:line="580" w:lineRule="exact"/>
        <w:jc w:val="center"/>
        <w:rPr>
          <w:rFonts w:ascii="Times New Roman" w:hAnsi="Times New Roman" w:eastAsia="方正小标宋_GBK" w:cs="Times New Roman"/>
          <w:snapToGrid w:val="0"/>
          <w:sz w:val="44"/>
          <w:szCs w:val="44"/>
        </w:rPr>
      </w:pPr>
    </w:p>
    <w:p w14:paraId="7ADBC341">
      <w:pPr>
        <w:pStyle w:val="2"/>
        <w:spacing w:after="120" w:afterLines="50" w:line="580" w:lineRule="exact"/>
        <w:jc w:val="center"/>
        <w:rPr>
          <w:rFonts w:ascii="Times New Roman" w:hAnsi="Times New Roman" w:eastAsia="方正小标宋_GBK" w:cs="Times New Roman"/>
          <w:snapToGrid w:val="0"/>
          <w:sz w:val="44"/>
          <w:szCs w:val="44"/>
        </w:rPr>
      </w:pPr>
    </w:p>
    <w:p w14:paraId="052B05D0">
      <w:pPr>
        <w:pStyle w:val="2"/>
        <w:spacing w:after="120" w:afterLines="50" w:line="580" w:lineRule="exact"/>
        <w:jc w:val="center"/>
        <w:rPr>
          <w:rFonts w:ascii="Times New Roman" w:hAnsi="Times New Roman" w:eastAsia="方正小标宋_GBK" w:cs="Times New Roman"/>
          <w:snapToGrid w:val="0"/>
          <w:sz w:val="44"/>
          <w:szCs w:val="44"/>
        </w:rPr>
      </w:pPr>
    </w:p>
    <w:p w14:paraId="7C98E087">
      <w:pPr>
        <w:pStyle w:val="2"/>
        <w:spacing w:after="120" w:afterLines="50" w:line="580" w:lineRule="exact"/>
        <w:jc w:val="center"/>
        <w:rPr>
          <w:rFonts w:ascii="Times New Roman" w:hAnsi="Times New Roman" w:eastAsia="方正小标宋_GBK" w:cs="Times New Roman"/>
          <w:snapToGrid w:val="0"/>
          <w:sz w:val="44"/>
          <w:szCs w:val="44"/>
        </w:rPr>
      </w:pPr>
      <w:r>
        <w:rPr>
          <w:rFonts w:ascii="Times New Roman" w:hAnsi="Times New Roman" w:eastAsia="方正小标宋_GBK" w:cs="Times New Roman"/>
          <w:snapToGrid w:val="0"/>
          <w:sz w:val="44"/>
          <w:szCs w:val="44"/>
        </w:rPr>
        <w:t>市体育局2026年度跨部门联合（综合查一次）检查计划</w:t>
      </w:r>
    </w:p>
    <w:tbl>
      <w:tblPr>
        <w:tblStyle w:val="8"/>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22"/>
        <w:gridCol w:w="1092"/>
        <w:gridCol w:w="731"/>
        <w:gridCol w:w="731"/>
        <w:gridCol w:w="4029"/>
        <w:gridCol w:w="1152"/>
        <w:gridCol w:w="1129"/>
        <w:gridCol w:w="1223"/>
        <w:gridCol w:w="1248"/>
        <w:gridCol w:w="1152"/>
        <w:gridCol w:w="1009"/>
      </w:tblGrid>
      <w:tr w14:paraId="53E7D0C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78" w:hRule="atLeast"/>
          <w:tblHeader/>
          <w:jc w:val="center"/>
        </w:trPr>
        <w:tc>
          <w:tcPr>
            <w:tcW w:w="254" w:type="pct"/>
            <w:vAlign w:val="center"/>
          </w:tcPr>
          <w:p w14:paraId="031C1BCA">
            <w:pPr>
              <w:pStyle w:val="2"/>
              <w:spacing w:line="300" w:lineRule="exact"/>
              <w:ind w:left="-141" w:leftChars="-67" w:right="-115" w:rightChars="-55"/>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序号</w:t>
            </w:r>
          </w:p>
        </w:tc>
        <w:tc>
          <w:tcPr>
            <w:tcW w:w="384" w:type="pct"/>
            <w:vAlign w:val="center"/>
          </w:tcPr>
          <w:p w14:paraId="4D39E4D9">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任务名称</w:t>
            </w:r>
          </w:p>
        </w:tc>
        <w:tc>
          <w:tcPr>
            <w:tcW w:w="1931" w:type="pct"/>
            <w:gridSpan w:val="3"/>
            <w:vAlign w:val="center"/>
          </w:tcPr>
          <w:p w14:paraId="4446AC53">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联合检查部门与检查事项</w:t>
            </w:r>
          </w:p>
        </w:tc>
        <w:tc>
          <w:tcPr>
            <w:tcW w:w="405" w:type="pct"/>
            <w:tcBorders>
              <w:right w:val="single" w:color="auto" w:sz="4" w:space="0"/>
            </w:tcBorders>
            <w:vAlign w:val="center"/>
          </w:tcPr>
          <w:p w14:paraId="3FF24715">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检查方式</w:t>
            </w:r>
          </w:p>
        </w:tc>
        <w:tc>
          <w:tcPr>
            <w:tcW w:w="397" w:type="pct"/>
            <w:tcBorders>
              <w:left w:val="single" w:color="auto" w:sz="4" w:space="0"/>
            </w:tcBorders>
            <w:vAlign w:val="center"/>
          </w:tcPr>
          <w:p w14:paraId="41BE1D0D">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责任处（科）室</w:t>
            </w:r>
          </w:p>
        </w:tc>
        <w:tc>
          <w:tcPr>
            <w:tcW w:w="430" w:type="pct"/>
            <w:vAlign w:val="center"/>
          </w:tcPr>
          <w:p w14:paraId="0750E7BE">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检查对象</w:t>
            </w:r>
          </w:p>
        </w:tc>
        <w:tc>
          <w:tcPr>
            <w:tcW w:w="439" w:type="pct"/>
            <w:tcBorders>
              <w:right w:val="single" w:color="auto" w:sz="4" w:space="0"/>
            </w:tcBorders>
            <w:vAlign w:val="center"/>
          </w:tcPr>
          <w:p w14:paraId="30BEB899">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抽查比例（数量）</w:t>
            </w:r>
          </w:p>
        </w:tc>
        <w:tc>
          <w:tcPr>
            <w:tcW w:w="405" w:type="pct"/>
            <w:tcBorders>
              <w:left w:val="single" w:color="auto" w:sz="4" w:space="0"/>
            </w:tcBorders>
            <w:vAlign w:val="center"/>
          </w:tcPr>
          <w:p w14:paraId="2C6BCFC5">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检查层级</w:t>
            </w:r>
          </w:p>
        </w:tc>
        <w:tc>
          <w:tcPr>
            <w:tcW w:w="355" w:type="pct"/>
            <w:tcBorders>
              <w:left w:val="single" w:color="auto" w:sz="4" w:space="0"/>
            </w:tcBorders>
            <w:vAlign w:val="center"/>
          </w:tcPr>
          <w:p w14:paraId="532E9A75">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执行时间</w:t>
            </w:r>
          </w:p>
        </w:tc>
      </w:tr>
      <w:tr w14:paraId="15E265F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5" w:hRule="atLeast"/>
          <w:jc w:val="center"/>
        </w:trPr>
        <w:tc>
          <w:tcPr>
            <w:tcW w:w="254" w:type="pct"/>
            <w:vMerge w:val="restart"/>
            <w:vAlign w:val="center"/>
          </w:tcPr>
          <w:p w14:paraId="3B7CDC9F">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w:t>
            </w:r>
          </w:p>
        </w:tc>
        <w:tc>
          <w:tcPr>
            <w:tcW w:w="384" w:type="pct"/>
            <w:vMerge w:val="restart"/>
            <w:vAlign w:val="center"/>
          </w:tcPr>
          <w:p w14:paraId="70956585">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经营高危险性体育项目单位（游泳场所 ）检查（综合查一次）</w:t>
            </w:r>
          </w:p>
        </w:tc>
        <w:tc>
          <w:tcPr>
            <w:tcW w:w="257" w:type="pct"/>
            <w:tcBorders>
              <w:right w:val="single" w:color="auto" w:sz="4" w:space="0"/>
            </w:tcBorders>
            <w:vAlign w:val="center"/>
          </w:tcPr>
          <w:p w14:paraId="4DEE3B19">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发起部门</w:t>
            </w:r>
          </w:p>
        </w:tc>
        <w:tc>
          <w:tcPr>
            <w:tcW w:w="257" w:type="pct"/>
            <w:vAlign w:val="center"/>
          </w:tcPr>
          <w:p w14:paraId="794E5F7B">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市体育局</w:t>
            </w:r>
          </w:p>
        </w:tc>
        <w:tc>
          <w:tcPr>
            <w:tcW w:w="1417" w:type="pct"/>
            <w:tcBorders>
              <w:bottom w:val="single" w:color="auto" w:sz="4" w:space="0"/>
            </w:tcBorders>
            <w:vAlign w:val="center"/>
          </w:tcPr>
          <w:p w14:paraId="726A7FE1">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对经营高危险性体育项目许可单位的行政检查。</w:t>
            </w:r>
          </w:p>
        </w:tc>
        <w:tc>
          <w:tcPr>
            <w:tcW w:w="405" w:type="pct"/>
            <w:tcBorders>
              <w:bottom w:val="single" w:color="auto" w:sz="4" w:space="0"/>
              <w:right w:val="single" w:color="auto" w:sz="4" w:space="0"/>
            </w:tcBorders>
            <w:vAlign w:val="center"/>
          </w:tcPr>
          <w:p w14:paraId="3151BEE5">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397" w:type="pct"/>
            <w:tcBorders>
              <w:left w:val="single" w:color="auto" w:sz="4" w:space="0"/>
            </w:tcBorders>
            <w:vAlign w:val="center"/>
          </w:tcPr>
          <w:p w14:paraId="79ADF6B9">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lang w:val="zh-CN"/>
              </w:rPr>
              <w:t>经济处</w:t>
            </w:r>
          </w:p>
        </w:tc>
        <w:tc>
          <w:tcPr>
            <w:tcW w:w="430" w:type="pct"/>
            <w:vMerge w:val="restart"/>
            <w:vAlign w:val="center"/>
          </w:tcPr>
          <w:p w14:paraId="61E6308B">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经营高危险性体育项目许可单位 ( 游泳)</w:t>
            </w:r>
          </w:p>
        </w:tc>
        <w:tc>
          <w:tcPr>
            <w:tcW w:w="439" w:type="pct"/>
            <w:vMerge w:val="restart"/>
            <w:tcBorders>
              <w:right w:val="single" w:color="auto" w:sz="4" w:space="0"/>
            </w:tcBorders>
            <w:vAlign w:val="center"/>
          </w:tcPr>
          <w:p w14:paraId="17AD9005">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50%（18户）</w:t>
            </w:r>
          </w:p>
        </w:tc>
        <w:tc>
          <w:tcPr>
            <w:tcW w:w="405" w:type="pct"/>
            <w:vMerge w:val="restart"/>
            <w:tcBorders>
              <w:left w:val="single" w:color="auto" w:sz="4" w:space="0"/>
            </w:tcBorders>
            <w:vAlign w:val="center"/>
          </w:tcPr>
          <w:p w14:paraId="442F46B1">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市级</w:t>
            </w:r>
          </w:p>
        </w:tc>
        <w:tc>
          <w:tcPr>
            <w:tcW w:w="355" w:type="pct"/>
            <w:vMerge w:val="restart"/>
            <w:tcBorders>
              <w:left w:val="single" w:color="auto" w:sz="4" w:space="0"/>
            </w:tcBorders>
            <w:vAlign w:val="center"/>
          </w:tcPr>
          <w:p w14:paraId="4C78FE56">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7-9月</w:t>
            </w:r>
          </w:p>
        </w:tc>
      </w:tr>
      <w:tr w14:paraId="1DAAE1E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9" w:hRule="atLeast"/>
          <w:jc w:val="center"/>
        </w:trPr>
        <w:tc>
          <w:tcPr>
            <w:tcW w:w="254" w:type="pct"/>
            <w:vMerge w:val="continue"/>
            <w:vAlign w:val="center"/>
          </w:tcPr>
          <w:p w14:paraId="130C0306">
            <w:pPr>
              <w:pStyle w:val="2"/>
              <w:spacing w:line="300" w:lineRule="exact"/>
              <w:jc w:val="center"/>
              <w:rPr>
                <w:rFonts w:ascii="Times New Roman" w:hAnsi="Times New Roman" w:eastAsia="仿宋_GB2312" w:cs="Times New Roman"/>
                <w:snapToGrid w:val="0"/>
                <w:sz w:val="24"/>
                <w:szCs w:val="24"/>
              </w:rPr>
            </w:pPr>
          </w:p>
        </w:tc>
        <w:tc>
          <w:tcPr>
            <w:tcW w:w="384" w:type="pct"/>
            <w:vMerge w:val="continue"/>
            <w:vAlign w:val="center"/>
          </w:tcPr>
          <w:p w14:paraId="4422C3CE">
            <w:pPr>
              <w:pStyle w:val="2"/>
              <w:spacing w:line="300" w:lineRule="exact"/>
              <w:jc w:val="both"/>
              <w:rPr>
                <w:rFonts w:ascii="Times New Roman" w:hAnsi="Times New Roman" w:eastAsia="仿宋_GB2312" w:cs="Times New Roman"/>
                <w:sz w:val="21"/>
                <w:szCs w:val="21"/>
              </w:rPr>
            </w:pPr>
          </w:p>
        </w:tc>
        <w:tc>
          <w:tcPr>
            <w:tcW w:w="257" w:type="pct"/>
            <w:tcBorders>
              <w:bottom w:val="single" w:color="auto" w:sz="4" w:space="0"/>
              <w:right w:val="single" w:color="auto" w:sz="4" w:space="0"/>
            </w:tcBorders>
            <w:vAlign w:val="center"/>
          </w:tcPr>
          <w:p w14:paraId="4CF1483D">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7" w:type="pct"/>
            <w:tcBorders>
              <w:bottom w:val="single" w:color="auto" w:sz="4" w:space="0"/>
            </w:tcBorders>
            <w:vAlign w:val="center"/>
          </w:tcPr>
          <w:p w14:paraId="7D36638A">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市卫健委</w:t>
            </w:r>
          </w:p>
        </w:tc>
        <w:tc>
          <w:tcPr>
            <w:tcW w:w="1417" w:type="pct"/>
            <w:tcBorders>
              <w:bottom w:val="single" w:color="auto" w:sz="4" w:space="0"/>
            </w:tcBorders>
            <w:vAlign w:val="center"/>
          </w:tcPr>
          <w:p w14:paraId="44011050">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对游泳场所卫生管理情况的行政检查。</w:t>
            </w:r>
          </w:p>
        </w:tc>
        <w:tc>
          <w:tcPr>
            <w:tcW w:w="405" w:type="pct"/>
            <w:tcBorders>
              <w:right w:val="single" w:color="auto" w:sz="4" w:space="0"/>
            </w:tcBorders>
            <w:vAlign w:val="center"/>
          </w:tcPr>
          <w:p w14:paraId="1B0957D9">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397" w:type="pct"/>
            <w:tcBorders>
              <w:left w:val="single" w:color="auto" w:sz="4" w:space="0"/>
              <w:bottom w:val="single" w:color="auto" w:sz="4" w:space="0"/>
            </w:tcBorders>
            <w:vAlign w:val="center"/>
          </w:tcPr>
          <w:p w14:paraId="407DFDB3">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市疾病预防控制中心(市卫生监督所)</w:t>
            </w:r>
          </w:p>
        </w:tc>
        <w:tc>
          <w:tcPr>
            <w:tcW w:w="430" w:type="pct"/>
            <w:vMerge w:val="continue"/>
            <w:vAlign w:val="center"/>
          </w:tcPr>
          <w:p w14:paraId="416EAE49">
            <w:pPr>
              <w:pStyle w:val="2"/>
              <w:spacing w:line="300" w:lineRule="exact"/>
              <w:jc w:val="center"/>
              <w:rPr>
                <w:rFonts w:ascii="Times New Roman" w:hAnsi="Times New Roman" w:eastAsia="仿宋_GB2312" w:cs="Times New Roman"/>
                <w:sz w:val="21"/>
                <w:szCs w:val="21"/>
              </w:rPr>
            </w:pPr>
          </w:p>
        </w:tc>
        <w:tc>
          <w:tcPr>
            <w:tcW w:w="439" w:type="pct"/>
            <w:vMerge w:val="continue"/>
            <w:tcBorders>
              <w:right w:val="single" w:color="auto" w:sz="4" w:space="0"/>
            </w:tcBorders>
            <w:vAlign w:val="center"/>
          </w:tcPr>
          <w:p w14:paraId="1276D0F6">
            <w:pPr>
              <w:pStyle w:val="2"/>
              <w:spacing w:line="300" w:lineRule="exact"/>
              <w:jc w:val="center"/>
              <w:rPr>
                <w:rFonts w:ascii="Times New Roman" w:hAnsi="Times New Roman" w:eastAsia="仿宋_GB2312" w:cs="Times New Roman"/>
                <w:sz w:val="21"/>
                <w:szCs w:val="21"/>
              </w:rPr>
            </w:pPr>
          </w:p>
        </w:tc>
        <w:tc>
          <w:tcPr>
            <w:tcW w:w="405" w:type="pct"/>
            <w:vMerge w:val="continue"/>
            <w:tcBorders>
              <w:left w:val="single" w:color="auto" w:sz="4" w:space="0"/>
            </w:tcBorders>
            <w:vAlign w:val="center"/>
          </w:tcPr>
          <w:p w14:paraId="093AE772">
            <w:pPr>
              <w:pStyle w:val="2"/>
              <w:spacing w:line="300" w:lineRule="exact"/>
              <w:jc w:val="center"/>
              <w:rPr>
                <w:rFonts w:ascii="Times New Roman" w:hAnsi="Times New Roman" w:eastAsia="仿宋_GB2312" w:cs="Times New Roman"/>
                <w:sz w:val="21"/>
                <w:szCs w:val="21"/>
              </w:rPr>
            </w:pPr>
          </w:p>
        </w:tc>
        <w:tc>
          <w:tcPr>
            <w:tcW w:w="355" w:type="pct"/>
            <w:vMerge w:val="continue"/>
            <w:tcBorders>
              <w:left w:val="single" w:color="auto" w:sz="4" w:space="0"/>
            </w:tcBorders>
            <w:vAlign w:val="center"/>
          </w:tcPr>
          <w:p w14:paraId="52E6E303">
            <w:pPr>
              <w:pStyle w:val="2"/>
              <w:spacing w:line="300" w:lineRule="exact"/>
              <w:jc w:val="center"/>
              <w:rPr>
                <w:rFonts w:ascii="Times New Roman" w:hAnsi="Times New Roman" w:eastAsia="仿宋_GB2312" w:cs="Times New Roman"/>
                <w:sz w:val="21"/>
                <w:szCs w:val="21"/>
              </w:rPr>
            </w:pPr>
          </w:p>
        </w:tc>
      </w:tr>
      <w:tr w14:paraId="1283C2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97" w:hRule="atLeast"/>
          <w:jc w:val="center"/>
        </w:trPr>
        <w:tc>
          <w:tcPr>
            <w:tcW w:w="254" w:type="pct"/>
            <w:vMerge w:val="continue"/>
            <w:vAlign w:val="center"/>
          </w:tcPr>
          <w:p w14:paraId="7E5ACDB2">
            <w:pPr>
              <w:pStyle w:val="2"/>
              <w:spacing w:line="300" w:lineRule="exact"/>
              <w:jc w:val="center"/>
              <w:rPr>
                <w:rFonts w:ascii="Times New Roman" w:hAnsi="Times New Roman" w:eastAsia="仿宋_GB2312" w:cs="Times New Roman"/>
                <w:snapToGrid w:val="0"/>
                <w:sz w:val="24"/>
                <w:szCs w:val="24"/>
              </w:rPr>
            </w:pPr>
          </w:p>
        </w:tc>
        <w:tc>
          <w:tcPr>
            <w:tcW w:w="384" w:type="pct"/>
            <w:vMerge w:val="continue"/>
            <w:vAlign w:val="center"/>
          </w:tcPr>
          <w:p w14:paraId="6D64B6C4">
            <w:pPr>
              <w:pStyle w:val="2"/>
              <w:spacing w:line="300" w:lineRule="exact"/>
              <w:jc w:val="both"/>
              <w:rPr>
                <w:rFonts w:ascii="Times New Roman" w:hAnsi="Times New Roman" w:eastAsia="仿宋_GB2312" w:cs="Times New Roman"/>
                <w:sz w:val="21"/>
                <w:szCs w:val="21"/>
              </w:rPr>
            </w:pPr>
          </w:p>
        </w:tc>
        <w:tc>
          <w:tcPr>
            <w:tcW w:w="257" w:type="pct"/>
            <w:tcBorders>
              <w:top w:val="single" w:color="auto" w:sz="4" w:space="0"/>
              <w:right w:val="single" w:color="auto" w:sz="4" w:space="0"/>
            </w:tcBorders>
            <w:vAlign w:val="center"/>
          </w:tcPr>
          <w:p w14:paraId="5BF06E66">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7" w:type="pct"/>
            <w:tcBorders>
              <w:top w:val="single" w:color="auto" w:sz="4" w:space="0"/>
            </w:tcBorders>
            <w:vAlign w:val="center"/>
          </w:tcPr>
          <w:p w14:paraId="5AAE01A7">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消防救援</w:t>
            </w:r>
          </w:p>
        </w:tc>
        <w:tc>
          <w:tcPr>
            <w:tcW w:w="1417" w:type="pct"/>
            <w:tcBorders>
              <w:top w:val="single" w:color="auto" w:sz="4" w:space="0"/>
            </w:tcBorders>
            <w:vAlign w:val="center"/>
          </w:tcPr>
          <w:p w14:paraId="53BA6B4D">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单位履行法定消防安全职责情况的行政检查。</w:t>
            </w:r>
          </w:p>
        </w:tc>
        <w:tc>
          <w:tcPr>
            <w:tcW w:w="405" w:type="pct"/>
            <w:tcBorders>
              <w:right w:val="single" w:color="auto" w:sz="4" w:space="0"/>
            </w:tcBorders>
            <w:vAlign w:val="center"/>
          </w:tcPr>
          <w:p w14:paraId="3B7ABBD2">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397" w:type="pct"/>
            <w:tcBorders>
              <w:top w:val="single" w:color="auto" w:sz="4" w:space="0"/>
              <w:left w:val="single" w:color="auto" w:sz="4" w:space="0"/>
            </w:tcBorders>
            <w:vAlign w:val="center"/>
          </w:tcPr>
          <w:p w14:paraId="5AFBFACC">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防火监督科</w:t>
            </w:r>
          </w:p>
        </w:tc>
        <w:tc>
          <w:tcPr>
            <w:tcW w:w="430" w:type="pct"/>
            <w:vMerge w:val="continue"/>
            <w:vAlign w:val="center"/>
          </w:tcPr>
          <w:p w14:paraId="1982DFFD">
            <w:pPr>
              <w:pStyle w:val="2"/>
              <w:spacing w:line="300" w:lineRule="exact"/>
              <w:jc w:val="center"/>
              <w:rPr>
                <w:rFonts w:ascii="Times New Roman" w:hAnsi="Times New Roman" w:eastAsia="仿宋_GB2312" w:cs="Times New Roman"/>
                <w:sz w:val="21"/>
                <w:szCs w:val="21"/>
              </w:rPr>
            </w:pPr>
          </w:p>
        </w:tc>
        <w:tc>
          <w:tcPr>
            <w:tcW w:w="439" w:type="pct"/>
            <w:vMerge w:val="continue"/>
            <w:tcBorders>
              <w:right w:val="single" w:color="auto" w:sz="4" w:space="0"/>
            </w:tcBorders>
            <w:vAlign w:val="center"/>
          </w:tcPr>
          <w:p w14:paraId="308BEF2F">
            <w:pPr>
              <w:pStyle w:val="2"/>
              <w:spacing w:line="300" w:lineRule="exact"/>
              <w:jc w:val="center"/>
              <w:rPr>
                <w:rFonts w:ascii="Times New Roman" w:hAnsi="Times New Roman" w:eastAsia="仿宋_GB2312" w:cs="Times New Roman"/>
                <w:sz w:val="21"/>
                <w:szCs w:val="21"/>
              </w:rPr>
            </w:pPr>
          </w:p>
        </w:tc>
        <w:tc>
          <w:tcPr>
            <w:tcW w:w="405" w:type="pct"/>
            <w:vMerge w:val="continue"/>
            <w:tcBorders>
              <w:left w:val="single" w:color="auto" w:sz="4" w:space="0"/>
            </w:tcBorders>
            <w:vAlign w:val="center"/>
          </w:tcPr>
          <w:p w14:paraId="75CD7DE1">
            <w:pPr>
              <w:pStyle w:val="2"/>
              <w:spacing w:line="300" w:lineRule="exact"/>
              <w:jc w:val="center"/>
              <w:rPr>
                <w:rFonts w:ascii="Times New Roman" w:hAnsi="Times New Roman" w:eastAsia="仿宋_GB2312" w:cs="Times New Roman"/>
                <w:sz w:val="21"/>
                <w:szCs w:val="21"/>
              </w:rPr>
            </w:pPr>
          </w:p>
        </w:tc>
        <w:tc>
          <w:tcPr>
            <w:tcW w:w="355" w:type="pct"/>
            <w:vMerge w:val="continue"/>
            <w:tcBorders>
              <w:left w:val="single" w:color="auto" w:sz="4" w:space="0"/>
            </w:tcBorders>
            <w:vAlign w:val="center"/>
          </w:tcPr>
          <w:p w14:paraId="5969963A">
            <w:pPr>
              <w:pStyle w:val="2"/>
              <w:spacing w:line="300" w:lineRule="exact"/>
              <w:jc w:val="center"/>
              <w:rPr>
                <w:rFonts w:ascii="Times New Roman" w:hAnsi="Times New Roman" w:eastAsia="仿宋_GB2312" w:cs="Times New Roman"/>
                <w:sz w:val="21"/>
                <w:szCs w:val="21"/>
              </w:rPr>
            </w:pPr>
          </w:p>
        </w:tc>
      </w:tr>
      <w:tr w14:paraId="0A31317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7" w:hRule="atLeast"/>
          <w:jc w:val="center"/>
        </w:trPr>
        <w:tc>
          <w:tcPr>
            <w:tcW w:w="254" w:type="pct"/>
            <w:vMerge w:val="restart"/>
            <w:vAlign w:val="center"/>
          </w:tcPr>
          <w:p w14:paraId="5CF7CDBA">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2</w:t>
            </w:r>
          </w:p>
        </w:tc>
        <w:tc>
          <w:tcPr>
            <w:tcW w:w="384" w:type="pct"/>
            <w:vMerge w:val="restart"/>
            <w:vAlign w:val="center"/>
          </w:tcPr>
          <w:p w14:paraId="73C74D07">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体育类社会团体检查（综合查一次）</w:t>
            </w:r>
          </w:p>
        </w:tc>
        <w:tc>
          <w:tcPr>
            <w:tcW w:w="257" w:type="pct"/>
            <w:tcBorders>
              <w:bottom w:val="single" w:color="auto" w:sz="4" w:space="0"/>
              <w:right w:val="single" w:color="auto" w:sz="4" w:space="0"/>
            </w:tcBorders>
            <w:vAlign w:val="center"/>
          </w:tcPr>
          <w:p w14:paraId="44AF6279">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发起部门</w:t>
            </w:r>
          </w:p>
        </w:tc>
        <w:tc>
          <w:tcPr>
            <w:tcW w:w="257" w:type="pct"/>
            <w:tcBorders>
              <w:bottom w:val="single" w:color="auto" w:sz="4" w:space="0"/>
            </w:tcBorders>
            <w:vAlign w:val="center"/>
          </w:tcPr>
          <w:p w14:paraId="476B4B6E">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市体育局</w:t>
            </w:r>
          </w:p>
        </w:tc>
        <w:tc>
          <w:tcPr>
            <w:tcW w:w="1417" w:type="pct"/>
            <w:tcBorders>
              <w:bottom w:val="single" w:color="auto" w:sz="4" w:space="0"/>
            </w:tcBorders>
            <w:vAlign w:val="center"/>
          </w:tcPr>
          <w:p w14:paraId="721EE10F">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对体育社会团体业务开展情况的行政检查。</w:t>
            </w:r>
          </w:p>
        </w:tc>
        <w:tc>
          <w:tcPr>
            <w:tcW w:w="405" w:type="pct"/>
            <w:tcBorders>
              <w:right w:val="single" w:color="auto" w:sz="4" w:space="0"/>
            </w:tcBorders>
            <w:vAlign w:val="center"/>
          </w:tcPr>
          <w:p w14:paraId="0DDA2A09">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397" w:type="pct"/>
            <w:tcBorders>
              <w:left w:val="single" w:color="auto" w:sz="4" w:space="0"/>
              <w:bottom w:val="single" w:color="auto" w:sz="4" w:space="0"/>
            </w:tcBorders>
            <w:vAlign w:val="center"/>
          </w:tcPr>
          <w:p w14:paraId="6DFEC1F6">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体育总会秘书处</w:t>
            </w:r>
          </w:p>
        </w:tc>
        <w:tc>
          <w:tcPr>
            <w:tcW w:w="430" w:type="pct"/>
            <w:vMerge w:val="restart"/>
            <w:vAlign w:val="center"/>
          </w:tcPr>
          <w:p w14:paraId="0D2BABB8">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体育类社会团体</w:t>
            </w:r>
          </w:p>
        </w:tc>
        <w:tc>
          <w:tcPr>
            <w:tcW w:w="439" w:type="pct"/>
            <w:vMerge w:val="restart"/>
            <w:tcBorders>
              <w:right w:val="single" w:color="auto" w:sz="4" w:space="0"/>
            </w:tcBorders>
            <w:vAlign w:val="center"/>
          </w:tcPr>
          <w:p w14:paraId="1A8D596E">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20%（2户）</w:t>
            </w:r>
          </w:p>
        </w:tc>
        <w:tc>
          <w:tcPr>
            <w:tcW w:w="405" w:type="pct"/>
            <w:vMerge w:val="restart"/>
            <w:tcBorders>
              <w:left w:val="single" w:color="auto" w:sz="4" w:space="0"/>
            </w:tcBorders>
            <w:vAlign w:val="center"/>
          </w:tcPr>
          <w:p w14:paraId="1200F5F5">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市级</w:t>
            </w:r>
          </w:p>
        </w:tc>
        <w:tc>
          <w:tcPr>
            <w:tcW w:w="355" w:type="pct"/>
            <w:vMerge w:val="restart"/>
            <w:tcBorders>
              <w:left w:val="single" w:color="auto" w:sz="4" w:space="0"/>
            </w:tcBorders>
            <w:vAlign w:val="center"/>
          </w:tcPr>
          <w:p w14:paraId="734E9B11">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10月</w:t>
            </w:r>
          </w:p>
        </w:tc>
      </w:tr>
      <w:tr w14:paraId="617049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85" w:hRule="atLeast"/>
          <w:jc w:val="center"/>
        </w:trPr>
        <w:tc>
          <w:tcPr>
            <w:tcW w:w="254" w:type="pct"/>
            <w:vMerge w:val="continue"/>
            <w:vAlign w:val="center"/>
          </w:tcPr>
          <w:p w14:paraId="741C6C21">
            <w:pPr>
              <w:pStyle w:val="2"/>
              <w:spacing w:line="300" w:lineRule="exact"/>
              <w:jc w:val="center"/>
              <w:rPr>
                <w:rFonts w:ascii="Times New Roman" w:hAnsi="Times New Roman" w:eastAsia="仿宋_GB2312" w:cs="Times New Roman"/>
                <w:snapToGrid w:val="0"/>
                <w:sz w:val="24"/>
                <w:szCs w:val="24"/>
              </w:rPr>
            </w:pPr>
          </w:p>
        </w:tc>
        <w:tc>
          <w:tcPr>
            <w:tcW w:w="384" w:type="pct"/>
            <w:vMerge w:val="continue"/>
            <w:vAlign w:val="center"/>
          </w:tcPr>
          <w:p w14:paraId="3D00F3ED">
            <w:pPr>
              <w:pStyle w:val="2"/>
              <w:spacing w:line="300" w:lineRule="exact"/>
              <w:jc w:val="both"/>
              <w:rPr>
                <w:rFonts w:ascii="Times New Roman" w:hAnsi="Times New Roman" w:eastAsia="仿宋_GB2312" w:cs="Times New Roman"/>
                <w:sz w:val="21"/>
                <w:szCs w:val="21"/>
              </w:rPr>
            </w:pPr>
          </w:p>
        </w:tc>
        <w:tc>
          <w:tcPr>
            <w:tcW w:w="257" w:type="pct"/>
            <w:tcBorders>
              <w:top w:val="single" w:color="auto" w:sz="4" w:space="0"/>
              <w:right w:val="single" w:color="auto" w:sz="4" w:space="0"/>
            </w:tcBorders>
            <w:vAlign w:val="center"/>
          </w:tcPr>
          <w:p w14:paraId="46AE4FD0">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7" w:type="pct"/>
            <w:tcBorders>
              <w:top w:val="single" w:color="auto" w:sz="4" w:space="0"/>
            </w:tcBorders>
            <w:vAlign w:val="center"/>
          </w:tcPr>
          <w:p w14:paraId="583265FC">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市市场监管局</w:t>
            </w:r>
          </w:p>
        </w:tc>
        <w:tc>
          <w:tcPr>
            <w:tcW w:w="1417" w:type="pct"/>
            <w:tcBorders>
              <w:top w:val="single" w:color="auto" w:sz="4" w:space="0"/>
            </w:tcBorders>
            <w:vAlign w:val="center"/>
          </w:tcPr>
          <w:p w14:paraId="46D953E1">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对提供市场调节价管理服务经营主体的行政检查；广告发布情况检查。</w:t>
            </w:r>
          </w:p>
        </w:tc>
        <w:tc>
          <w:tcPr>
            <w:tcW w:w="405" w:type="pct"/>
            <w:tcBorders>
              <w:right w:val="single" w:color="auto" w:sz="4" w:space="0"/>
            </w:tcBorders>
            <w:vAlign w:val="center"/>
          </w:tcPr>
          <w:p w14:paraId="24A6AF5F">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397" w:type="pct"/>
            <w:tcBorders>
              <w:top w:val="single" w:color="auto" w:sz="4" w:space="0"/>
              <w:left w:val="single" w:color="auto" w:sz="4" w:space="0"/>
            </w:tcBorders>
            <w:vAlign w:val="center"/>
          </w:tcPr>
          <w:p w14:paraId="7F4D65A1">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价格监督检查处、广告监管处</w:t>
            </w:r>
          </w:p>
        </w:tc>
        <w:tc>
          <w:tcPr>
            <w:tcW w:w="430" w:type="pct"/>
            <w:vMerge w:val="continue"/>
            <w:vAlign w:val="center"/>
          </w:tcPr>
          <w:p w14:paraId="139BBFD0">
            <w:pPr>
              <w:pStyle w:val="2"/>
              <w:spacing w:line="300" w:lineRule="exact"/>
              <w:jc w:val="center"/>
              <w:rPr>
                <w:rFonts w:ascii="Times New Roman" w:hAnsi="Times New Roman" w:eastAsia="仿宋_GB2312" w:cs="Times New Roman"/>
                <w:sz w:val="21"/>
                <w:szCs w:val="21"/>
              </w:rPr>
            </w:pPr>
          </w:p>
        </w:tc>
        <w:tc>
          <w:tcPr>
            <w:tcW w:w="439" w:type="pct"/>
            <w:vMerge w:val="continue"/>
            <w:tcBorders>
              <w:right w:val="single" w:color="auto" w:sz="4" w:space="0"/>
            </w:tcBorders>
            <w:vAlign w:val="center"/>
          </w:tcPr>
          <w:p w14:paraId="69D86BC5">
            <w:pPr>
              <w:pStyle w:val="2"/>
              <w:spacing w:line="300" w:lineRule="exact"/>
              <w:jc w:val="center"/>
              <w:rPr>
                <w:rFonts w:ascii="Times New Roman" w:hAnsi="Times New Roman" w:eastAsia="仿宋_GB2312" w:cs="Times New Roman"/>
                <w:sz w:val="21"/>
                <w:szCs w:val="21"/>
              </w:rPr>
            </w:pPr>
          </w:p>
        </w:tc>
        <w:tc>
          <w:tcPr>
            <w:tcW w:w="405" w:type="pct"/>
            <w:vMerge w:val="continue"/>
            <w:tcBorders>
              <w:left w:val="single" w:color="auto" w:sz="4" w:space="0"/>
            </w:tcBorders>
            <w:vAlign w:val="center"/>
          </w:tcPr>
          <w:p w14:paraId="5CED9387">
            <w:pPr>
              <w:pStyle w:val="2"/>
              <w:spacing w:line="300" w:lineRule="exact"/>
              <w:jc w:val="center"/>
              <w:rPr>
                <w:rFonts w:ascii="Times New Roman" w:hAnsi="Times New Roman" w:eastAsia="仿宋_GB2312" w:cs="Times New Roman"/>
                <w:sz w:val="21"/>
                <w:szCs w:val="21"/>
              </w:rPr>
            </w:pPr>
          </w:p>
        </w:tc>
        <w:tc>
          <w:tcPr>
            <w:tcW w:w="355" w:type="pct"/>
            <w:vMerge w:val="continue"/>
            <w:tcBorders>
              <w:left w:val="single" w:color="auto" w:sz="4" w:space="0"/>
            </w:tcBorders>
            <w:vAlign w:val="center"/>
          </w:tcPr>
          <w:p w14:paraId="1059F469">
            <w:pPr>
              <w:pStyle w:val="2"/>
              <w:spacing w:line="300" w:lineRule="exact"/>
              <w:jc w:val="center"/>
              <w:rPr>
                <w:rFonts w:ascii="Times New Roman" w:hAnsi="Times New Roman" w:eastAsia="仿宋_GB2312" w:cs="Times New Roman"/>
                <w:sz w:val="21"/>
                <w:szCs w:val="21"/>
              </w:rPr>
            </w:pPr>
          </w:p>
        </w:tc>
      </w:tr>
      <w:tr w14:paraId="0B03BA5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15" w:hRule="atLeast"/>
          <w:jc w:val="center"/>
        </w:trPr>
        <w:tc>
          <w:tcPr>
            <w:tcW w:w="254" w:type="pct"/>
            <w:vMerge w:val="continue"/>
            <w:vAlign w:val="center"/>
          </w:tcPr>
          <w:p w14:paraId="14529BC8">
            <w:pPr>
              <w:pStyle w:val="2"/>
              <w:spacing w:line="300" w:lineRule="exact"/>
              <w:jc w:val="center"/>
              <w:rPr>
                <w:rFonts w:ascii="Times New Roman" w:hAnsi="Times New Roman" w:eastAsia="仿宋_GB2312" w:cs="Times New Roman"/>
                <w:snapToGrid w:val="0"/>
                <w:sz w:val="24"/>
                <w:szCs w:val="24"/>
              </w:rPr>
            </w:pPr>
          </w:p>
        </w:tc>
        <w:tc>
          <w:tcPr>
            <w:tcW w:w="384" w:type="pct"/>
            <w:vMerge w:val="continue"/>
            <w:vAlign w:val="center"/>
          </w:tcPr>
          <w:p w14:paraId="325C535A">
            <w:pPr>
              <w:pStyle w:val="2"/>
              <w:spacing w:line="300" w:lineRule="exact"/>
              <w:jc w:val="both"/>
              <w:rPr>
                <w:rFonts w:ascii="Times New Roman" w:hAnsi="Times New Roman" w:eastAsia="仿宋_GB2312" w:cs="Times New Roman"/>
                <w:sz w:val="21"/>
                <w:szCs w:val="21"/>
              </w:rPr>
            </w:pPr>
          </w:p>
        </w:tc>
        <w:tc>
          <w:tcPr>
            <w:tcW w:w="257" w:type="pct"/>
            <w:tcBorders>
              <w:right w:val="single" w:color="auto" w:sz="4" w:space="0"/>
            </w:tcBorders>
            <w:vAlign w:val="center"/>
          </w:tcPr>
          <w:p w14:paraId="6B380152">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7" w:type="pct"/>
            <w:vAlign w:val="center"/>
          </w:tcPr>
          <w:p w14:paraId="334A2CC5">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市民政局</w:t>
            </w:r>
          </w:p>
        </w:tc>
        <w:tc>
          <w:tcPr>
            <w:tcW w:w="1417" w:type="pct"/>
            <w:vAlign w:val="center"/>
          </w:tcPr>
          <w:p w14:paraId="43BD3443">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对体育社会团体内部治理情况的检查。</w:t>
            </w:r>
          </w:p>
        </w:tc>
        <w:tc>
          <w:tcPr>
            <w:tcW w:w="405" w:type="pct"/>
            <w:tcBorders>
              <w:right w:val="single" w:color="auto" w:sz="4" w:space="0"/>
            </w:tcBorders>
            <w:vAlign w:val="center"/>
          </w:tcPr>
          <w:p w14:paraId="0A856263">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397" w:type="pct"/>
            <w:tcBorders>
              <w:left w:val="single" w:color="auto" w:sz="4" w:space="0"/>
            </w:tcBorders>
            <w:vAlign w:val="center"/>
          </w:tcPr>
          <w:p w14:paraId="6DFF01BF">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民政局社工处</w:t>
            </w:r>
          </w:p>
        </w:tc>
        <w:tc>
          <w:tcPr>
            <w:tcW w:w="430" w:type="pct"/>
            <w:vMerge w:val="continue"/>
            <w:vAlign w:val="center"/>
          </w:tcPr>
          <w:p w14:paraId="67E1E3C3">
            <w:pPr>
              <w:pStyle w:val="2"/>
              <w:spacing w:line="300" w:lineRule="exact"/>
              <w:jc w:val="center"/>
              <w:rPr>
                <w:rFonts w:ascii="Times New Roman" w:hAnsi="Times New Roman" w:eastAsia="仿宋_GB2312" w:cs="Times New Roman"/>
                <w:sz w:val="21"/>
                <w:szCs w:val="21"/>
              </w:rPr>
            </w:pPr>
          </w:p>
        </w:tc>
        <w:tc>
          <w:tcPr>
            <w:tcW w:w="439" w:type="pct"/>
            <w:vMerge w:val="continue"/>
            <w:tcBorders>
              <w:right w:val="single" w:color="auto" w:sz="4" w:space="0"/>
            </w:tcBorders>
            <w:vAlign w:val="center"/>
          </w:tcPr>
          <w:p w14:paraId="408FAD9D">
            <w:pPr>
              <w:pStyle w:val="2"/>
              <w:spacing w:line="300" w:lineRule="exact"/>
              <w:jc w:val="center"/>
              <w:rPr>
                <w:rFonts w:ascii="Times New Roman" w:hAnsi="Times New Roman" w:eastAsia="仿宋_GB2312" w:cs="Times New Roman"/>
                <w:sz w:val="21"/>
                <w:szCs w:val="21"/>
              </w:rPr>
            </w:pPr>
          </w:p>
        </w:tc>
        <w:tc>
          <w:tcPr>
            <w:tcW w:w="405" w:type="pct"/>
            <w:vMerge w:val="continue"/>
            <w:tcBorders>
              <w:left w:val="single" w:color="auto" w:sz="4" w:space="0"/>
            </w:tcBorders>
            <w:vAlign w:val="center"/>
          </w:tcPr>
          <w:p w14:paraId="44D1860B">
            <w:pPr>
              <w:pStyle w:val="2"/>
              <w:spacing w:line="300" w:lineRule="exact"/>
              <w:jc w:val="center"/>
              <w:rPr>
                <w:rFonts w:ascii="Times New Roman" w:hAnsi="Times New Roman" w:eastAsia="仿宋_GB2312" w:cs="Times New Roman"/>
                <w:sz w:val="21"/>
                <w:szCs w:val="21"/>
              </w:rPr>
            </w:pPr>
          </w:p>
        </w:tc>
        <w:tc>
          <w:tcPr>
            <w:tcW w:w="355" w:type="pct"/>
            <w:vMerge w:val="continue"/>
            <w:tcBorders>
              <w:left w:val="single" w:color="auto" w:sz="4" w:space="0"/>
            </w:tcBorders>
            <w:vAlign w:val="center"/>
          </w:tcPr>
          <w:p w14:paraId="7CB4DE70">
            <w:pPr>
              <w:pStyle w:val="2"/>
              <w:spacing w:line="300" w:lineRule="exact"/>
              <w:jc w:val="center"/>
              <w:rPr>
                <w:rFonts w:ascii="Times New Roman" w:hAnsi="Times New Roman" w:eastAsia="仿宋_GB2312" w:cs="Times New Roman"/>
                <w:sz w:val="21"/>
                <w:szCs w:val="21"/>
              </w:rPr>
            </w:pPr>
          </w:p>
        </w:tc>
      </w:tr>
      <w:tr w14:paraId="3FCDF5D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7" w:hRule="atLeast"/>
          <w:jc w:val="center"/>
        </w:trPr>
        <w:tc>
          <w:tcPr>
            <w:tcW w:w="254" w:type="pct"/>
            <w:vMerge w:val="restart"/>
            <w:vAlign w:val="center"/>
          </w:tcPr>
          <w:p w14:paraId="24C24F3B">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3</w:t>
            </w:r>
          </w:p>
        </w:tc>
        <w:tc>
          <w:tcPr>
            <w:tcW w:w="384" w:type="pct"/>
            <w:vMerge w:val="restart"/>
            <w:vAlign w:val="center"/>
          </w:tcPr>
          <w:p w14:paraId="7C18B15A">
            <w:pPr>
              <w:pStyle w:val="2"/>
              <w:spacing w:line="300" w:lineRule="exact"/>
              <w:jc w:val="both"/>
              <w:rPr>
                <w:rFonts w:ascii="Times New Roman" w:hAnsi="Times New Roman" w:eastAsia="仿宋_GB2312" w:cs="Times New Roman"/>
                <w:sz w:val="21"/>
                <w:szCs w:val="21"/>
              </w:rPr>
            </w:pPr>
            <w:bookmarkStart w:id="4" w:name="OLE_LINK22"/>
            <w:bookmarkStart w:id="5" w:name="OLE_LINK23"/>
            <w:r>
              <w:rPr>
                <w:rFonts w:ascii="Times New Roman" w:hAnsi="Times New Roman" w:eastAsia="仿宋_GB2312" w:cs="Times New Roman"/>
                <w:sz w:val="21"/>
                <w:szCs w:val="21"/>
              </w:rPr>
              <w:t>体彩销售站点检查</w:t>
            </w:r>
            <w:bookmarkEnd w:id="4"/>
            <w:bookmarkEnd w:id="5"/>
            <w:r>
              <w:rPr>
                <w:rFonts w:ascii="Times New Roman" w:hAnsi="Times New Roman" w:eastAsia="仿宋_GB2312" w:cs="Times New Roman"/>
                <w:sz w:val="21"/>
                <w:szCs w:val="21"/>
              </w:rPr>
              <w:t>（综合查一次）</w:t>
            </w:r>
          </w:p>
        </w:tc>
        <w:tc>
          <w:tcPr>
            <w:tcW w:w="257" w:type="pct"/>
            <w:tcBorders>
              <w:bottom w:val="single" w:color="auto" w:sz="4" w:space="0"/>
              <w:right w:val="single" w:color="auto" w:sz="4" w:space="0"/>
            </w:tcBorders>
            <w:vAlign w:val="center"/>
          </w:tcPr>
          <w:p w14:paraId="1CBBD935">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发起部门</w:t>
            </w:r>
          </w:p>
        </w:tc>
        <w:tc>
          <w:tcPr>
            <w:tcW w:w="257" w:type="pct"/>
            <w:tcBorders>
              <w:bottom w:val="single" w:color="auto" w:sz="4" w:space="0"/>
            </w:tcBorders>
            <w:vAlign w:val="center"/>
          </w:tcPr>
          <w:p w14:paraId="217E514F">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市体育局</w:t>
            </w:r>
          </w:p>
        </w:tc>
        <w:tc>
          <w:tcPr>
            <w:tcW w:w="1417" w:type="pct"/>
            <w:tcBorders>
              <w:bottom w:val="single" w:color="auto" w:sz="4" w:space="0"/>
            </w:tcBorders>
            <w:vAlign w:val="center"/>
          </w:tcPr>
          <w:p w14:paraId="1E55BE57">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对体育彩票代销者销售行为是否合规的行政检查。</w:t>
            </w:r>
          </w:p>
        </w:tc>
        <w:tc>
          <w:tcPr>
            <w:tcW w:w="405" w:type="pct"/>
            <w:tcBorders>
              <w:right w:val="single" w:color="auto" w:sz="4" w:space="0"/>
            </w:tcBorders>
            <w:vAlign w:val="center"/>
          </w:tcPr>
          <w:p w14:paraId="283A9100">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397" w:type="pct"/>
            <w:tcBorders>
              <w:left w:val="single" w:color="auto" w:sz="4" w:space="0"/>
              <w:bottom w:val="single" w:color="auto" w:sz="4" w:space="0"/>
            </w:tcBorders>
            <w:vAlign w:val="center"/>
          </w:tcPr>
          <w:p w14:paraId="7B99C163">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体彩中心</w:t>
            </w:r>
          </w:p>
        </w:tc>
        <w:tc>
          <w:tcPr>
            <w:tcW w:w="430" w:type="pct"/>
            <w:vMerge w:val="restart"/>
            <w:vAlign w:val="center"/>
          </w:tcPr>
          <w:p w14:paraId="70B3FA5D">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体彩销售站点检查</w:t>
            </w:r>
          </w:p>
        </w:tc>
        <w:tc>
          <w:tcPr>
            <w:tcW w:w="439" w:type="pct"/>
            <w:vMerge w:val="restart"/>
            <w:tcBorders>
              <w:right w:val="single" w:color="auto" w:sz="4" w:space="0"/>
            </w:tcBorders>
            <w:vAlign w:val="center"/>
          </w:tcPr>
          <w:p w14:paraId="049D6471">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20%（20户）</w:t>
            </w:r>
          </w:p>
        </w:tc>
        <w:tc>
          <w:tcPr>
            <w:tcW w:w="405" w:type="pct"/>
            <w:vMerge w:val="restart"/>
            <w:tcBorders>
              <w:left w:val="single" w:color="auto" w:sz="4" w:space="0"/>
            </w:tcBorders>
            <w:vAlign w:val="center"/>
          </w:tcPr>
          <w:p w14:paraId="11868AE4">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市级</w:t>
            </w:r>
          </w:p>
        </w:tc>
        <w:tc>
          <w:tcPr>
            <w:tcW w:w="355" w:type="pct"/>
            <w:vMerge w:val="restart"/>
            <w:tcBorders>
              <w:left w:val="single" w:color="auto" w:sz="4" w:space="0"/>
            </w:tcBorders>
            <w:vAlign w:val="center"/>
          </w:tcPr>
          <w:p w14:paraId="712066E5">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10月</w:t>
            </w:r>
          </w:p>
        </w:tc>
      </w:tr>
      <w:tr w14:paraId="5835DE6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75" w:hRule="atLeast"/>
          <w:jc w:val="center"/>
        </w:trPr>
        <w:tc>
          <w:tcPr>
            <w:tcW w:w="254" w:type="pct"/>
            <w:vMerge w:val="continue"/>
            <w:vAlign w:val="center"/>
          </w:tcPr>
          <w:p w14:paraId="31AB93BB">
            <w:pPr>
              <w:pStyle w:val="2"/>
              <w:spacing w:line="300" w:lineRule="exact"/>
              <w:jc w:val="center"/>
              <w:rPr>
                <w:rFonts w:ascii="Times New Roman" w:hAnsi="Times New Roman" w:eastAsia="仿宋_GB2312" w:cs="Times New Roman"/>
                <w:snapToGrid w:val="0"/>
                <w:sz w:val="24"/>
                <w:szCs w:val="24"/>
              </w:rPr>
            </w:pPr>
          </w:p>
        </w:tc>
        <w:tc>
          <w:tcPr>
            <w:tcW w:w="384" w:type="pct"/>
            <w:vMerge w:val="continue"/>
            <w:vAlign w:val="center"/>
          </w:tcPr>
          <w:p w14:paraId="2F1E3162">
            <w:pPr>
              <w:pStyle w:val="2"/>
              <w:spacing w:line="300" w:lineRule="exact"/>
              <w:jc w:val="both"/>
              <w:rPr>
                <w:rFonts w:ascii="Times New Roman" w:hAnsi="Times New Roman" w:eastAsia="仿宋_GB2312" w:cs="Times New Roman"/>
                <w:sz w:val="21"/>
                <w:szCs w:val="21"/>
              </w:rPr>
            </w:pPr>
          </w:p>
        </w:tc>
        <w:tc>
          <w:tcPr>
            <w:tcW w:w="257" w:type="pct"/>
            <w:tcBorders>
              <w:top w:val="single" w:color="auto" w:sz="4" w:space="0"/>
              <w:right w:val="single" w:color="auto" w:sz="4" w:space="0"/>
            </w:tcBorders>
            <w:vAlign w:val="center"/>
          </w:tcPr>
          <w:p w14:paraId="6CEB779E">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7" w:type="pct"/>
            <w:tcBorders>
              <w:top w:val="single" w:color="auto" w:sz="4" w:space="0"/>
            </w:tcBorders>
            <w:vAlign w:val="center"/>
          </w:tcPr>
          <w:p w14:paraId="74ADA7FF">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市城管局</w:t>
            </w:r>
          </w:p>
        </w:tc>
        <w:tc>
          <w:tcPr>
            <w:tcW w:w="1417" w:type="pct"/>
            <w:tcBorders>
              <w:top w:val="single" w:color="auto" w:sz="4" w:space="0"/>
            </w:tcBorders>
            <w:vAlign w:val="center"/>
          </w:tcPr>
          <w:p w14:paraId="04135AF9">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对市容环卫责任人履行市容环卫责任情况的行政检查。</w:t>
            </w:r>
          </w:p>
        </w:tc>
        <w:tc>
          <w:tcPr>
            <w:tcW w:w="405" w:type="pct"/>
            <w:tcBorders>
              <w:right w:val="single" w:color="auto" w:sz="4" w:space="0"/>
            </w:tcBorders>
            <w:vAlign w:val="center"/>
          </w:tcPr>
          <w:p w14:paraId="61C851DA">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397" w:type="pct"/>
            <w:tcBorders>
              <w:top w:val="single" w:color="auto" w:sz="4" w:space="0"/>
              <w:left w:val="single" w:color="auto" w:sz="4" w:space="0"/>
            </w:tcBorders>
            <w:vAlign w:val="center"/>
          </w:tcPr>
          <w:p w14:paraId="76993C9B">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lang w:val="zh-CN" w:eastAsia="en-US"/>
              </w:rPr>
              <w:t>城市管理执法监督局</w:t>
            </w:r>
          </w:p>
        </w:tc>
        <w:tc>
          <w:tcPr>
            <w:tcW w:w="430" w:type="pct"/>
            <w:vMerge w:val="continue"/>
            <w:vAlign w:val="center"/>
          </w:tcPr>
          <w:p w14:paraId="4DBD7099">
            <w:pPr>
              <w:pStyle w:val="2"/>
              <w:spacing w:line="300" w:lineRule="exact"/>
              <w:jc w:val="center"/>
              <w:rPr>
                <w:rFonts w:ascii="Times New Roman" w:hAnsi="Times New Roman" w:eastAsia="仿宋_GB2312" w:cs="Times New Roman"/>
                <w:snapToGrid w:val="0"/>
                <w:sz w:val="24"/>
                <w:szCs w:val="24"/>
              </w:rPr>
            </w:pPr>
          </w:p>
        </w:tc>
        <w:tc>
          <w:tcPr>
            <w:tcW w:w="439" w:type="pct"/>
            <w:vMerge w:val="continue"/>
            <w:tcBorders>
              <w:right w:val="single" w:color="auto" w:sz="4" w:space="0"/>
            </w:tcBorders>
            <w:vAlign w:val="center"/>
          </w:tcPr>
          <w:p w14:paraId="2B17F121">
            <w:pPr>
              <w:pStyle w:val="2"/>
              <w:spacing w:line="300" w:lineRule="exact"/>
              <w:jc w:val="center"/>
              <w:rPr>
                <w:rFonts w:ascii="Times New Roman" w:hAnsi="Times New Roman" w:eastAsia="仿宋_GB2312" w:cs="Times New Roman"/>
                <w:snapToGrid w:val="0"/>
                <w:sz w:val="24"/>
                <w:szCs w:val="24"/>
              </w:rPr>
            </w:pPr>
          </w:p>
        </w:tc>
        <w:tc>
          <w:tcPr>
            <w:tcW w:w="405" w:type="pct"/>
            <w:vMerge w:val="continue"/>
            <w:tcBorders>
              <w:left w:val="single" w:color="auto" w:sz="4" w:space="0"/>
            </w:tcBorders>
            <w:vAlign w:val="center"/>
          </w:tcPr>
          <w:p w14:paraId="6D7CF1B7">
            <w:pPr>
              <w:pStyle w:val="2"/>
              <w:spacing w:line="300" w:lineRule="exact"/>
              <w:jc w:val="center"/>
              <w:rPr>
                <w:rFonts w:ascii="Times New Roman" w:hAnsi="Times New Roman" w:eastAsia="仿宋_GB2312" w:cs="Times New Roman"/>
                <w:snapToGrid w:val="0"/>
                <w:sz w:val="24"/>
                <w:szCs w:val="24"/>
              </w:rPr>
            </w:pPr>
          </w:p>
        </w:tc>
        <w:tc>
          <w:tcPr>
            <w:tcW w:w="355" w:type="pct"/>
            <w:vMerge w:val="continue"/>
            <w:tcBorders>
              <w:left w:val="single" w:color="auto" w:sz="4" w:space="0"/>
            </w:tcBorders>
            <w:vAlign w:val="center"/>
          </w:tcPr>
          <w:p w14:paraId="5BEBB0D4">
            <w:pPr>
              <w:pStyle w:val="2"/>
              <w:spacing w:line="300" w:lineRule="exact"/>
              <w:jc w:val="center"/>
              <w:rPr>
                <w:rFonts w:ascii="Times New Roman" w:hAnsi="Times New Roman" w:eastAsia="仿宋_GB2312" w:cs="Times New Roman"/>
                <w:snapToGrid w:val="0"/>
                <w:sz w:val="24"/>
                <w:szCs w:val="24"/>
              </w:rPr>
            </w:pPr>
          </w:p>
        </w:tc>
      </w:tr>
    </w:tbl>
    <w:p w14:paraId="6B195711">
      <w:pPr>
        <w:pStyle w:val="2"/>
        <w:spacing w:after="120" w:afterLines="50" w:line="300" w:lineRule="exact"/>
        <w:jc w:val="center"/>
        <w:rPr>
          <w:rFonts w:ascii="Times New Roman" w:hAnsi="Times New Roman" w:eastAsia="方正小标宋_GBK" w:cs="Times New Roman"/>
          <w:snapToGrid w:val="0"/>
          <w:sz w:val="44"/>
          <w:szCs w:val="44"/>
        </w:rPr>
      </w:pPr>
    </w:p>
    <w:p w14:paraId="6CB6E09A">
      <w:pPr>
        <w:pStyle w:val="2"/>
        <w:spacing w:after="120" w:afterLines="50" w:line="300" w:lineRule="exact"/>
        <w:jc w:val="center"/>
        <w:rPr>
          <w:rFonts w:ascii="Times New Roman" w:hAnsi="Times New Roman" w:eastAsia="方正小标宋_GBK" w:cs="Times New Roman"/>
          <w:snapToGrid w:val="0"/>
          <w:sz w:val="44"/>
          <w:szCs w:val="44"/>
        </w:rPr>
      </w:pPr>
    </w:p>
    <w:p w14:paraId="2BBA6507">
      <w:pPr>
        <w:pStyle w:val="2"/>
        <w:spacing w:after="120" w:afterLines="50" w:line="580" w:lineRule="exact"/>
        <w:jc w:val="center"/>
        <w:rPr>
          <w:rFonts w:ascii="Times New Roman" w:hAnsi="Times New Roman" w:eastAsia="方正小标宋_GBK" w:cs="Times New Roman"/>
          <w:snapToGrid w:val="0"/>
          <w:sz w:val="44"/>
          <w:szCs w:val="44"/>
        </w:rPr>
      </w:pPr>
      <w:r>
        <w:rPr>
          <w:rFonts w:ascii="Times New Roman" w:hAnsi="Times New Roman" w:eastAsia="方正小标宋_GBK" w:cs="Times New Roman"/>
          <w:snapToGrid w:val="0"/>
          <w:sz w:val="44"/>
          <w:szCs w:val="44"/>
        </w:rPr>
        <w:t>连云港市税务局2026年度跨部门联合（综合查一次）检查计划</w:t>
      </w:r>
    </w:p>
    <w:tbl>
      <w:tblPr>
        <w:tblStyle w:val="8"/>
        <w:tblW w:w="4982"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666"/>
        <w:gridCol w:w="1034"/>
        <w:gridCol w:w="717"/>
        <w:gridCol w:w="728"/>
        <w:gridCol w:w="4089"/>
        <w:gridCol w:w="1153"/>
        <w:gridCol w:w="1156"/>
        <w:gridCol w:w="1156"/>
        <w:gridCol w:w="1301"/>
        <w:gridCol w:w="1157"/>
        <w:gridCol w:w="1010"/>
      </w:tblGrid>
      <w:tr w14:paraId="54C48C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2" w:hRule="atLeast"/>
          <w:tblHeader/>
          <w:jc w:val="center"/>
        </w:trPr>
        <w:tc>
          <w:tcPr>
            <w:tcW w:w="235" w:type="pct"/>
            <w:vAlign w:val="center"/>
          </w:tcPr>
          <w:p w14:paraId="2F925FA0">
            <w:pPr>
              <w:pStyle w:val="2"/>
              <w:spacing w:line="300" w:lineRule="exact"/>
              <w:ind w:left="-141" w:leftChars="-67" w:right="-115" w:rightChars="-55"/>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序号</w:t>
            </w:r>
          </w:p>
        </w:tc>
        <w:tc>
          <w:tcPr>
            <w:tcW w:w="365" w:type="pct"/>
            <w:vAlign w:val="center"/>
          </w:tcPr>
          <w:p w14:paraId="1C1856E6">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任务名称</w:t>
            </w:r>
          </w:p>
        </w:tc>
        <w:tc>
          <w:tcPr>
            <w:tcW w:w="1953" w:type="pct"/>
            <w:gridSpan w:val="3"/>
            <w:vAlign w:val="center"/>
          </w:tcPr>
          <w:p w14:paraId="7BF3C94D">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联合检查部门与检查事项</w:t>
            </w:r>
          </w:p>
        </w:tc>
        <w:tc>
          <w:tcPr>
            <w:tcW w:w="407" w:type="pct"/>
            <w:tcBorders>
              <w:right w:val="single" w:color="auto" w:sz="4" w:space="0"/>
            </w:tcBorders>
            <w:vAlign w:val="center"/>
          </w:tcPr>
          <w:p w14:paraId="1846BD8F">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检查方式</w:t>
            </w:r>
          </w:p>
        </w:tc>
        <w:tc>
          <w:tcPr>
            <w:tcW w:w="408" w:type="pct"/>
            <w:tcBorders>
              <w:left w:val="single" w:color="auto" w:sz="4" w:space="0"/>
            </w:tcBorders>
            <w:vAlign w:val="center"/>
          </w:tcPr>
          <w:p w14:paraId="7FA5938C">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责任处（科）室</w:t>
            </w:r>
          </w:p>
        </w:tc>
        <w:tc>
          <w:tcPr>
            <w:tcW w:w="408" w:type="pct"/>
            <w:vAlign w:val="center"/>
          </w:tcPr>
          <w:p w14:paraId="1FC671AF">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检查对象</w:t>
            </w:r>
          </w:p>
        </w:tc>
        <w:tc>
          <w:tcPr>
            <w:tcW w:w="459" w:type="pct"/>
            <w:tcBorders>
              <w:right w:val="single" w:color="auto" w:sz="4" w:space="0"/>
            </w:tcBorders>
            <w:vAlign w:val="center"/>
          </w:tcPr>
          <w:p w14:paraId="25B62922">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抽查比例（数量）</w:t>
            </w:r>
          </w:p>
        </w:tc>
        <w:tc>
          <w:tcPr>
            <w:tcW w:w="408" w:type="pct"/>
            <w:tcBorders>
              <w:left w:val="single" w:color="auto" w:sz="4" w:space="0"/>
            </w:tcBorders>
            <w:vAlign w:val="center"/>
          </w:tcPr>
          <w:p w14:paraId="5705608D">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检查层级</w:t>
            </w:r>
          </w:p>
        </w:tc>
        <w:tc>
          <w:tcPr>
            <w:tcW w:w="356" w:type="pct"/>
            <w:tcBorders>
              <w:left w:val="single" w:color="auto" w:sz="4" w:space="0"/>
            </w:tcBorders>
            <w:vAlign w:val="center"/>
          </w:tcPr>
          <w:p w14:paraId="7713BB21">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执行时间</w:t>
            </w:r>
          </w:p>
        </w:tc>
      </w:tr>
      <w:tr w14:paraId="006B3C3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6" w:hRule="atLeast"/>
          <w:jc w:val="center"/>
        </w:trPr>
        <w:tc>
          <w:tcPr>
            <w:tcW w:w="235" w:type="pct"/>
            <w:vMerge w:val="restart"/>
            <w:vAlign w:val="center"/>
          </w:tcPr>
          <w:p w14:paraId="19F295F7">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napToGrid w:val="0"/>
                <w:sz w:val="24"/>
                <w:szCs w:val="24"/>
              </w:rPr>
              <w:t>1</w:t>
            </w:r>
          </w:p>
        </w:tc>
        <w:tc>
          <w:tcPr>
            <w:tcW w:w="365" w:type="pct"/>
            <w:vMerge w:val="restart"/>
            <w:vAlign w:val="center"/>
          </w:tcPr>
          <w:p w14:paraId="74D69092">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2026年省市重点税源企业随机抽查（综合查一次）</w:t>
            </w:r>
          </w:p>
        </w:tc>
        <w:tc>
          <w:tcPr>
            <w:tcW w:w="253" w:type="pct"/>
            <w:tcBorders>
              <w:right w:val="single" w:color="auto" w:sz="4" w:space="0"/>
            </w:tcBorders>
            <w:vAlign w:val="center"/>
          </w:tcPr>
          <w:p w14:paraId="768FEEAC">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发起部门</w:t>
            </w:r>
          </w:p>
        </w:tc>
        <w:tc>
          <w:tcPr>
            <w:tcW w:w="257" w:type="pct"/>
            <w:vAlign w:val="center"/>
          </w:tcPr>
          <w:p w14:paraId="2562A6E4">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市税务局</w:t>
            </w:r>
          </w:p>
        </w:tc>
        <w:tc>
          <w:tcPr>
            <w:tcW w:w="1443" w:type="pct"/>
            <w:tcBorders>
              <w:bottom w:val="single" w:color="auto" w:sz="4" w:space="0"/>
            </w:tcBorders>
            <w:vAlign w:val="center"/>
          </w:tcPr>
          <w:p w14:paraId="6F46F867">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履行纳税义务、扣缴税款义务情况及其他税法遵从情况。</w:t>
            </w:r>
          </w:p>
        </w:tc>
        <w:tc>
          <w:tcPr>
            <w:tcW w:w="407" w:type="pct"/>
            <w:tcBorders>
              <w:bottom w:val="single" w:color="auto" w:sz="4" w:space="0"/>
              <w:right w:val="single" w:color="auto" w:sz="4" w:space="0"/>
            </w:tcBorders>
            <w:vAlign w:val="center"/>
          </w:tcPr>
          <w:p w14:paraId="2D26B4E0">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非现场检查</w:t>
            </w:r>
          </w:p>
        </w:tc>
        <w:tc>
          <w:tcPr>
            <w:tcW w:w="408" w:type="pct"/>
            <w:tcBorders>
              <w:left w:val="single" w:color="auto" w:sz="4" w:space="0"/>
            </w:tcBorders>
            <w:vAlign w:val="center"/>
          </w:tcPr>
          <w:p w14:paraId="0D582C24">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征管科、稽查局</w:t>
            </w:r>
          </w:p>
        </w:tc>
        <w:tc>
          <w:tcPr>
            <w:tcW w:w="408" w:type="pct"/>
            <w:vMerge w:val="restart"/>
            <w:vAlign w:val="center"/>
          </w:tcPr>
          <w:p w14:paraId="104A85F1">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省市重点税源企业</w:t>
            </w:r>
          </w:p>
        </w:tc>
        <w:tc>
          <w:tcPr>
            <w:tcW w:w="459" w:type="pct"/>
            <w:vMerge w:val="restart"/>
            <w:tcBorders>
              <w:right w:val="single" w:color="auto" w:sz="4" w:space="0"/>
            </w:tcBorders>
            <w:vAlign w:val="center"/>
          </w:tcPr>
          <w:p w14:paraId="11D15AD9">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5户</w:t>
            </w:r>
          </w:p>
        </w:tc>
        <w:tc>
          <w:tcPr>
            <w:tcW w:w="408" w:type="pct"/>
            <w:vMerge w:val="restart"/>
            <w:tcBorders>
              <w:left w:val="single" w:color="auto" w:sz="4" w:space="0"/>
            </w:tcBorders>
            <w:vAlign w:val="center"/>
          </w:tcPr>
          <w:p w14:paraId="328EF5D8">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市级</w:t>
            </w:r>
          </w:p>
        </w:tc>
        <w:tc>
          <w:tcPr>
            <w:tcW w:w="356" w:type="pct"/>
            <w:vMerge w:val="restart"/>
            <w:tcBorders>
              <w:left w:val="single" w:color="auto" w:sz="4" w:space="0"/>
            </w:tcBorders>
            <w:vAlign w:val="center"/>
          </w:tcPr>
          <w:p w14:paraId="518B27DC">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6月</w:t>
            </w:r>
          </w:p>
        </w:tc>
      </w:tr>
      <w:tr w14:paraId="5082E65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58" w:hRule="atLeast"/>
          <w:jc w:val="center"/>
        </w:trPr>
        <w:tc>
          <w:tcPr>
            <w:tcW w:w="235" w:type="pct"/>
            <w:vMerge w:val="continue"/>
            <w:vAlign w:val="center"/>
          </w:tcPr>
          <w:p w14:paraId="15FDCB5C">
            <w:pPr>
              <w:pStyle w:val="2"/>
              <w:spacing w:line="300" w:lineRule="exact"/>
              <w:jc w:val="both"/>
              <w:rPr>
                <w:rFonts w:ascii="Times New Roman" w:hAnsi="Times New Roman" w:eastAsia="仿宋_GB2312" w:cs="Times New Roman"/>
                <w:sz w:val="21"/>
                <w:szCs w:val="21"/>
              </w:rPr>
            </w:pPr>
          </w:p>
        </w:tc>
        <w:tc>
          <w:tcPr>
            <w:tcW w:w="365" w:type="pct"/>
            <w:vMerge w:val="continue"/>
            <w:vAlign w:val="center"/>
          </w:tcPr>
          <w:p w14:paraId="063EA791">
            <w:pPr>
              <w:pStyle w:val="2"/>
              <w:spacing w:line="300" w:lineRule="exact"/>
              <w:jc w:val="both"/>
              <w:rPr>
                <w:rFonts w:ascii="Times New Roman" w:hAnsi="Times New Roman" w:eastAsia="仿宋_GB2312" w:cs="Times New Roman"/>
                <w:sz w:val="21"/>
                <w:szCs w:val="21"/>
              </w:rPr>
            </w:pPr>
          </w:p>
        </w:tc>
        <w:tc>
          <w:tcPr>
            <w:tcW w:w="253" w:type="pct"/>
            <w:tcBorders>
              <w:right w:val="single" w:color="auto" w:sz="4" w:space="0"/>
            </w:tcBorders>
            <w:vAlign w:val="center"/>
          </w:tcPr>
          <w:p w14:paraId="1103B848">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57" w:type="pct"/>
            <w:vAlign w:val="center"/>
          </w:tcPr>
          <w:p w14:paraId="40A2B623">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w:t>
            </w:r>
            <w:r>
              <w:rPr>
                <w:rFonts w:ascii="Times New Roman" w:hAnsi="Times New Roman" w:eastAsia="仿宋_GB2312" w:cs="Times New Roman"/>
                <w:sz w:val="21"/>
                <w:szCs w:val="21"/>
                <w:lang w:val="zh-CN"/>
              </w:rPr>
              <w:t>市场监管局</w:t>
            </w:r>
          </w:p>
        </w:tc>
        <w:tc>
          <w:tcPr>
            <w:tcW w:w="1443" w:type="pct"/>
            <w:vAlign w:val="center"/>
          </w:tcPr>
          <w:p w14:paraId="3B6B3D4C">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对年度报告公示信息的行政检查（非现场检查）。</w:t>
            </w:r>
          </w:p>
        </w:tc>
        <w:tc>
          <w:tcPr>
            <w:tcW w:w="407" w:type="pct"/>
            <w:tcBorders>
              <w:right w:val="single" w:color="auto" w:sz="4" w:space="0"/>
            </w:tcBorders>
            <w:vAlign w:val="center"/>
          </w:tcPr>
          <w:p w14:paraId="24391807">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非现场检查</w:t>
            </w:r>
          </w:p>
        </w:tc>
        <w:tc>
          <w:tcPr>
            <w:tcW w:w="408" w:type="pct"/>
            <w:tcBorders>
              <w:left w:val="single" w:color="auto" w:sz="4" w:space="0"/>
            </w:tcBorders>
            <w:vAlign w:val="center"/>
          </w:tcPr>
          <w:p w14:paraId="3F73D1A6">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信用与风险监管处</w:t>
            </w:r>
          </w:p>
        </w:tc>
        <w:tc>
          <w:tcPr>
            <w:tcW w:w="408" w:type="pct"/>
            <w:vMerge w:val="continue"/>
            <w:vAlign w:val="center"/>
          </w:tcPr>
          <w:p w14:paraId="4656AFD2">
            <w:pPr>
              <w:pStyle w:val="2"/>
              <w:spacing w:line="300" w:lineRule="exact"/>
              <w:jc w:val="both"/>
              <w:rPr>
                <w:rFonts w:ascii="Times New Roman" w:hAnsi="Times New Roman" w:eastAsia="仿宋_GB2312" w:cs="Times New Roman"/>
                <w:sz w:val="21"/>
                <w:szCs w:val="21"/>
              </w:rPr>
            </w:pPr>
          </w:p>
        </w:tc>
        <w:tc>
          <w:tcPr>
            <w:tcW w:w="459" w:type="pct"/>
            <w:vMerge w:val="continue"/>
            <w:tcBorders>
              <w:right w:val="single" w:color="auto" w:sz="4" w:space="0"/>
            </w:tcBorders>
            <w:vAlign w:val="center"/>
          </w:tcPr>
          <w:p w14:paraId="54916930">
            <w:pPr>
              <w:pStyle w:val="2"/>
              <w:spacing w:line="300" w:lineRule="exact"/>
              <w:jc w:val="both"/>
              <w:rPr>
                <w:rFonts w:ascii="Times New Roman" w:hAnsi="Times New Roman" w:eastAsia="仿宋_GB2312" w:cs="Times New Roman"/>
                <w:sz w:val="21"/>
                <w:szCs w:val="21"/>
              </w:rPr>
            </w:pPr>
          </w:p>
        </w:tc>
        <w:tc>
          <w:tcPr>
            <w:tcW w:w="408" w:type="pct"/>
            <w:vMerge w:val="continue"/>
            <w:tcBorders>
              <w:left w:val="single" w:color="auto" w:sz="4" w:space="0"/>
            </w:tcBorders>
            <w:vAlign w:val="center"/>
          </w:tcPr>
          <w:p w14:paraId="1A7C530D">
            <w:pPr>
              <w:pStyle w:val="2"/>
              <w:spacing w:line="300" w:lineRule="exact"/>
              <w:jc w:val="both"/>
              <w:rPr>
                <w:rFonts w:ascii="Times New Roman" w:hAnsi="Times New Roman" w:eastAsia="仿宋_GB2312" w:cs="Times New Roman"/>
                <w:sz w:val="21"/>
                <w:szCs w:val="21"/>
              </w:rPr>
            </w:pPr>
          </w:p>
        </w:tc>
        <w:tc>
          <w:tcPr>
            <w:tcW w:w="356" w:type="pct"/>
            <w:vMerge w:val="continue"/>
            <w:tcBorders>
              <w:left w:val="single" w:color="auto" w:sz="4" w:space="0"/>
            </w:tcBorders>
            <w:vAlign w:val="center"/>
          </w:tcPr>
          <w:p w14:paraId="46DCDC0A">
            <w:pPr>
              <w:pStyle w:val="2"/>
              <w:spacing w:line="300" w:lineRule="exact"/>
              <w:jc w:val="both"/>
              <w:rPr>
                <w:rFonts w:ascii="Times New Roman" w:hAnsi="Times New Roman" w:eastAsia="仿宋_GB2312" w:cs="Times New Roman"/>
                <w:sz w:val="21"/>
                <w:szCs w:val="21"/>
              </w:rPr>
            </w:pPr>
          </w:p>
        </w:tc>
      </w:tr>
    </w:tbl>
    <w:p w14:paraId="08E7C1EA">
      <w:pPr>
        <w:pStyle w:val="2"/>
        <w:spacing w:line="300" w:lineRule="exact"/>
        <w:jc w:val="both"/>
        <w:rPr>
          <w:rFonts w:ascii="Times New Roman" w:hAnsi="Times New Roman" w:eastAsia="仿宋_GB2312" w:cs="Times New Roman"/>
          <w:sz w:val="21"/>
          <w:szCs w:val="21"/>
        </w:rPr>
      </w:pPr>
    </w:p>
    <w:p w14:paraId="6A775F57">
      <w:pPr>
        <w:pStyle w:val="2"/>
        <w:spacing w:line="300" w:lineRule="exact"/>
        <w:jc w:val="both"/>
        <w:rPr>
          <w:rFonts w:ascii="Times New Roman" w:hAnsi="Times New Roman" w:eastAsia="仿宋_GB2312" w:cs="Times New Roman"/>
          <w:kern w:val="2"/>
          <w:sz w:val="21"/>
          <w:szCs w:val="21"/>
        </w:rPr>
      </w:pPr>
    </w:p>
    <w:p w14:paraId="4653F8DF">
      <w:pPr>
        <w:pStyle w:val="2"/>
        <w:spacing w:line="300" w:lineRule="exact"/>
        <w:jc w:val="both"/>
        <w:rPr>
          <w:rFonts w:ascii="Times New Roman" w:hAnsi="Times New Roman" w:eastAsia="仿宋_GB2312" w:cs="Times New Roman"/>
          <w:kern w:val="2"/>
          <w:sz w:val="21"/>
          <w:szCs w:val="21"/>
        </w:rPr>
      </w:pPr>
    </w:p>
    <w:p w14:paraId="58437690">
      <w:pPr>
        <w:pStyle w:val="2"/>
        <w:spacing w:line="300" w:lineRule="exact"/>
        <w:jc w:val="both"/>
        <w:rPr>
          <w:rFonts w:ascii="Times New Roman" w:hAnsi="Times New Roman" w:eastAsia="仿宋_GB2312" w:cs="Times New Roman"/>
          <w:kern w:val="2"/>
          <w:sz w:val="21"/>
          <w:szCs w:val="21"/>
        </w:rPr>
      </w:pPr>
    </w:p>
    <w:p w14:paraId="0CC4906F">
      <w:pPr>
        <w:pStyle w:val="2"/>
        <w:spacing w:line="300" w:lineRule="exact"/>
        <w:jc w:val="both"/>
        <w:rPr>
          <w:rFonts w:ascii="Times New Roman" w:hAnsi="Times New Roman" w:eastAsia="仿宋_GB2312" w:cs="Times New Roman"/>
          <w:kern w:val="2"/>
          <w:sz w:val="21"/>
          <w:szCs w:val="21"/>
        </w:rPr>
      </w:pPr>
    </w:p>
    <w:p w14:paraId="379FD37E">
      <w:pPr>
        <w:pStyle w:val="2"/>
        <w:spacing w:line="300" w:lineRule="exact"/>
        <w:jc w:val="both"/>
        <w:rPr>
          <w:rFonts w:ascii="Times New Roman" w:hAnsi="Times New Roman" w:eastAsia="仿宋_GB2312" w:cs="Times New Roman"/>
          <w:kern w:val="2"/>
          <w:sz w:val="21"/>
          <w:szCs w:val="21"/>
        </w:rPr>
      </w:pPr>
    </w:p>
    <w:p w14:paraId="25FFB607">
      <w:pPr>
        <w:pStyle w:val="2"/>
        <w:spacing w:line="300" w:lineRule="exact"/>
        <w:jc w:val="both"/>
        <w:rPr>
          <w:rFonts w:ascii="Times New Roman" w:hAnsi="Times New Roman" w:eastAsia="仿宋_GB2312" w:cs="Times New Roman"/>
          <w:kern w:val="2"/>
          <w:sz w:val="21"/>
          <w:szCs w:val="21"/>
        </w:rPr>
      </w:pPr>
    </w:p>
    <w:p w14:paraId="47519E00">
      <w:pPr>
        <w:pStyle w:val="2"/>
        <w:spacing w:line="300" w:lineRule="exact"/>
        <w:jc w:val="both"/>
        <w:rPr>
          <w:rFonts w:ascii="Times New Roman" w:hAnsi="Times New Roman" w:eastAsia="仿宋_GB2312" w:cs="Times New Roman"/>
          <w:kern w:val="2"/>
          <w:sz w:val="21"/>
          <w:szCs w:val="21"/>
        </w:rPr>
      </w:pPr>
    </w:p>
    <w:p w14:paraId="5D77B4C8">
      <w:pPr>
        <w:pStyle w:val="2"/>
        <w:spacing w:line="300" w:lineRule="exact"/>
        <w:jc w:val="both"/>
        <w:rPr>
          <w:rFonts w:ascii="Times New Roman" w:hAnsi="Times New Roman" w:eastAsia="仿宋_GB2312" w:cs="Times New Roman"/>
          <w:kern w:val="2"/>
          <w:sz w:val="21"/>
          <w:szCs w:val="21"/>
        </w:rPr>
      </w:pPr>
    </w:p>
    <w:p w14:paraId="2FB7761A">
      <w:pPr>
        <w:pStyle w:val="2"/>
        <w:spacing w:line="300" w:lineRule="exact"/>
        <w:jc w:val="both"/>
        <w:rPr>
          <w:rFonts w:ascii="Times New Roman" w:hAnsi="Times New Roman" w:eastAsia="仿宋_GB2312" w:cs="Times New Roman"/>
          <w:kern w:val="2"/>
          <w:sz w:val="21"/>
          <w:szCs w:val="21"/>
        </w:rPr>
      </w:pPr>
    </w:p>
    <w:p w14:paraId="0BFD17AD">
      <w:pPr>
        <w:pStyle w:val="2"/>
        <w:spacing w:line="300" w:lineRule="exact"/>
        <w:jc w:val="both"/>
        <w:rPr>
          <w:rFonts w:ascii="Times New Roman" w:hAnsi="Times New Roman" w:eastAsia="仿宋_GB2312" w:cs="Times New Roman"/>
          <w:kern w:val="2"/>
          <w:sz w:val="21"/>
          <w:szCs w:val="21"/>
        </w:rPr>
      </w:pPr>
    </w:p>
    <w:p w14:paraId="47426AFA">
      <w:pPr>
        <w:pStyle w:val="2"/>
        <w:spacing w:line="300" w:lineRule="exact"/>
        <w:jc w:val="both"/>
        <w:rPr>
          <w:rFonts w:ascii="Times New Roman" w:hAnsi="Times New Roman" w:eastAsia="仿宋_GB2312" w:cs="Times New Roman"/>
          <w:kern w:val="2"/>
          <w:sz w:val="21"/>
          <w:szCs w:val="21"/>
        </w:rPr>
      </w:pPr>
    </w:p>
    <w:p w14:paraId="5529DEE5">
      <w:pPr>
        <w:pStyle w:val="2"/>
        <w:spacing w:line="300" w:lineRule="exact"/>
        <w:jc w:val="both"/>
        <w:rPr>
          <w:rFonts w:ascii="Times New Roman" w:hAnsi="Times New Roman" w:eastAsia="仿宋_GB2312" w:cs="Times New Roman"/>
          <w:kern w:val="2"/>
          <w:sz w:val="21"/>
          <w:szCs w:val="21"/>
        </w:rPr>
      </w:pPr>
    </w:p>
    <w:p w14:paraId="0B69FAFF">
      <w:pPr>
        <w:pStyle w:val="2"/>
        <w:spacing w:line="300" w:lineRule="exact"/>
        <w:jc w:val="both"/>
        <w:rPr>
          <w:rFonts w:ascii="Times New Roman" w:hAnsi="Times New Roman" w:eastAsia="仿宋_GB2312" w:cs="Times New Roman"/>
          <w:kern w:val="2"/>
          <w:sz w:val="21"/>
          <w:szCs w:val="21"/>
        </w:rPr>
      </w:pPr>
    </w:p>
    <w:p w14:paraId="0013AB0E">
      <w:pPr>
        <w:pStyle w:val="2"/>
        <w:spacing w:line="300" w:lineRule="exact"/>
        <w:jc w:val="both"/>
        <w:rPr>
          <w:rFonts w:ascii="Times New Roman" w:hAnsi="Times New Roman" w:eastAsia="仿宋_GB2312" w:cs="Times New Roman"/>
          <w:kern w:val="2"/>
          <w:sz w:val="21"/>
          <w:szCs w:val="21"/>
        </w:rPr>
      </w:pPr>
    </w:p>
    <w:p w14:paraId="5B19276A">
      <w:pPr>
        <w:pStyle w:val="2"/>
        <w:spacing w:line="300" w:lineRule="exact"/>
        <w:jc w:val="both"/>
        <w:rPr>
          <w:rFonts w:ascii="Times New Roman" w:hAnsi="Times New Roman" w:eastAsia="仿宋_GB2312" w:cs="Times New Roman"/>
          <w:kern w:val="2"/>
          <w:sz w:val="21"/>
          <w:szCs w:val="21"/>
        </w:rPr>
      </w:pPr>
    </w:p>
    <w:p w14:paraId="568639AB">
      <w:pPr>
        <w:pStyle w:val="2"/>
        <w:spacing w:line="300" w:lineRule="exact"/>
        <w:jc w:val="both"/>
        <w:rPr>
          <w:rFonts w:ascii="Times New Roman" w:hAnsi="Times New Roman" w:eastAsia="仿宋_GB2312" w:cs="Times New Roman"/>
          <w:kern w:val="2"/>
          <w:sz w:val="21"/>
          <w:szCs w:val="21"/>
        </w:rPr>
      </w:pPr>
    </w:p>
    <w:p w14:paraId="55186C65">
      <w:pPr>
        <w:pStyle w:val="2"/>
        <w:spacing w:line="300" w:lineRule="exact"/>
        <w:jc w:val="both"/>
        <w:rPr>
          <w:rFonts w:ascii="Times New Roman" w:hAnsi="Times New Roman" w:eastAsia="仿宋_GB2312" w:cs="Times New Roman"/>
          <w:kern w:val="2"/>
          <w:sz w:val="21"/>
          <w:szCs w:val="21"/>
        </w:rPr>
      </w:pPr>
    </w:p>
    <w:p w14:paraId="60A7F665">
      <w:pPr>
        <w:pStyle w:val="2"/>
        <w:spacing w:after="120" w:afterLines="50" w:line="580" w:lineRule="exact"/>
        <w:jc w:val="center"/>
        <w:rPr>
          <w:rFonts w:ascii="Times New Roman" w:hAnsi="Times New Roman" w:eastAsia="方正小标宋_GBK" w:cs="Times New Roman"/>
          <w:snapToGrid w:val="0"/>
          <w:sz w:val="44"/>
          <w:szCs w:val="44"/>
        </w:rPr>
      </w:pPr>
      <w:r>
        <w:rPr>
          <w:rFonts w:ascii="Times New Roman" w:hAnsi="Times New Roman" w:eastAsia="方正小标宋_GBK" w:cs="Times New Roman"/>
          <w:snapToGrid w:val="0"/>
          <w:sz w:val="44"/>
          <w:szCs w:val="44"/>
        </w:rPr>
        <w:t>市烟草局2026年度跨部门联合（综合查一次）检查计划（样表）</w:t>
      </w:r>
    </w:p>
    <w:tbl>
      <w:tblPr>
        <w:tblStyle w:val="8"/>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27"/>
        <w:gridCol w:w="1101"/>
        <w:gridCol w:w="739"/>
        <w:gridCol w:w="734"/>
        <w:gridCol w:w="3988"/>
        <w:gridCol w:w="1172"/>
        <w:gridCol w:w="1172"/>
        <w:gridCol w:w="1041"/>
        <w:gridCol w:w="1311"/>
        <w:gridCol w:w="1118"/>
        <w:gridCol w:w="1115"/>
      </w:tblGrid>
      <w:tr w14:paraId="7728A8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6" w:hRule="atLeast"/>
          <w:tblHeader/>
          <w:jc w:val="center"/>
        </w:trPr>
        <w:tc>
          <w:tcPr>
            <w:tcW w:w="256" w:type="pct"/>
            <w:vAlign w:val="center"/>
          </w:tcPr>
          <w:p w14:paraId="07DFE6EA">
            <w:pPr>
              <w:pStyle w:val="2"/>
              <w:spacing w:line="300" w:lineRule="exact"/>
              <w:ind w:left="-141" w:leftChars="-67" w:right="-115" w:rightChars="-55"/>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序号</w:t>
            </w:r>
          </w:p>
        </w:tc>
        <w:tc>
          <w:tcPr>
            <w:tcW w:w="387" w:type="pct"/>
            <w:vAlign w:val="center"/>
          </w:tcPr>
          <w:p w14:paraId="250CFE68">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任务名称</w:t>
            </w:r>
          </w:p>
        </w:tc>
        <w:tc>
          <w:tcPr>
            <w:tcW w:w="1920" w:type="pct"/>
            <w:gridSpan w:val="3"/>
            <w:vAlign w:val="center"/>
          </w:tcPr>
          <w:p w14:paraId="3BBB1D38">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联合检查部门与检查事项</w:t>
            </w:r>
          </w:p>
        </w:tc>
        <w:tc>
          <w:tcPr>
            <w:tcW w:w="412" w:type="pct"/>
            <w:tcBorders>
              <w:right w:val="single" w:color="auto" w:sz="4" w:space="0"/>
            </w:tcBorders>
            <w:vAlign w:val="center"/>
          </w:tcPr>
          <w:p w14:paraId="38EFA657">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检查方式</w:t>
            </w:r>
          </w:p>
        </w:tc>
        <w:tc>
          <w:tcPr>
            <w:tcW w:w="412" w:type="pct"/>
            <w:tcBorders>
              <w:left w:val="single" w:color="auto" w:sz="4" w:space="0"/>
            </w:tcBorders>
            <w:vAlign w:val="center"/>
          </w:tcPr>
          <w:p w14:paraId="73EFFC66">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责任处（科）室</w:t>
            </w:r>
          </w:p>
        </w:tc>
        <w:tc>
          <w:tcPr>
            <w:tcW w:w="366" w:type="pct"/>
            <w:vAlign w:val="center"/>
          </w:tcPr>
          <w:p w14:paraId="1C9B68D4">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检查对象</w:t>
            </w:r>
          </w:p>
        </w:tc>
        <w:tc>
          <w:tcPr>
            <w:tcW w:w="461" w:type="pct"/>
            <w:tcBorders>
              <w:right w:val="single" w:color="auto" w:sz="4" w:space="0"/>
            </w:tcBorders>
            <w:vAlign w:val="center"/>
          </w:tcPr>
          <w:p w14:paraId="48366A7D">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抽查比例（数量）</w:t>
            </w:r>
          </w:p>
        </w:tc>
        <w:tc>
          <w:tcPr>
            <w:tcW w:w="393" w:type="pct"/>
            <w:tcBorders>
              <w:left w:val="single" w:color="auto" w:sz="4" w:space="0"/>
            </w:tcBorders>
            <w:vAlign w:val="center"/>
          </w:tcPr>
          <w:p w14:paraId="5C843969">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检查层级</w:t>
            </w:r>
          </w:p>
        </w:tc>
        <w:tc>
          <w:tcPr>
            <w:tcW w:w="392" w:type="pct"/>
            <w:tcBorders>
              <w:left w:val="single" w:color="auto" w:sz="4" w:space="0"/>
            </w:tcBorders>
            <w:vAlign w:val="center"/>
          </w:tcPr>
          <w:p w14:paraId="6097416A">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执行时间</w:t>
            </w:r>
          </w:p>
        </w:tc>
      </w:tr>
      <w:tr w14:paraId="6C8CB2D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9" w:hRule="atLeast"/>
          <w:jc w:val="center"/>
        </w:trPr>
        <w:tc>
          <w:tcPr>
            <w:tcW w:w="256" w:type="pct"/>
            <w:vMerge w:val="restart"/>
            <w:vAlign w:val="center"/>
          </w:tcPr>
          <w:p w14:paraId="4BC9E293">
            <w:pPr>
              <w:pStyle w:val="2"/>
              <w:spacing w:line="300" w:lineRule="exact"/>
              <w:jc w:val="center"/>
              <w:rPr>
                <w:rFonts w:ascii="Times New Roman" w:hAnsi="Times New Roman" w:eastAsia="仿宋_GB2312" w:cs="Times New Roman"/>
                <w:snapToGrid w:val="0"/>
                <w:sz w:val="24"/>
                <w:szCs w:val="24"/>
              </w:rPr>
            </w:pPr>
            <w:r>
              <w:rPr>
                <w:rFonts w:ascii="Times New Roman" w:hAnsi="Times New Roman" w:eastAsia="仿宋_GB2312" w:cs="Times New Roman"/>
                <w:snapToGrid w:val="0"/>
                <w:sz w:val="24"/>
                <w:szCs w:val="24"/>
              </w:rPr>
              <w:t>1</w:t>
            </w:r>
          </w:p>
        </w:tc>
        <w:tc>
          <w:tcPr>
            <w:tcW w:w="387" w:type="pct"/>
            <w:vMerge w:val="restart"/>
            <w:vAlign w:val="center"/>
          </w:tcPr>
          <w:p w14:paraId="17906FCA">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2026年市场联合检查</w:t>
            </w:r>
            <w:r>
              <w:rPr>
                <w:rFonts w:ascii="Times New Roman" w:hAnsi="Times New Roman" w:eastAsia="仿宋_GB2312" w:cs="Times New Roman"/>
                <w:sz w:val="21"/>
                <w:szCs w:val="21"/>
              </w:rPr>
              <w:t>（综合查一次）</w:t>
            </w:r>
          </w:p>
        </w:tc>
        <w:tc>
          <w:tcPr>
            <w:tcW w:w="260" w:type="pct"/>
            <w:tcBorders>
              <w:right w:val="single" w:color="auto" w:sz="4" w:space="0"/>
            </w:tcBorders>
            <w:vAlign w:val="center"/>
          </w:tcPr>
          <w:p w14:paraId="204D6EC8">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发起部门</w:t>
            </w:r>
          </w:p>
        </w:tc>
        <w:tc>
          <w:tcPr>
            <w:tcW w:w="258" w:type="pct"/>
            <w:vAlign w:val="center"/>
          </w:tcPr>
          <w:p w14:paraId="41E53255">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市烟草专卖局</w:t>
            </w:r>
          </w:p>
        </w:tc>
        <w:tc>
          <w:tcPr>
            <w:tcW w:w="1402" w:type="pct"/>
            <w:tcBorders>
              <w:bottom w:val="single" w:color="auto" w:sz="4" w:space="0"/>
            </w:tcBorders>
            <w:vAlign w:val="center"/>
          </w:tcPr>
          <w:p w14:paraId="5E2905A6">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对卷烟零售环节规范经营情况的行政检查。</w:t>
            </w:r>
          </w:p>
        </w:tc>
        <w:tc>
          <w:tcPr>
            <w:tcW w:w="412" w:type="pct"/>
            <w:tcBorders>
              <w:bottom w:val="single" w:color="auto" w:sz="4" w:space="0"/>
              <w:right w:val="single" w:color="auto" w:sz="4" w:space="0"/>
            </w:tcBorders>
            <w:vAlign w:val="center"/>
          </w:tcPr>
          <w:p w14:paraId="07E3AE70">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p>
        </w:tc>
        <w:tc>
          <w:tcPr>
            <w:tcW w:w="412" w:type="pct"/>
            <w:tcBorders>
              <w:left w:val="single" w:color="auto" w:sz="4" w:space="0"/>
            </w:tcBorders>
            <w:vAlign w:val="center"/>
          </w:tcPr>
          <w:p w14:paraId="196661FD">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烟草专卖科</w:t>
            </w:r>
          </w:p>
        </w:tc>
        <w:tc>
          <w:tcPr>
            <w:tcW w:w="366" w:type="pct"/>
            <w:vMerge w:val="restart"/>
            <w:vAlign w:val="center"/>
          </w:tcPr>
          <w:p w14:paraId="4445CA5F">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获证卷烟零售客户</w:t>
            </w:r>
          </w:p>
        </w:tc>
        <w:tc>
          <w:tcPr>
            <w:tcW w:w="461" w:type="pct"/>
            <w:vMerge w:val="restart"/>
            <w:tcBorders>
              <w:right w:val="single" w:color="auto" w:sz="4" w:space="0"/>
            </w:tcBorders>
            <w:vAlign w:val="center"/>
          </w:tcPr>
          <w:p w14:paraId="2B2754A2">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5%（25户）</w:t>
            </w:r>
          </w:p>
        </w:tc>
        <w:tc>
          <w:tcPr>
            <w:tcW w:w="393" w:type="pct"/>
            <w:vMerge w:val="restart"/>
            <w:tcBorders>
              <w:left w:val="single" w:color="auto" w:sz="4" w:space="0"/>
            </w:tcBorders>
            <w:vAlign w:val="center"/>
          </w:tcPr>
          <w:p w14:paraId="3065C7EF">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市级</w:t>
            </w:r>
          </w:p>
        </w:tc>
        <w:tc>
          <w:tcPr>
            <w:tcW w:w="392" w:type="pct"/>
            <w:vMerge w:val="restart"/>
            <w:tcBorders>
              <w:left w:val="single" w:color="auto" w:sz="4" w:space="0"/>
            </w:tcBorders>
            <w:vAlign w:val="center"/>
          </w:tcPr>
          <w:p w14:paraId="3E1CBBA6">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6月</w:t>
            </w:r>
          </w:p>
        </w:tc>
      </w:tr>
      <w:tr w14:paraId="3E0D06D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256" w:type="pct"/>
            <w:vMerge w:val="continue"/>
            <w:vAlign w:val="center"/>
          </w:tcPr>
          <w:p w14:paraId="63D8CD75">
            <w:pPr>
              <w:pStyle w:val="2"/>
              <w:spacing w:line="300" w:lineRule="exact"/>
              <w:jc w:val="center"/>
              <w:rPr>
                <w:rFonts w:ascii="Times New Roman" w:hAnsi="Times New Roman" w:eastAsia="仿宋_GB2312" w:cs="Times New Roman"/>
                <w:snapToGrid w:val="0"/>
                <w:sz w:val="24"/>
                <w:szCs w:val="24"/>
              </w:rPr>
            </w:pPr>
          </w:p>
        </w:tc>
        <w:tc>
          <w:tcPr>
            <w:tcW w:w="387" w:type="pct"/>
            <w:vMerge w:val="continue"/>
            <w:vAlign w:val="center"/>
          </w:tcPr>
          <w:p w14:paraId="3B8149BA">
            <w:pPr>
              <w:pStyle w:val="2"/>
              <w:spacing w:line="300" w:lineRule="exact"/>
              <w:jc w:val="center"/>
              <w:rPr>
                <w:rFonts w:ascii="Times New Roman" w:hAnsi="Times New Roman" w:eastAsia="仿宋_GB2312" w:cs="Times New Roman"/>
                <w:snapToGrid w:val="0"/>
                <w:sz w:val="21"/>
                <w:szCs w:val="21"/>
              </w:rPr>
            </w:pPr>
          </w:p>
        </w:tc>
        <w:tc>
          <w:tcPr>
            <w:tcW w:w="260" w:type="pct"/>
            <w:tcBorders>
              <w:right w:val="single" w:color="auto" w:sz="4" w:space="0"/>
            </w:tcBorders>
            <w:vAlign w:val="center"/>
          </w:tcPr>
          <w:p w14:paraId="00223E43">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58" w:type="pct"/>
            <w:vAlign w:val="center"/>
          </w:tcPr>
          <w:p w14:paraId="6F9DAA6E">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市市场监管局</w:t>
            </w:r>
          </w:p>
        </w:tc>
        <w:tc>
          <w:tcPr>
            <w:tcW w:w="1402" w:type="pct"/>
            <w:vAlign w:val="center"/>
          </w:tcPr>
          <w:p w14:paraId="2B2706BC">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营业执照（登记证）规范使用情况的检查。</w:t>
            </w:r>
          </w:p>
        </w:tc>
        <w:tc>
          <w:tcPr>
            <w:tcW w:w="412" w:type="pct"/>
            <w:tcBorders>
              <w:right w:val="single" w:color="auto" w:sz="4" w:space="0"/>
            </w:tcBorders>
            <w:vAlign w:val="center"/>
          </w:tcPr>
          <w:p w14:paraId="7A63F2BF">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现场检查</w:t>
            </w:r>
          </w:p>
        </w:tc>
        <w:tc>
          <w:tcPr>
            <w:tcW w:w="412" w:type="pct"/>
            <w:tcBorders>
              <w:left w:val="single" w:color="auto" w:sz="4" w:space="0"/>
            </w:tcBorders>
            <w:vAlign w:val="center"/>
          </w:tcPr>
          <w:p w14:paraId="386CECB3">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市场处</w:t>
            </w:r>
          </w:p>
        </w:tc>
        <w:tc>
          <w:tcPr>
            <w:tcW w:w="366" w:type="pct"/>
            <w:vMerge w:val="continue"/>
            <w:vAlign w:val="center"/>
          </w:tcPr>
          <w:p w14:paraId="57954894">
            <w:pPr>
              <w:pStyle w:val="2"/>
              <w:spacing w:line="300" w:lineRule="exact"/>
              <w:jc w:val="both"/>
              <w:rPr>
                <w:rFonts w:ascii="Times New Roman" w:hAnsi="Times New Roman" w:eastAsia="仿宋_GB2312" w:cs="Times New Roman"/>
                <w:snapToGrid w:val="0"/>
                <w:sz w:val="21"/>
                <w:szCs w:val="21"/>
              </w:rPr>
            </w:pPr>
          </w:p>
        </w:tc>
        <w:tc>
          <w:tcPr>
            <w:tcW w:w="461" w:type="pct"/>
            <w:vMerge w:val="continue"/>
            <w:tcBorders>
              <w:right w:val="single" w:color="auto" w:sz="4" w:space="0"/>
            </w:tcBorders>
            <w:vAlign w:val="center"/>
          </w:tcPr>
          <w:p w14:paraId="5B58E47A">
            <w:pPr>
              <w:pStyle w:val="2"/>
              <w:spacing w:line="300" w:lineRule="exact"/>
              <w:jc w:val="center"/>
              <w:rPr>
                <w:rFonts w:ascii="Times New Roman" w:hAnsi="Times New Roman" w:eastAsia="仿宋_GB2312" w:cs="Times New Roman"/>
                <w:snapToGrid w:val="0"/>
                <w:sz w:val="21"/>
                <w:szCs w:val="21"/>
              </w:rPr>
            </w:pPr>
          </w:p>
        </w:tc>
        <w:tc>
          <w:tcPr>
            <w:tcW w:w="393" w:type="pct"/>
            <w:vMerge w:val="continue"/>
            <w:tcBorders>
              <w:left w:val="single" w:color="auto" w:sz="4" w:space="0"/>
            </w:tcBorders>
            <w:vAlign w:val="center"/>
          </w:tcPr>
          <w:p w14:paraId="5A871CB7">
            <w:pPr>
              <w:pStyle w:val="2"/>
              <w:spacing w:line="300" w:lineRule="exact"/>
              <w:jc w:val="center"/>
              <w:rPr>
                <w:rFonts w:ascii="Times New Roman" w:hAnsi="Times New Roman" w:eastAsia="仿宋_GB2312" w:cs="Times New Roman"/>
                <w:snapToGrid w:val="0"/>
                <w:sz w:val="21"/>
                <w:szCs w:val="21"/>
              </w:rPr>
            </w:pPr>
          </w:p>
        </w:tc>
        <w:tc>
          <w:tcPr>
            <w:tcW w:w="392" w:type="pct"/>
            <w:vMerge w:val="continue"/>
            <w:tcBorders>
              <w:left w:val="single" w:color="auto" w:sz="4" w:space="0"/>
            </w:tcBorders>
            <w:vAlign w:val="center"/>
          </w:tcPr>
          <w:p w14:paraId="48A0573D">
            <w:pPr>
              <w:pStyle w:val="2"/>
              <w:spacing w:line="300" w:lineRule="exact"/>
              <w:jc w:val="center"/>
              <w:rPr>
                <w:rFonts w:ascii="Times New Roman" w:hAnsi="Times New Roman" w:eastAsia="仿宋_GB2312" w:cs="Times New Roman"/>
                <w:snapToGrid w:val="0"/>
                <w:sz w:val="21"/>
                <w:szCs w:val="21"/>
              </w:rPr>
            </w:pPr>
          </w:p>
        </w:tc>
      </w:tr>
    </w:tbl>
    <w:p w14:paraId="2812AADA">
      <w:pPr>
        <w:pStyle w:val="2"/>
        <w:spacing w:after="120" w:afterLines="50" w:line="300" w:lineRule="exact"/>
        <w:jc w:val="center"/>
        <w:rPr>
          <w:rFonts w:ascii="Times New Roman" w:hAnsi="Times New Roman" w:eastAsia="方正小标宋_GBK" w:cs="Times New Roman"/>
          <w:snapToGrid w:val="0"/>
          <w:sz w:val="44"/>
          <w:szCs w:val="44"/>
        </w:rPr>
      </w:pPr>
    </w:p>
    <w:p w14:paraId="4C2724CB">
      <w:pPr>
        <w:pStyle w:val="2"/>
        <w:spacing w:after="120" w:afterLines="50" w:line="300" w:lineRule="exact"/>
        <w:jc w:val="center"/>
        <w:rPr>
          <w:rFonts w:ascii="Times New Roman" w:hAnsi="Times New Roman" w:eastAsia="方正小标宋_GBK" w:cs="Times New Roman"/>
          <w:snapToGrid w:val="0"/>
          <w:sz w:val="44"/>
          <w:szCs w:val="44"/>
        </w:rPr>
      </w:pPr>
    </w:p>
    <w:p w14:paraId="63560637">
      <w:pPr>
        <w:pStyle w:val="2"/>
        <w:spacing w:after="120" w:afterLines="50" w:line="300" w:lineRule="exact"/>
        <w:jc w:val="center"/>
        <w:rPr>
          <w:rFonts w:ascii="Times New Roman" w:hAnsi="Times New Roman" w:eastAsia="方正小标宋_GBK" w:cs="Times New Roman"/>
          <w:snapToGrid w:val="0"/>
          <w:sz w:val="44"/>
          <w:szCs w:val="44"/>
        </w:rPr>
      </w:pPr>
    </w:p>
    <w:p w14:paraId="576740B9">
      <w:pPr>
        <w:pStyle w:val="2"/>
        <w:spacing w:after="120" w:afterLines="50" w:line="300" w:lineRule="exact"/>
        <w:jc w:val="center"/>
        <w:rPr>
          <w:rFonts w:ascii="Times New Roman" w:hAnsi="Times New Roman" w:eastAsia="方正小标宋_GBK" w:cs="Times New Roman"/>
          <w:snapToGrid w:val="0"/>
          <w:sz w:val="44"/>
          <w:szCs w:val="44"/>
        </w:rPr>
      </w:pPr>
    </w:p>
    <w:p w14:paraId="5BC42F4E">
      <w:pPr>
        <w:pStyle w:val="2"/>
        <w:spacing w:after="120" w:afterLines="50" w:line="300" w:lineRule="exact"/>
        <w:jc w:val="center"/>
        <w:rPr>
          <w:rFonts w:ascii="Times New Roman" w:hAnsi="Times New Roman" w:eastAsia="方正小标宋_GBK" w:cs="Times New Roman"/>
          <w:snapToGrid w:val="0"/>
          <w:sz w:val="44"/>
          <w:szCs w:val="44"/>
        </w:rPr>
      </w:pPr>
    </w:p>
    <w:p w14:paraId="172A80E1">
      <w:pPr>
        <w:pStyle w:val="2"/>
        <w:spacing w:after="120" w:afterLines="50" w:line="300" w:lineRule="exact"/>
        <w:jc w:val="center"/>
        <w:rPr>
          <w:rFonts w:ascii="Times New Roman" w:hAnsi="Times New Roman" w:eastAsia="方正小标宋_GBK" w:cs="Times New Roman"/>
          <w:snapToGrid w:val="0"/>
          <w:sz w:val="44"/>
          <w:szCs w:val="44"/>
        </w:rPr>
      </w:pPr>
    </w:p>
    <w:p w14:paraId="61825519">
      <w:pPr>
        <w:pStyle w:val="2"/>
        <w:spacing w:after="120" w:afterLines="50" w:line="300" w:lineRule="exact"/>
        <w:jc w:val="center"/>
        <w:rPr>
          <w:rFonts w:ascii="Times New Roman" w:hAnsi="Times New Roman" w:eastAsia="方正小标宋_GBK" w:cs="Times New Roman"/>
          <w:snapToGrid w:val="0"/>
          <w:sz w:val="44"/>
          <w:szCs w:val="44"/>
        </w:rPr>
      </w:pPr>
    </w:p>
    <w:p w14:paraId="17F05313">
      <w:pPr>
        <w:pStyle w:val="2"/>
        <w:spacing w:after="120" w:afterLines="50" w:line="300" w:lineRule="exact"/>
        <w:jc w:val="center"/>
        <w:rPr>
          <w:rFonts w:ascii="Times New Roman" w:hAnsi="Times New Roman" w:eastAsia="方正小标宋_GBK" w:cs="Times New Roman"/>
          <w:snapToGrid w:val="0"/>
          <w:sz w:val="44"/>
          <w:szCs w:val="44"/>
        </w:rPr>
      </w:pPr>
    </w:p>
    <w:p w14:paraId="0811F282">
      <w:pPr>
        <w:pStyle w:val="2"/>
        <w:spacing w:after="120" w:afterLines="50" w:line="580" w:lineRule="exact"/>
        <w:jc w:val="center"/>
        <w:rPr>
          <w:rFonts w:ascii="Times New Roman" w:hAnsi="Times New Roman" w:eastAsia="方正小标宋_GBK" w:cs="Times New Roman"/>
          <w:snapToGrid w:val="0"/>
          <w:sz w:val="44"/>
          <w:szCs w:val="44"/>
        </w:rPr>
      </w:pPr>
    </w:p>
    <w:p w14:paraId="6202D0D3">
      <w:pPr>
        <w:pStyle w:val="2"/>
        <w:spacing w:after="120" w:afterLines="50" w:line="580" w:lineRule="exact"/>
        <w:jc w:val="center"/>
        <w:rPr>
          <w:rFonts w:ascii="Times New Roman" w:hAnsi="Times New Roman" w:eastAsia="方正小标宋_GBK" w:cs="Times New Roman"/>
          <w:snapToGrid w:val="0"/>
          <w:sz w:val="44"/>
          <w:szCs w:val="44"/>
        </w:rPr>
      </w:pPr>
    </w:p>
    <w:p w14:paraId="50B383B5">
      <w:pPr>
        <w:pStyle w:val="2"/>
        <w:spacing w:after="120" w:afterLines="50" w:line="580" w:lineRule="exact"/>
        <w:jc w:val="center"/>
        <w:rPr>
          <w:rFonts w:ascii="Times New Roman" w:hAnsi="Times New Roman" w:eastAsia="方正小标宋_GBK" w:cs="Times New Roman"/>
          <w:snapToGrid w:val="0"/>
          <w:sz w:val="44"/>
          <w:szCs w:val="44"/>
        </w:rPr>
      </w:pPr>
    </w:p>
    <w:p w14:paraId="6CBED9B6">
      <w:pPr>
        <w:pStyle w:val="2"/>
        <w:spacing w:after="120" w:afterLines="50" w:line="580" w:lineRule="exact"/>
        <w:jc w:val="center"/>
        <w:rPr>
          <w:rFonts w:ascii="Times New Roman" w:hAnsi="Times New Roman" w:eastAsia="方正小标宋_GBK" w:cs="Times New Roman"/>
          <w:snapToGrid w:val="0"/>
          <w:sz w:val="44"/>
          <w:szCs w:val="44"/>
        </w:rPr>
      </w:pPr>
      <w:r>
        <w:rPr>
          <w:rFonts w:ascii="Times New Roman" w:hAnsi="Times New Roman" w:eastAsia="方正小标宋_GBK" w:cs="Times New Roman"/>
          <w:snapToGrid w:val="0"/>
          <w:sz w:val="44"/>
          <w:szCs w:val="44"/>
        </w:rPr>
        <w:t>市邮政管理局2026年度跨部门联合（综合查一次）检查计划</w:t>
      </w:r>
    </w:p>
    <w:tbl>
      <w:tblPr>
        <w:tblStyle w:val="8"/>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27"/>
        <w:gridCol w:w="1097"/>
        <w:gridCol w:w="739"/>
        <w:gridCol w:w="734"/>
        <w:gridCol w:w="3987"/>
        <w:gridCol w:w="1172"/>
        <w:gridCol w:w="1172"/>
        <w:gridCol w:w="1049"/>
        <w:gridCol w:w="1294"/>
        <w:gridCol w:w="1115"/>
        <w:gridCol w:w="1132"/>
      </w:tblGrid>
      <w:tr w14:paraId="45EE74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07" w:hRule="atLeast"/>
          <w:tblHeader/>
          <w:jc w:val="center"/>
        </w:trPr>
        <w:tc>
          <w:tcPr>
            <w:tcW w:w="256" w:type="pct"/>
            <w:vAlign w:val="center"/>
          </w:tcPr>
          <w:p w14:paraId="66B829F7">
            <w:pPr>
              <w:pStyle w:val="2"/>
              <w:spacing w:line="300" w:lineRule="exact"/>
              <w:ind w:left="-141" w:leftChars="-67" w:right="-115" w:rightChars="-55"/>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序号</w:t>
            </w:r>
          </w:p>
        </w:tc>
        <w:tc>
          <w:tcPr>
            <w:tcW w:w="386" w:type="pct"/>
            <w:vAlign w:val="center"/>
          </w:tcPr>
          <w:p w14:paraId="35794380">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任务名称</w:t>
            </w:r>
          </w:p>
        </w:tc>
        <w:tc>
          <w:tcPr>
            <w:tcW w:w="1920" w:type="pct"/>
            <w:gridSpan w:val="3"/>
            <w:vAlign w:val="center"/>
          </w:tcPr>
          <w:p w14:paraId="435BE18E">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联合检查部门与检查事项</w:t>
            </w:r>
          </w:p>
        </w:tc>
        <w:tc>
          <w:tcPr>
            <w:tcW w:w="412" w:type="pct"/>
            <w:tcBorders>
              <w:right w:val="single" w:color="auto" w:sz="4" w:space="0"/>
            </w:tcBorders>
            <w:vAlign w:val="center"/>
          </w:tcPr>
          <w:p w14:paraId="59A100BD">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检查方式</w:t>
            </w:r>
          </w:p>
        </w:tc>
        <w:tc>
          <w:tcPr>
            <w:tcW w:w="412" w:type="pct"/>
            <w:tcBorders>
              <w:left w:val="single" w:color="auto" w:sz="4" w:space="0"/>
            </w:tcBorders>
            <w:vAlign w:val="center"/>
          </w:tcPr>
          <w:p w14:paraId="72C400FD">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责任处（科）室</w:t>
            </w:r>
          </w:p>
        </w:tc>
        <w:tc>
          <w:tcPr>
            <w:tcW w:w="369" w:type="pct"/>
            <w:vAlign w:val="center"/>
          </w:tcPr>
          <w:p w14:paraId="20811C5B">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检查对象</w:t>
            </w:r>
          </w:p>
        </w:tc>
        <w:tc>
          <w:tcPr>
            <w:tcW w:w="455" w:type="pct"/>
            <w:tcBorders>
              <w:right w:val="single" w:color="auto" w:sz="4" w:space="0"/>
            </w:tcBorders>
            <w:vAlign w:val="center"/>
          </w:tcPr>
          <w:p w14:paraId="2E5F428A">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抽查比例（数量）</w:t>
            </w:r>
          </w:p>
        </w:tc>
        <w:tc>
          <w:tcPr>
            <w:tcW w:w="392" w:type="pct"/>
            <w:tcBorders>
              <w:left w:val="single" w:color="auto" w:sz="4" w:space="0"/>
            </w:tcBorders>
            <w:vAlign w:val="center"/>
          </w:tcPr>
          <w:p w14:paraId="594C29EF">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检查层级</w:t>
            </w:r>
          </w:p>
        </w:tc>
        <w:tc>
          <w:tcPr>
            <w:tcW w:w="398" w:type="pct"/>
            <w:tcBorders>
              <w:left w:val="single" w:color="auto" w:sz="4" w:space="0"/>
            </w:tcBorders>
            <w:vAlign w:val="center"/>
          </w:tcPr>
          <w:p w14:paraId="0DB4ACCF">
            <w:pPr>
              <w:pStyle w:val="2"/>
              <w:spacing w:line="300" w:lineRule="exact"/>
              <w:ind w:left="-120" w:leftChars="-57" w:right="-113" w:rightChars="-54"/>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执行时间</w:t>
            </w:r>
          </w:p>
        </w:tc>
      </w:tr>
      <w:tr w14:paraId="0F25D79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93" w:hRule="atLeast"/>
          <w:jc w:val="center"/>
        </w:trPr>
        <w:tc>
          <w:tcPr>
            <w:tcW w:w="256" w:type="pct"/>
            <w:vMerge w:val="restart"/>
            <w:vAlign w:val="center"/>
          </w:tcPr>
          <w:p w14:paraId="5E85506D">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4"/>
                <w:szCs w:val="24"/>
              </w:rPr>
              <w:t>1</w:t>
            </w:r>
          </w:p>
        </w:tc>
        <w:tc>
          <w:tcPr>
            <w:tcW w:w="386" w:type="pct"/>
            <w:vMerge w:val="restart"/>
            <w:vAlign w:val="center"/>
          </w:tcPr>
          <w:p w14:paraId="4444E973">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2026年快递企业联合检查（综合查一次）</w:t>
            </w:r>
          </w:p>
        </w:tc>
        <w:tc>
          <w:tcPr>
            <w:tcW w:w="260" w:type="pct"/>
            <w:tcBorders>
              <w:right w:val="single" w:color="auto" w:sz="4" w:space="0"/>
            </w:tcBorders>
            <w:vAlign w:val="center"/>
          </w:tcPr>
          <w:p w14:paraId="4ACE3361">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发起部门</w:t>
            </w:r>
          </w:p>
        </w:tc>
        <w:tc>
          <w:tcPr>
            <w:tcW w:w="258" w:type="pct"/>
            <w:vAlign w:val="center"/>
          </w:tcPr>
          <w:p w14:paraId="70991E70">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w:t>
            </w:r>
            <w:r>
              <w:rPr>
                <w:rFonts w:ascii="Times New Roman" w:hAnsi="Times New Roman" w:eastAsia="仿宋_GB2312" w:cs="Times New Roman"/>
                <w:sz w:val="21"/>
                <w:szCs w:val="21"/>
                <w:lang w:eastAsia="en-US"/>
              </w:rPr>
              <w:t>邮政</w:t>
            </w:r>
            <w:r>
              <w:rPr>
                <w:rFonts w:ascii="Times New Roman" w:hAnsi="Times New Roman" w:eastAsia="仿宋_GB2312" w:cs="Times New Roman"/>
                <w:sz w:val="21"/>
                <w:szCs w:val="21"/>
              </w:rPr>
              <w:t>局</w:t>
            </w:r>
          </w:p>
        </w:tc>
        <w:tc>
          <w:tcPr>
            <w:tcW w:w="1402" w:type="pct"/>
            <w:tcBorders>
              <w:bottom w:val="single" w:color="auto" w:sz="4" w:space="0"/>
            </w:tcBorders>
            <w:vAlign w:val="center"/>
          </w:tcPr>
          <w:p w14:paraId="4F298D49">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对执行寄递安全三项制度、生产安全情况的行政检查。</w:t>
            </w:r>
          </w:p>
        </w:tc>
        <w:tc>
          <w:tcPr>
            <w:tcW w:w="412" w:type="pct"/>
            <w:tcBorders>
              <w:bottom w:val="single" w:color="auto" w:sz="4" w:space="0"/>
              <w:right w:val="single" w:color="auto" w:sz="4" w:space="0"/>
            </w:tcBorders>
            <w:vAlign w:val="center"/>
          </w:tcPr>
          <w:p w14:paraId="1D5C59BB">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现场检查</w:t>
            </w:r>
          </w:p>
        </w:tc>
        <w:tc>
          <w:tcPr>
            <w:tcW w:w="412" w:type="pct"/>
            <w:tcBorders>
              <w:left w:val="single" w:color="auto" w:sz="4" w:space="0"/>
            </w:tcBorders>
            <w:vAlign w:val="center"/>
          </w:tcPr>
          <w:p w14:paraId="210323BA">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市场监管处</w:t>
            </w:r>
          </w:p>
        </w:tc>
        <w:tc>
          <w:tcPr>
            <w:tcW w:w="369" w:type="pct"/>
            <w:vMerge w:val="restart"/>
            <w:vAlign w:val="center"/>
          </w:tcPr>
          <w:p w14:paraId="16012D50">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经营快递业务的企业、经营快递业务的企业设立的分支机构</w:t>
            </w:r>
          </w:p>
        </w:tc>
        <w:tc>
          <w:tcPr>
            <w:tcW w:w="455" w:type="pct"/>
            <w:vMerge w:val="restart"/>
            <w:tcBorders>
              <w:right w:val="single" w:color="auto" w:sz="4" w:space="0"/>
            </w:tcBorders>
            <w:vAlign w:val="center"/>
          </w:tcPr>
          <w:p w14:paraId="262C650B">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5%（1户）</w:t>
            </w:r>
          </w:p>
        </w:tc>
        <w:tc>
          <w:tcPr>
            <w:tcW w:w="392" w:type="pct"/>
            <w:vMerge w:val="restart"/>
            <w:tcBorders>
              <w:left w:val="single" w:color="auto" w:sz="4" w:space="0"/>
            </w:tcBorders>
            <w:vAlign w:val="center"/>
          </w:tcPr>
          <w:p w14:paraId="67E73FA8">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市级</w:t>
            </w:r>
          </w:p>
        </w:tc>
        <w:tc>
          <w:tcPr>
            <w:tcW w:w="398" w:type="pct"/>
            <w:vMerge w:val="restart"/>
            <w:tcBorders>
              <w:left w:val="single" w:color="auto" w:sz="4" w:space="0"/>
            </w:tcBorders>
            <w:vAlign w:val="center"/>
          </w:tcPr>
          <w:p w14:paraId="3AC51662">
            <w:pPr>
              <w:pStyle w:val="2"/>
              <w:spacing w:line="300" w:lineRule="exact"/>
              <w:jc w:val="center"/>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3-11月</w:t>
            </w:r>
          </w:p>
        </w:tc>
      </w:tr>
      <w:tr w14:paraId="70E8C11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 w:hRule="atLeast"/>
          <w:jc w:val="center"/>
        </w:trPr>
        <w:tc>
          <w:tcPr>
            <w:tcW w:w="256" w:type="pct"/>
            <w:vMerge w:val="continue"/>
            <w:vAlign w:val="center"/>
          </w:tcPr>
          <w:p w14:paraId="67BDA80D">
            <w:pPr>
              <w:pStyle w:val="2"/>
              <w:spacing w:line="300" w:lineRule="exact"/>
              <w:jc w:val="center"/>
              <w:rPr>
                <w:rFonts w:ascii="Times New Roman" w:hAnsi="Times New Roman" w:eastAsia="仿宋_GB2312" w:cs="Times New Roman"/>
                <w:snapToGrid w:val="0"/>
                <w:sz w:val="24"/>
                <w:szCs w:val="24"/>
              </w:rPr>
            </w:pPr>
          </w:p>
        </w:tc>
        <w:tc>
          <w:tcPr>
            <w:tcW w:w="386" w:type="pct"/>
            <w:vMerge w:val="continue"/>
            <w:vAlign w:val="center"/>
          </w:tcPr>
          <w:p w14:paraId="377E7E8D">
            <w:pPr>
              <w:pStyle w:val="2"/>
              <w:spacing w:line="300" w:lineRule="exact"/>
              <w:jc w:val="center"/>
              <w:rPr>
                <w:rFonts w:ascii="Times New Roman" w:hAnsi="Times New Roman" w:eastAsia="仿宋_GB2312" w:cs="Times New Roman"/>
                <w:snapToGrid w:val="0"/>
                <w:sz w:val="21"/>
                <w:szCs w:val="21"/>
              </w:rPr>
            </w:pPr>
          </w:p>
        </w:tc>
        <w:tc>
          <w:tcPr>
            <w:tcW w:w="260" w:type="pct"/>
            <w:tcBorders>
              <w:right w:val="single" w:color="auto" w:sz="4" w:space="0"/>
            </w:tcBorders>
            <w:vAlign w:val="center"/>
          </w:tcPr>
          <w:p w14:paraId="24717CD3">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参与部门</w:t>
            </w:r>
          </w:p>
        </w:tc>
        <w:tc>
          <w:tcPr>
            <w:tcW w:w="258" w:type="pct"/>
            <w:vAlign w:val="center"/>
          </w:tcPr>
          <w:p w14:paraId="24AC7BDF">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市烟草局</w:t>
            </w:r>
          </w:p>
        </w:tc>
        <w:tc>
          <w:tcPr>
            <w:tcW w:w="1402" w:type="pct"/>
            <w:vAlign w:val="center"/>
          </w:tcPr>
          <w:p w14:paraId="355B47E0">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对卷烟寄递环节情况的行政检查。</w:t>
            </w:r>
          </w:p>
        </w:tc>
        <w:tc>
          <w:tcPr>
            <w:tcW w:w="412" w:type="pct"/>
            <w:tcBorders>
              <w:right w:val="single" w:color="auto" w:sz="4" w:space="0"/>
            </w:tcBorders>
            <w:vAlign w:val="center"/>
          </w:tcPr>
          <w:p w14:paraId="1E574087">
            <w:pPr>
              <w:pStyle w:val="2"/>
              <w:spacing w:line="300" w:lineRule="exact"/>
              <w:jc w:val="both"/>
              <w:rPr>
                <w:rFonts w:ascii="Times New Roman" w:hAnsi="Times New Roman" w:eastAsia="仿宋_GB2312" w:cs="Times New Roman"/>
                <w:snapToGrid w:val="0"/>
                <w:sz w:val="21"/>
                <w:szCs w:val="21"/>
                <w:lang w:eastAsia="en-US"/>
              </w:rPr>
            </w:pPr>
            <w:r>
              <w:rPr>
                <w:rFonts w:ascii="Times New Roman" w:hAnsi="Times New Roman" w:eastAsia="仿宋_GB2312" w:cs="Times New Roman"/>
                <w:snapToGrid w:val="0"/>
                <w:sz w:val="21"/>
                <w:szCs w:val="21"/>
                <w:lang w:eastAsia="en-US"/>
              </w:rPr>
              <w:t>现场检查</w:t>
            </w:r>
          </w:p>
        </w:tc>
        <w:tc>
          <w:tcPr>
            <w:tcW w:w="412" w:type="pct"/>
            <w:tcBorders>
              <w:left w:val="single" w:color="auto" w:sz="4" w:space="0"/>
            </w:tcBorders>
            <w:vAlign w:val="center"/>
          </w:tcPr>
          <w:p w14:paraId="40C5F7BD">
            <w:pPr>
              <w:pStyle w:val="2"/>
              <w:spacing w:line="300" w:lineRule="exact"/>
              <w:jc w:val="both"/>
              <w:rPr>
                <w:rFonts w:ascii="Times New Roman" w:hAnsi="Times New Roman" w:eastAsia="仿宋_GB2312" w:cs="Times New Roman"/>
                <w:snapToGrid w:val="0"/>
                <w:sz w:val="21"/>
                <w:szCs w:val="21"/>
              </w:rPr>
            </w:pPr>
            <w:r>
              <w:rPr>
                <w:rFonts w:ascii="Times New Roman" w:hAnsi="Times New Roman" w:eastAsia="仿宋_GB2312" w:cs="Times New Roman"/>
                <w:snapToGrid w:val="0"/>
                <w:sz w:val="21"/>
                <w:szCs w:val="21"/>
              </w:rPr>
              <w:t>专卖处</w:t>
            </w:r>
          </w:p>
        </w:tc>
        <w:tc>
          <w:tcPr>
            <w:tcW w:w="369" w:type="pct"/>
            <w:vMerge w:val="continue"/>
            <w:vAlign w:val="center"/>
          </w:tcPr>
          <w:p w14:paraId="3BF0EF47">
            <w:pPr>
              <w:pStyle w:val="2"/>
              <w:spacing w:line="300" w:lineRule="exact"/>
              <w:jc w:val="center"/>
              <w:rPr>
                <w:rFonts w:ascii="Times New Roman" w:hAnsi="Times New Roman" w:eastAsia="仿宋_GB2312" w:cs="Times New Roman"/>
                <w:snapToGrid w:val="0"/>
                <w:sz w:val="21"/>
                <w:szCs w:val="21"/>
              </w:rPr>
            </w:pPr>
          </w:p>
        </w:tc>
        <w:tc>
          <w:tcPr>
            <w:tcW w:w="455" w:type="pct"/>
            <w:vMerge w:val="continue"/>
            <w:tcBorders>
              <w:right w:val="single" w:color="auto" w:sz="4" w:space="0"/>
            </w:tcBorders>
            <w:vAlign w:val="center"/>
          </w:tcPr>
          <w:p w14:paraId="3618409F">
            <w:pPr>
              <w:pStyle w:val="2"/>
              <w:spacing w:line="300" w:lineRule="exact"/>
              <w:jc w:val="center"/>
              <w:rPr>
                <w:rFonts w:ascii="Times New Roman" w:hAnsi="Times New Roman" w:eastAsia="仿宋_GB2312" w:cs="Times New Roman"/>
                <w:snapToGrid w:val="0"/>
                <w:sz w:val="21"/>
                <w:szCs w:val="21"/>
              </w:rPr>
            </w:pPr>
          </w:p>
        </w:tc>
        <w:tc>
          <w:tcPr>
            <w:tcW w:w="392" w:type="pct"/>
            <w:vMerge w:val="continue"/>
            <w:tcBorders>
              <w:left w:val="single" w:color="auto" w:sz="4" w:space="0"/>
            </w:tcBorders>
            <w:vAlign w:val="center"/>
          </w:tcPr>
          <w:p w14:paraId="443A3FC2">
            <w:pPr>
              <w:pStyle w:val="2"/>
              <w:spacing w:line="300" w:lineRule="exact"/>
              <w:jc w:val="center"/>
              <w:rPr>
                <w:rFonts w:ascii="Times New Roman" w:hAnsi="Times New Roman" w:eastAsia="仿宋_GB2312" w:cs="Times New Roman"/>
                <w:snapToGrid w:val="0"/>
                <w:sz w:val="21"/>
                <w:szCs w:val="21"/>
              </w:rPr>
            </w:pPr>
          </w:p>
        </w:tc>
        <w:tc>
          <w:tcPr>
            <w:tcW w:w="398" w:type="pct"/>
            <w:vMerge w:val="continue"/>
            <w:tcBorders>
              <w:left w:val="single" w:color="auto" w:sz="4" w:space="0"/>
            </w:tcBorders>
            <w:vAlign w:val="center"/>
          </w:tcPr>
          <w:p w14:paraId="6278D674">
            <w:pPr>
              <w:pStyle w:val="2"/>
              <w:spacing w:line="300" w:lineRule="exact"/>
              <w:jc w:val="center"/>
              <w:rPr>
                <w:rFonts w:ascii="Times New Roman" w:hAnsi="Times New Roman" w:eastAsia="仿宋_GB2312" w:cs="Times New Roman"/>
                <w:snapToGrid w:val="0"/>
                <w:sz w:val="21"/>
                <w:szCs w:val="21"/>
              </w:rPr>
            </w:pPr>
          </w:p>
        </w:tc>
      </w:tr>
    </w:tbl>
    <w:p w14:paraId="5B7EBB1A">
      <w:pPr>
        <w:pStyle w:val="2"/>
        <w:spacing w:line="300" w:lineRule="exact"/>
        <w:jc w:val="both"/>
        <w:rPr>
          <w:rFonts w:ascii="Times New Roman" w:hAnsi="Times New Roman" w:eastAsia="仿宋_GB2312" w:cs="Times New Roman"/>
          <w:kern w:val="2"/>
          <w:sz w:val="21"/>
          <w:szCs w:val="21"/>
        </w:rPr>
      </w:pPr>
    </w:p>
    <w:p w14:paraId="730C23A0">
      <w:pPr>
        <w:pStyle w:val="2"/>
        <w:spacing w:line="300" w:lineRule="exact"/>
        <w:jc w:val="both"/>
        <w:rPr>
          <w:rFonts w:ascii="Times New Roman" w:hAnsi="Times New Roman" w:eastAsia="仿宋_GB2312" w:cs="Times New Roman"/>
          <w:kern w:val="2"/>
          <w:sz w:val="21"/>
          <w:szCs w:val="21"/>
        </w:rPr>
      </w:pPr>
    </w:p>
    <w:p w14:paraId="5BDDB7DA">
      <w:pPr>
        <w:pStyle w:val="2"/>
        <w:spacing w:line="300" w:lineRule="exact"/>
        <w:jc w:val="both"/>
        <w:rPr>
          <w:rFonts w:ascii="Times New Roman" w:hAnsi="Times New Roman" w:eastAsia="仿宋_GB2312" w:cs="Times New Roman"/>
          <w:kern w:val="2"/>
          <w:sz w:val="21"/>
          <w:szCs w:val="21"/>
        </w:rPr>
      </w:pPr>
    </w:p>
    <w:p w14:paraId="1E9783CC">
      <w:pPr>
        <w:pStyle w:val="2"/>
        <w:spacing w:line="300" w:lineRule="exact"/>
        <w:jc w:val="both"/>
        <w:rPr>
          <w:rFonts w:ascii="Times New Roman" w:hAnsi="Times New Roman" w:eastAsia="仿宋_GB2312" w:cs="Times New Roman"/>
          <w:kern w:val="2"/>
          <w:sz w:val="21"/>
          <w:szCs w:val="21"/>
        </w:rPr>
      </w:pPr>
    </w:p>
    <w:p w14:paraId="3CAA5F32">
      <w:pPr>
        <w:pStyle w:val="2"/>
        <w:spacing w:line="300" w:lineRule="exact"/>
        <w:jc w:val="both"/>
        <w:rPr>
          <w:rFonts w:ascii="Times New Roman" w:hAnsi="Times New Roman" w:eastAsia="仿宋_GB2312" w:cs="Times New Roman"/>
          <w:kern w:val="2"/>
          <w:sz w:val="21"/>
          <w:szCs w:val="21"/>
        </w:rPr>
      </w:pPr>
    </w:p>
    <w:p w14:paraId="57BF3FEA">
      <w:pPr>
        <w:pStyle w:val="2"/>
        <w:spacing w:line="300" w:lineRule="exact"/>
        <w:jc w:val="both"/>
        <w:rPr>
          <w:rFonts w:ascii="Times New Roman" w:hAnsi="Times New Roman" w:eastAsia="仿宋_GB2312" w:cs="Times New Roman"/>
          <w:kern w:val="2"/>
          <w:sz w:val="21"/>
          <w:szCs w:val="21"/>
        </w:rPr>
      </w:pPr>
    </w:p>
    <w:p w14:paraId="18272D5F">
      <w:pPr>
        <w:pStyle w:val="2"/>
        <w:spacing w:line="300" w:lineRule="exact"/>
        <w:jc w:val="both"/>
        <w:rPr>
          <w:rFonts w:ascii="Times New Roman" w:hAnsi="Times New Roman" w:eastAsia="仿宋_GB2312" w:cs="Times New Roman"/>
          <w:kern w:val="2"/>
          <w:sz w:val="21"/>
          <w:szCs w:val="21"/>
        </w:rPr>
      </w:pPr>
    </w:p>
    <w:p w14:paraId="3FA290E0">
      <w:pPr>
        <w:pStyle w:val="2"/>
        <w:spacing w:line="300" w:lineRule="exact"/>
        <w:jc w:val="both"/>
        <w:rPr>
          <w:rFonts w:ascii="Times New Roman" w:hAnsi="Times New Roman" w:eastAsia="仿宋_GB2312" w:cs="Times New Roman"/>
          <w:kern w:val="2"/>
          <w:sz w:val="21"/>
          <w:szCs w:val="21"/>
        </w:rPr>
      </w:pPr>
    </w:p>
    <w:p w14:paraId="2D37D644">
      <w:pPr>
        <w:pStyle w:val="2"/>
        <w:spacing w:line="300" w:lineRule="exact"/>
        <w:jc w:val="both"/>
        <w:rPr>
          <w:rFonts w:ascii="Times New Roman" w:hAnsi="Times New Roman" w:eastAsia="仿宋_GB2312" w:cs="Times New Roman"/>
          <w:kern w:val="2"/>
          <w:sz w:val="21"/>
          <w:szCs w:val="21"/>
        </w:rPr>
      </w:pPr>
    </w:p>
    <w:p w14:paraId="6FD582CE">
      <w:pPr>
        <w:pStyle w:val="2"/>
        <w:spacing w:line="300" w:lineRule="exact"/>
        <w:jc w:val="both"/>
        <w:rPr>
          <w:rFonts w:ascii="Times New Roman" w:hAnsi="Times New Roman" w:eastAsia="仿宋_GB2312" w:cs="Times New Roman"/>
          <w:kern w:val="2"/>
          <w:sz w:val="21"/>
          <w:szCs w:val="21"/>
        </w:rPr>
      </w:pPr>
    </w:p>
    <w:p w14:paraId="6203094D">
      <w:pPr>
        <w:pStyle w:val="2"/>
        <w:spacing w:line="300" w:lineRule="exact"/>
        <w:jc w:val="both"/>
        <w:rPr>
          <w:rFonts w:ascii="Times New Roman" w:hAnsi="Times New Roman" w:eastAsia="仿宋_GB2312" w:cs="Times New Roman"/>
          <w:kern w:val="2"/>
          <w:sz w:val="21"/>
          <w:szCs w:val="21"/>
        </w:rPr>
      </w:pPr>
    </w:p>
    <w:p w14:paraId="2AF43423">
      <w:pPr>
        <w:pStyle w:val="2"/>
        <w:spacing w:line="300" w:lineRule="exact"/>
        <w:jc w:val="both"/>
        <w:rPr>
          <w:rFonts w:ascii="Times New Roman" w:hAnsi="Times New Roman" w:eastAsia="仿宋_GB2312" w:cs="Times New Roman"/>
          <w:kern w:val="2"/>
          <w:sz w:val="21"/>
          <w:szCs w:val="21"/>
        </w:rPr>
      </w:pPr>
    </w:p>
    <w:p w14:paraId="76FCB597">
      <w:pPr>
        <w:pStyle w:val="2"/>
        <w:spacing w:line="300" w:lineRule="exact"/>
        <w:jc w:val="both"/>
        <w:rPr>
          <w:rFonts w:ascii="Times New Roman" w:hAnsi="Times New Roman" w:eastAsia="仿宋_GB2312" w:cs="Times New Roman"/>
          <w:kern w:val="2"/>
          <w:sz w:val="21"/>
          <w:szCs w:val="21"/>
        </w:rPr>
      </w:pPr>
    </w:p>
    <w:p w14:paraId="4F22577C">
      <w:pPr>
        <w:pStyle w:val="2"/>
        <w:spacing w:line="300" w:lineRule="exact"/>
        <w:jc w:val="both"/>
        <w:rPr>
          <w:rFonts w:ascii="Times New Roman" w:hAnsi="Times New Roman" w:eastAsia="仿宋_GB2312" w:cs="Times New Roman"/>
          <w:kern w:val="2"/>
          <w:sz w:val="21"/>
          <w:szCs w:val="21"/>
        </w:rPr>
      </w:pPr>
    </w:p>
    <w:p w14:paraId="7890F778">
      <w:pPr>
        <w:pStyle w:val="2"/>
        <w:spacing w:line="300" w:lineRule="exact"/>
        <w:jc w:val="both"/>
        <w:rPr>
          <w:rFonts w:ascii="Times New Roman" w:hAnsi="Times New Roman" w:eastAsia="仿宋_GB2312" w:cs="Times New Roman"/>
          <w:kern w:val="2"/>
          <w:sz w:val="21"/>
          <w:szCs w:val="21"/>
        </w:rPr>
      </w:pPr>
    </w:p>
    <w:p w14:paraId="50E2148C">
      <w:pPr>
        <w:widowControl/>
        <w:spacing w:line="300" w:lineRule="exact"/>
        <w:jc w:val="left"/>
        <w:rPr>
          <w:rFonts w:ascii="Times New Roman" w:hAnsi="Times New Roman" w:eastAsia="仿宋_GB2312" w:cs="Times New Roman"/>
          <w:szCs w:val="21"/>
        </w:rPr>
      </w:pPr>
    </w:p>
    <w:p w14:paraId="166E35DF">
      <w:pPr>
        <w:pStyle w:val="2"/>
        <w:spacing w:after="120" w:afterLines="50" w:line="580" w:lineRule="exact"/>
        <w:jc w:val="center"/>
        <w:rPr>
          <w:rFonts w:ascii="Times New Roman" w:hAnsi="Times New Roman" w:eastAsia="方正小标宋_GBK" w:cs="Times New Roman"/>
          <w:snapToGrid w:val="0"/>
          <w:sz w:val="44"/>
          <w:szCs w:val="44"/>
        </w:rPr>
      </w:pPr>
      <w:r>
        <w:rPr>
          <w:rFonts w:ascii="Times New Roman" w:hAnsi="Times New Roman" w:eastAsia="方正小标宋_GBK" w:cs="Times New Roman"/>
          <w:snapToGrid w:val="0"/>
          <w:sz w:val="44"/>
          <w:szCs w:val="44"/>
        </w:rPr>
        <w:t>市气象局2026年度跨部门联合（综合查一次）检查计划</w:t>
      </w:r>
    </w:p>
    <w:tbl>
      <w:tblPr>
        <w:tblStyle w:val="8"/>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71"/>
        <w:gridCol w:w="1095"/>
        <w:gridCol w:w="672"/>
        <w:gridCol w:w="678"/>
        <w:gridCol w:w="3978"/>
        <w:gridCol w:w="1211"/>
        <w:gridCol w:w="1143"/>
        <w:gridCol w:w="1001"/>
        <w:gridCol w:w="1291"/>
        <w:gridCol w:w="1143"/>
        <w:gridCol w:w="1135"/>
      </w:tblGrid>
      <w:tr w14:paraId="02F22E4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97" w:hRule="atLeast"/>
          <w:tblHeader/>
          <w:jc w:val="center"/>
        </w:trPr>
        <w:tc>
          <w:tcPr>
            <w:tcW w:w="306" w:type="pct"/>
            <w:vAlign w:val="center"/>
          </w:tcPr>
          <w:p w14:paraId="14662B0B">
            <w:pPr>
              <w:pStyle w:val="2"/>
              <w:spacing w:line="300" w:lineRule="exact"/>
              <w:ind w:left="-141" w:leftChars="-67" w:right="-115" w:rightChars="-55"/>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序号</w:t>
            </w:r>
          </w:p>
        </w:tc>
        <w:tc>
          <w:tcPr>
            <w:tcW w:w="385" w:type="pct"/>
            <w:vAlign w:val="center"/>
          </w:tcPr>
          <w:p w14:paraId="4B77012E">
            <w:pPr>
              <w:pStyle w:val="2"/>
              <w:spacing w:line="300" w:lineRule="exact"/>
              <w:ind w:left="-141" w:leftChars="-67" w:right="-115" w:rightChars="-55"/>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任务名称</w:t>
            </w:r>
          </w:p>
        </w:tc>
        <w:tc>
          <w:tcPr>
            <w:tcW w:w="1873" w:type="pct"/>
            <w:gridSpan w:val="3"/>
            <w:vAlign w:val="center"/>
          </w:tcPr>
          <w:p w14:paraId="22B9C0C0">
            <w:pPr>
              <w:pStyle w:val="2"/>
              <w:spacing w:line="300" w:lineRule="exact"/>
              <w:ind w:left="-141" w:leftChars="-67" w:right="-115" w:rightChars="-55"/>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联合检查部门与检查事项</w:t>
            </w:r>
          </w:p>
        </w:tc>
        <w:tc>
          <w:tcPr>
            <w:tcW w:w="426" w:type="pct"/>
            <w:tcBorders>
              <w:right w:val="single" w:color="auto" w:sz="4" w:space="0"/>
            </w:tcBorders>
            <w:vAlign w:val="center"/>
          </w:tcPr>
          <w:p w14:paraId="46E844A4">
            <w:pPr>
              <w:pStyle w:val="2"/>
              <w:spacing w:line="300" w:lineRule="exact"/>
              <w:ind w:left="-141" w:leftChars="-67" w:right="-115" w:rightChars="-55"/>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检查方式</w:t>
            </w:r>
          </w:p>
        </w:tc>
        <w:tc>
          <w:tcPr>
            <w:tcW w:w="402" w:type="pct"/>
            <w:tcBorders>
              <w:left w:val="single" w:color="auto" w:sz="4" w:space="0"/>
            </w:tcBorders>
            <w:vAlign w:val="center"/>
          </w:tcPr>
          <w:p w14:paraId="1D4B75C4">
            <w:pPr>
              <w:pStyle w:val="2"/>
              <w:spacing w:line="300" w:lineRule="exact"/>
              <w:ind w:left="-141" w:leftChars="-67" w:right="-115" w:rightChars="-55"/>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责任处</w:t>
            </w:r>
          </w:p>
          <w:p w14:paraId="7E495B2E">
            <w:pPr>
              <w:pStyle w:val="2"/>
              <w:spacing w:line="300" w:lineRule="exact"/>
              <w:ind w:left="-141" w:leftChars="-67" w:right="-115" w:rightChars="-55"/>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（科）室</w:t>
            </w:r>
          </w:p>
        </w:tc>
        <w:tc>
          <w:tcPr>
            <w:tcW w:w="352" w:type="pct"/>
            <w:vAlign w:val="center"/>
          </w:tcPr>
          <w:p w14:paraId="19D3CC4D">
            <w:pPr>
              <w:pStyle w:val="2"/>
              <w:spacing w:line="300" w:lineRule="exact"/>
              <w:ind w:left="-141" w:leftChars="-67" w:right="-115" w:rightChars="-55"/>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检查对象</w:t>
            </w:r>
          </w:p>
        </w:tc>
        <w:tc>
          <w:tcPr>
            <w:tcW w:w="454" w:type="pct"/>
            <w:tcBorders>
              <w:right w:val="single" w:color="auto" w:sz="4" w:space="0"/>
            </w:tcBorders>
            <w:vAlign w:val="center"/>
          </w:tcPr>
          <w:p w14:paraId="0B32AEF7">
            <w:pPr>
              <w:pStyle w:val="2"/>
              <w:spacing w:line="300" w:lineRule="exact"/>
              <w:ind w:left="-141" w:leftChars="-67" w:right="-115" w:rightChars="-55"/>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抽查比例（数量）</w:t>
            </w:r>
          </w:p>
        </w:tc>
        <w:tc>
          <w:tcPr>
            <w:tcW w:w="402" w:type="pct"/>
            <w:tcBorders>
              <w:left w:val="single" w:color="auto" w:sz="4" w:space="0"/>
            </w:tcBorders>
            <w:vAlign w:val="center"/>
          </w:tcPr>
          <w:p w14:paraId="1F677CBC">
            <w:pPr>
              <w:pStyle w:val="2"/>
              <w:spacing w:line="300" w:lineRule="exact"/>
              <w:ind w:left="-141" w:leftChars="-67" w:right="-115" w:rightChars="-55"/>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检查层级</w:t>
            </w:r>
          </w:p>
        </w:tc>
        <w:tc>
          <w:tcPr>
            <w:tcW w:w="399" w:type="pct"/>
            <w:tcBorders>
              <w:left w:val="single" w:color="auto" w:sz="4" w:space="0"/>
            </w:tcBorders>
            <w:vAlign w:val="center"/>
          </w:tcPr>
          <w:p w14:paraId="7CEA2EBC">
            <w:pPr>
              <w:pStyle w:val="2"/>
              <w:spacing w:line="300" w:lineRule="exact"/>
              <w:ind w:left="-141" w:leftChars="-67" w:right="-115" w:rightChars="-55"/>
              <w:jc w:val="center"/>
              <w:rPr>
                <w:rFonts w:ascii="Times New Roman" w:hAnsi="Times New Roman" w:eastAsia="方正黑体_GBK" w:cs="Times New Roman"/>
                <w:snapToGrid w:val="0"/>
                <w:sz w:val="24"/>
                <w:szCs w:val="24"/>
              </w:rPr>
            </w:pPr>
            <w:r>
              <w:rPr>
                <w:rFonts w:ascii="Times New Roman" w:hAnsi="Times New Roman" w:eastAsia="方正黑体_GBK" w:cs="Times New Roman"/>
                <w:snapToGrid w:val="0"/>
                <w:sz w:val="24"/>
                <w:szCs w:val="24"/>
              </w:rPr>
              <w:t>执行时间</w:t>
            </w:r>
          </w:p>
        </w:tc>
      </w:tr>
      <w:tr w14:paraId="51B6E0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8" w:hRule="atLeast"/>
          <w:jc w:val="center"/>
        </w:trPr>
        <w:tc>
          <w:tcPr>
            <w:tcW w:w="306" w:type="pct"/>
            <w:vMerge w:val="restart"/>
            <w:vAlign w:val="center"/>
          </w:tcPr>
          <w:p w14:paraId="0197D246">
            <w:pPr>
              <w:pStyle w:val="2"/>
              <w:spacing w:line="300" w:lineRule="exact"/>
              <w:jc w:val="center"/>
              <w:rPr>
                <w:rFonts w:ascii="Times New Roman" w:hAnsi="Times New Roman" w:eastAsia="仿宋_GB2312" w:cs="Times New Roman"/>
                <w:sz w:val="21"/>
                <w:szCs w:val="21"/>
                <w:lang w:eastAsia="en-US"/>
              </w:rPr>
            </w:pPr>
            <w:r>
              <w:rPr>
                <w:rFonts w:ascii="Times New Roman" w:hAnsi="Times New Roman" w:eastAsia="仿宋_GB2312" w:cs="Times New Roman"/>
                <w:snapToGrid w:val="0"/>
                <w:sz w:val="24"/>
                <w:szCs w:val="24"/>
                <w:lang w:eastAsia="en-US"/>
              </w:rPr>
              <w:t>1</w:t>
            </w:r>
          </w:p>
        </w:tc>
        <w:tc>
          <w:tcPr>
            <w:tcW w:w="385" w:type="pct"/>
            <w:vMerge w:val="restart"/>
            <w:vAlign w:val="center"/>
          </w:tcPr>
          <w:p w14:paraId="2D03D352">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2026对升放气球活动的联合检查（综合查一次）</w:t>
            </w:r>
          </w:p>
        </w:tc>
        <w:tc>
          <w:tcPr>
            <w:tcW w:w="236" w:type="pct"/>
            <w:tcBorders>
              <w:right w:val="single" w:color="auto" w:sz="4" w:space="0"/>
            </w:tcBorders>
            <w:vAlign w:val="center"/>
          </w:tcPr>
          <w:p w14:paraId="6B3D9C80">
            <w:pPr>
              <w:pStyle w:val="2"/>
              <w:spacing w:line="300" w:lineRule="exact"/>
              <w:jc w:val="both"/>
              <w:rPr>
                <w:rFonts w:ascii="Times New Roman" w:hAnsi="Times New Roman" w:eastAsia="仿宋_GB2312" w:cs="Times New Roman"/>
                <w:sz w:val="21"/>
                <w:szCs w:val="21"/>
                <w:lang w:eastAsia="en-US"/>
              </w:rPr>
            </w:pPr>
            <w:r>
              <w:rPr>
                <w:rFonts w:ascii="Times New Roman" w:hAnsi="Times New Roman" w:eastAsia="仿宋_GB2312" w:cs="Times New Roman"/>
                <w:sz w:val="21"/>
                <w:szCs w:val="21"/>
                <w:lang w:eastAsia="en-US"/>
              </w:rPr>
              <w:t>发起部门</w:t>
            </w:r>
          </w:p>
        </w:tc>
        <w:tc>
          <w:tcPr>
            <w:tcW w:w="238" w:type="pct"/>
            <w:vAlign w:val="center"/>
          </w:tcPr>
          <w:p w14:paraId="70D934D5">
            <w:pPr>
              <w:pStyle w:val="2"/>
              <w:spacing w:line="300" w:lineRule="exact"/>
              <w:jc w:val="both"/>
              <w:rPr>
                <w:rFonts w:ascii="Times New Roman" w:hAnsi="Times New Roman" w:eastAsia="仿宋_GB2312" w:cs="Times New Roman"/>
                <w:sz w:val="21"/>
                <w:szCs w:val="21"/>
                <w:lang w:eastAsia="en-US"/>
              </w:rPr>
            </w:pPr>
            <w:r>
              <w:rPr>
                <w:rFonts w:ascii="Times New Roman" w:hAnsi="Times New Roman" w:eastAsia="仿宋_GB2312" w:cs="Times New Roman"/>
                <w:sz w:val="21"/>
                <w:szCs w:val="21"/>
              </w:rPr>
              <w:t>市气象</w:t>
            </w:r>
            <w:r>
              <w:rPr>
                <w:rFonts w:ascii="Times New Roman" w:hAnsi="Times New Roman" w:eastAsia="仿宋_GB2312" w:cs="Times New Roman"/>
                <w:sz w:val="21"/>
                <w:szCs w:val="21"/>
                <w:lang w:eastAsia="en-US"/>
              </w:rPr>
              <w:t>局</w:t>
            </w:r>
          </w:p>
        </w:tc>
        <w:tc>
          <w:tcPr>
            <w:tcW w:w="1399" w:type="pct"/>
            <w:tcBorders>
              <w:bottom w:val="single" w:color="auto" w:sz="4" w:space="0"/>
            </w:tcBorders>
            <w:vAlign w:val="center"/>
          </w:tcPr>
          <w:p w14:paraId="383448FF">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对升放无人驾驶自由气球、系留气球单位的行政检查。</w:t>
            </w:r>
          </w:p>
        </w:tc>
        <w:tc>
          <w:tcPr>
            <w:tcW w:w="426" w:type="pct"/>
            <w:tcBorders>
              <w:bottom w:val="single" w:color="auto" w:sz="4" w:space="0"/>
              <w:right w:val="single" w:color="auto" w:sz="4" w:space="0"/>
            </w:tcBorders>
            <w:vAlign w:val="center"/>
          </w:tcPr>
          <w:p w14:paraId="58B142D5">
            <w:pPr>
              <w:pStyle w:val="2"/>
              <w:spacing w:line="300" w:lineRule="exact"/>
              <w:jc w:val="both"/>
              <w:rPr>
                <w:rFonts w:ascii="Times New Roman" w:hAnsi="Times New Roman" w:eastAsia="仿宋_GB2312" w:cs="Times New Roman"/>
                <w:sz w:val="21"/>
                <w:szCs w:val="21"/>
                <w:lang w:eastAsia="en-US"/>
              </w:rPr>
            </w:pPr>
            <w:r>
              <w:rPr>
                <w:rFonts w:ascii="Times New Roman" w:hAnsi="Times New Roman" w:eastAsia="仿宋_GB2312" w:cs="Times New Roman"/>
                <w:sz w:val="21"/>
                <w:szCs w:val="21"/>
                <w:lang w:eastAsia="en-US"/>
              </w:rPr>
              <w:t>现场检查</w:t>
            </w:r>
          </w:p>
        </w:tc>
        <w:tc>
          <w:tcPr>
            <w:tcW w:w="402" w:type="pct"/>
            <w:tcBorders>
              <w:left w:val="single" w:color="auto" w:sz="4" w:space="0"/>
            </w:tcBorders>
            <w:vAlign w:val="center"/>
          </w:tcPr>
          <w:p w14:paraId="1FAEE5ED">
            <w:pPr>
              <w:pStyle w:val="2"/>
              <w:spacing w:line="300" w:lineRule="exact"/>
              <w:jc w:val="both"/>
              <w:rPr>
                <w:rFonts w:ascii="Times New Roman" w:hAnsi="Times New Roman" w:eastAsia="仿宋_GB2312" w:cs="Times New Roman"/>
                <w:sz w:val="21"/>
                <w:szCs w:val="21"/>
                <w:lang w:eastAsia="en-US"/>
              </w:rPr>
            </w:pPr>
            <w:r>
              <w:rPr>
                <w:rFonts w:ascii="Times New Roman" w:hAnsi="Times New Roman" w:eastAsia="仿宋_GB2312" w:cs="Times New Roman"/>
                <w:sz w:val="21"/>
                <w:szCs w:val="21"/>
              </w:rPr>
              <w:t>服务</w:t>
            </w:r>
            <w:r>
              <w:rPr>
                <w:rFonts w:ascii="Times New Roman" w:hAnsi="Times New Roman" w:eastAsia="仿宋_GB2312" w:cs="Times New Roman"/>
                <w:sz w:val="21"/>
                <w:szCs w:val="21"/>
                <w:lang w:eastAsia="en-US"/>
              </w:rPr>
              <w:t>处</w:t>
            </w:r>
          </w:p>
        </w:tc>
        <w:tc>
          <w:tcPr>
            <w:tcW w:w="352" w:type="pct"/>
            <w:vMerge w:val="restart"/>
            <w:vAlign w:val="center"/>
          </w:tcPr>
          <w:p w14:paraId="1AB6E932">
            <w:pPr>
              <w:pStyle w:val="2"/>
              <w:spacing w:line="300" w:lineRule="exact"/>
              <w:jc w:val="center"/>
              <w:rPr>
                <w:rFonts w:ascii="Times New Roman" w:hAnsi="Times New Roman" w:eastAsia="仿宋_GB2312" w:cs="Times New Roman"/>
                <w:sz w:val="21"/>
                <w:szCs w:val="21"/>
              </w:rPr>
            </w:pPr>
            <w:r>
              <w:rPr>
                <w:rFonts w:ascii="Times New Roman" w:hAnsi="Times New Roman" w:eastAsia="仿宋_GB2312" w:cs="Times New Roman"/>
                <w:sz w:val="21"/>
                <w:szCs w:val="21"/>
              </w:rPr>
              <w:t>升放气球活动资质单位</w:t>
            </w:r>
          </w:p>
        </w:tc>
        <w:tc>
          <w:tcPr>
            <w:tcW w:w="454" w:type="pct"/>
            <w:vMerge w:val="restart"/>
            <w:tcBorders>
              <w:right w:val="single" w:color="auto" w:sz="4" w:space="0"/>
            </w:tcBorders>
            <w:vAlign w:val="center"/>
          </w:tcPr>
          <w:p w14:paraId="51AFBB5A">
            <w:pPr>
              <w:pStyle w:val="2"/>
              <w:spacing w:line="300" w:lineRule="exact"/>
              <w:jc w:val="center"/>
              <w:rPr>
                <w:rFonts w:ascii="Times New Roman" w:hAnsi="Times New Roman" w:eastAsia="仿宋_GB2312" w:cs="Times New Roman"/>
                <w:sz w:val="21"/>
                <w:szCs w:val="21"/>
                <w:lang w:eastAsia="en-US"/>
              </w:rPr>
            </w:pPr>
            <w:r>
              <w:rPr>
                <w:rFonts w:ascii="Times New Roman" w:hAnsi="Times New Roman" w:eastAsia="仿宋_GB2312" w:cs="Times New Roman"/>
                <w:sz w:val="21"/>
                <w:szCs w:val="21"/>
              </w:rPr>
              <w:t>30</w:t>
            </w:r>
            <w:r>
              <w:rPr>
                <w:rFonts w:ascii="Times New Roman" w:hAnsi="Times New Roman" w:eastAsia="仿宋_GB2312" w:cs="Times New Roman"/>
                <w:sz w:val="21"/>
                <w:szCs w:val="21"/>
                <w:lang w:eastAsia="en-US"/>
              </w:rPr>
              <w:t>%（</w:t>
            </w:r>
            <w:r>
              <w:rPr>
                <w:rFonts w:ascii="Times New Roman" w:hAnsi="Times New Roman" w:eastAsia="仿宋_GB2312" w:cs="Times New Roman"/>
                <w:sz w:val="21"/>
                <w:szCs w:val="21"/>
              </w:rPr>
              <w:t>1</w:t>
            </w:r>
            <w:r>
              <w:rPr>
                <w:rFonts w:ascii="Times New Roman" w:hAnsi="Times New Roman" w:eastAsia="仿宋_GB2312" w:cs="Times New Roman"/>
                <w:sz w:val="21"/>
                <w:szCs w:val="21"/>
                <w:lang w:eastAsia="en-US"/>
              </w:rPr>
              <w:t>户）</w:t>
            </w:r>
          </w:p>
        </w:tc>
        <w:tc>
          <w:tcPr>
            <w:tcW w:w="402" w:type="pct"/>
            <w:vMerge w:val="restart"/>
            <w:tcBorders>
              <w:left w:val="single" w:color="auto" w:sz="4" w:space="0"/>
            </w:tcBorders>
            <w:vAlign w:val="center"/>
          </w:tcPr>
          <w:p w14:paraId="66EC0719">
            <w:pPr>
              <w:pStyle w:val="2"/>
              <w:spacing w:line="300" w:lineRule="exact"/>
              <w:jc w:val="center"/>
              <w:rPr>
                <w:rFonts w:ascii="Times New Roman" w:hAnsi="Times New Roman" w:eastAsia="仿宋_GB2312" w:cs="Times New Roman"/>
                <w:sz w:val="21"/>
                <w:szCs w:val="21"/>
                <w:lang w:eastAsia="en-US"/>
              </w:rPr>
            </w:pPr>
            <w:r>
              <w:rPr>
                <w:rFonts w:ascii="Times New Roman" w:hAnsi="Times New Roman" w:eastAsia="仿宋_GB2312" w:cs="Times New Roman"/>
                <w:sz w:val="21"/>
                <w:szCs w:val="21"/>
              </w:rPr>
              <w:t>市县</w:t>
            </w:r>
            <w:r>
              <w:rPr>
                <w:rFonts w:hint="eastAsia" w:ascii="Times New Roman" w:hAnsi="Times New Roman" w:eastAsia="仿宋_GB2312" w:cs="Times New Roman"/>
                <w:sz w:val="21"/>
                <w:szCs w:val="21"/>
              </w:rPr>
              <w:t>（区）</w:t>
            </w:r>
          </w:p>
        </w:tc>
        <w:tc>
          <w:tcPr>
            <w:tcW w:w="399" w:type="pct"/>
            <w:vMerge w:val="restart"/>
            <w:tcBorders>
              <w:left w:val="single" w:color="auto" w:sz="4" w:space="0"/>
            </w:tcBorders>
            <w:vAlign w:val="center"/>
          </w:tcPr>
          <w:p w14:paraId="7FFFD5D9">
            <w:pPr>
              <w:pStyle w:val="2"/>
              <w:spacing w:line="300" w:lineRule="exact"/>
              <w:jc w:val="center"/>
              <w:rPr>
                <w:rFonts w:ascii="Times New Roman" w:hAnsi="Times New Roman" w:eastAsia="仿宋_GB2312" w:cs="Times New Roman"/>
                <w:sz w:val="21"/>
                <w:szCs w:val="21"/>
                <w:lang w:eastAsia="en-US"/>
              </w:rPr>
            </w:pPr>
            <w:r>
              <w:rPr>
                <w:rFonts w:ascii="Times New Roman" w:hAnsi="Times New Roman" w:eastAsia="仿宋_GB2312" w:cs="Times New Roman"/>
                <w:sz w:val="21"/>
                <w:szCs w:val="21"/>
              </w:rPr>
              <w:t>2-11</w:t>
            </w:r>
            <w:r>
              <w:rPr>
                <w:rFonts w:ascii="Times New Roman" w:hAnsi="Times New Roman" w:eastAsia="仿宋_GB2312" w:cs="Times New Roman"/>
                <w:sz w:val="21"/>
                <w:szCs w:val="21"/>
                <w:lang w:eastAsia="en-US"/>
              </w:rPr>
              <w:t>月</w:t>
            </w:r>
          </w:p>
        </w:tc>
      </w:tr>
      <w:tr w14:paraId="0BA95AF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 w:hRule="atLeast"/>
          <w:jc w:val="center"/>
        </w:trPr>
        <w:tc>
          <w:tcPr>
            <w:tcW w:w="306" w:type="pct"/>
            <w:vMerge w:val="continue"/>
            <w:vAlign w:val="center"/>
          </w:tcPr>
          <w:p w14:paraId="06AAD6C1">
            <w:pPr>
              <w:pStyle w:val="2"/>
              <w:spacing w:line="300" w:lineRule="exact"/>
              <w:jc w:val="both"/>
              <w:rPr>
                <w:rFonts w:ascii="Times New Roman" w:hAnsi="Times New Roman" w:eastAsia="仿宋_GB2312" w:cs="Times New Roman"/>
                <w:sz w:val="21"/>
                <w:szCs w:val="21"/>
                <w:lang w:eastAsia="en-US"/>
              </w:rPr>
            </w:pPr>
          </w:p>
        </w:tc>
        <w:tc>
          <w:tcPr>
            <w:tcW w:w="385" w:type="pct"/>
            <w:vMerge w:val="continue"/>
            <w:vAlign w:val="center"/>
          </w:tcPr>
          <w:p w14:paraId="27124FB9">
            <w:pPr>
              <w:pStyle w:val="2"/>
              <w:spacing w:line="300" w:lineRule="exact"/>
              <w:jc w:val="both"/>
              <w:rPr>
                <w:rFonts w:ascii="Times New Roman" w:hAnsi="Times New Roman" w:eastAsia="仿宋_GB2312" w:cs="Times New Roman"/>
                <w:sz w:val="21"/>
                <w:szCs w:val="21"/>
                <w:lang w:eastAsia="en-US"/>
              </w:rPr>
            </w:pPr>
          </w:p>
        </w:tc>
        <w:tc>
          <w:tcPr>
            <w:tcW w:w="236" w:type="pct"/>
            <w:tcBorders>
              <w:right w:val="single" w:color="auto" w:sz="4" w:space="0"/>
            </w:tcBorders>
            <w:vAlign w:val="center"/>
          </w:tcPr>
          <w:p w14:paraId="24B82A98">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参与部门</w:t>
            </w:r>
          </w:p>
        </w:tc>
        <w:tc>
          <w:tcPr>
            <w:tcW w:w="238" w:type="pct"/>
            <w:vAlign w:val="center"/>
          </w:tcPr>
          <w:p w14:paraId="0BE10136">
            <w:pPr>
              <w:pStyle w:val="2"/>
              <w:spacing w:line="300" w:lineRule="exact"/>
              <w:jc w:val="both"/>
              <w:rPr>
                <w:rFonts w:ascii="Times New Roman" w:hAnsi="Times New Roman" w:eastAsia="仿宋_GB2312" w:cs="Times New Roman"/>
                <w:sz w:val="21"/>
                <w:szCs w:val="21"/>
                <w:lang w:eastAsia="en-US"/>
              </w:rPr>
            </w:pPr>
            <w:r>
              <w:rPr>
                <w:rFonts w:ascii="Times New Roman" w:hAnsi="Times New Roman" w:eastAsia="仿宋_GB2312" w:cs="Times New Roman"/>
                <w:sz w:val="21"/>
                <w:szCs w:val="21"/>
                <w:lang w:eastAsia="en-US"/>
              </w:rPr>
              <w:t>市</w:t>
            </w:r>
            <w:r>
              <w:rPr>
                <w:rFonts w:ascii="Times New Roman" w:hAnsi="Times New Roman" w:eastAsia="仿宋_GB2312" w:cs="Times New Roman"/>
                <w:sz w:val="21"/>
                <w:szCs w:val="21"/>
              </w:rPr>
              <w:t>城管</w:t>
            </w:r>
            <w:r>
              <w:rPr>
                <w:rFonts w:ascii="Times New Roman" w:hAnsi="Times New Roman" w:eastAsia="仿宋_GB2312" w:cs="Times New Roman"/>
                <w:sz w:val="21"/>
                <w:szCs w:val="21"/>
                <w:lang w:eastAsia="en-US"/>
              </w:rPr>
              <w:t>局</w:t>
            </w:r>
          </w:p>
        </w:tc>
        <w:tc>
          <w:tcPr>
            <w:tcW w:w="1399" w:type="pct"/>
            <w:vAlign w:val="center"/>
          </w:tcPr>
          <w:p w14:paraId="7ACC02A6">
            <w:pPr>
              <w:pStyle w:val="2"/>
              <w:spacing w:line="300" w:lineRule="exact"/>
              <w:jc w:val="both"/>
              <w:rPr>
                <w:rFonts w:ascii="Times New Roman" w:hAnsi="Times New Roman" w:eastAsia="仿宋_GB2312" w:cs="Times New Roman"/>
                <w:sz w:val="21"/>
                <w:szCs w:val="21"/>
              </w:rPr>
            </w:pPr>
            <w:r>
              <w:rPr>
                <w:rFonts w:ascii="Times New Roman" w:hAnsi="Times New Roman" w:eastAsia="仿宋_GB2312" w:cs="Times New Roman"/>
                <w:sz w:val="21"/>
                <w:szCs w:val="21"/>
              </w:rPr>
              <w:t>对设置大型户外广告及在城市建筑物、设施上悬挂、张贴宣传品手续情况的行政检查。</w:t>
            </w:r>
          </w:p>
        </w:tc>
        <w:tc>
          <w:tcPr>
            <w:tcW w:w="426" w:type="pct"/>
            <w:tcBorders>
              <w:right w:val="single" w:color="auto" w:sz="4" w:space="0"/>
            </w:tcBorders>
            <w:vAlign w:val="center"/>
          </w:tcPr>
          <w:p w14:paraId="2F14B912">
            <w:pPr>
              <w:pStyle w:val="2"/>
              <w:spacing w:line="300" w:lineRule="exact"/>
              <w:jc w:val="both"/>
              <w:rPr>
                <w:rFonts w:ascii="Times New Roman" w:hAnsi="Times New Roman" w:eastAsia="仿宋_GB2312" w:cs="Times New Roman"/>
                <w:sz w:val="21"/>
                <w:szCs w:val="21"/>
                <w:lang w:eastAsia="en-US"/>
              </w:rPr>
            </w:pPr>
            <w:r>
              <w:rPr>
                <w:rFonts w:ascii="Times New Roman" w:hAnsi="Times New Roman" w:eastAsia="仿宋_GB2312" w:cs="Times New Roman"/>
                <w:sz w:val="21"/>
                <w:szCs w:val="21"/>
                <w:lang w:eastAsia="en-US"/>
              </w:rPr>
              <w:t>现场检查</w:t>
            </w:r>
          </w:p>
        </w:tc>
        <w:tc>
          <w:tcPr>
            <w:tcW w:w="402" w:type="pct"/>
            <w:tcBorders>
              <w:left w:val="single" w:color="auto" w:sz="4" w:space="0"/>
            </w:tcBorders>
            <w:shd w:val="clear" w:color="auto" w:fill="auto"/>
            <w:vAlign w:val="center"/>
          </w:tcPr>
          <w:p w14:paraId="5C644CF9">
            <w:pPr>
              <w:pStyle w:val="2"/>
              <w:spacing w:line="300" w:lineRule="exact"/>
              <w:jc w:val="both"/>
              <w:rPr>
                <w:rFonts w:ascii="Times New Roman" w:hAnsi="Times New Roman" w:eastAsia="仿宋_GB2312" w:cs="Times New Roman"/>
                <w:sz w:val="21"/>
                <w:szCs w:val="21"/>
                <w:lang w:eastAsia="en-US"/>
              </w:rPr>
            </w:pPr>
            <w:r>
              <w:rPr>
                <w:rFonts w:ascii="Times New Roman" w:hAnsi="Times New Roman" w:eastAsia="仿宋_GB2312" w:cs="Times New Roman"/>
                <w:sz w:val="21"/>
                <w:szCs w:val="21"/>
                <w:lang w:val="zh-CN" w:eastAsia="en-US"/>
              </w:rPr>
              <w:t>城市管理执法监督局</w:t>
            </w:r>
          </w:p>
        </w:tc>
        <w:tc>
          <w:tcPr>
            <w:tcW w:w="352" w:type="pct"/>
            <w:vMerge w:val="continue"/>
            <w:vAlign w:val="center"/>
          </w:tcPr>
          <w:p w14:paraId="0ABE0ACC">
            <w:pPr>
              <w:pStyle w:val="2"/>
              <w:spacing w:line="300" w:lineRule="exact"/>
              <w:jc w:val="both"/>
              <w:rPr>
                <w:rFonts w:ascii="Times New Roman" w:hAnsi="Times New Roman" w:eastAsia="仿宋_GB2312" w:cs="Times New Roman"/>
                <w:sz w:val="21"/>
                <w:szCs w:val="21"/>
                <w:lang w:eastAsia="en-US"/>
              </w:rPr>
            </w:pPr>
          </w:p>
        </w:tc>
        <w:tc>
          <w:tcPr>
            <w:tcW w:w="454" w:type="pct"/>
            <w:vMerge w:val="continue"/>
            <w:tcBorders>
              <w:right w:val="single" w:color="auto" w:sz="4" w:space="0"/>
            </w:tcBorders>
            <w:vAlign w:val="center"/>
          </w:tcPr>
          <w:p w14:paraId="29297816">
            <w:pPr>
              <w:pStyle w:val="2"/>
              <w:spacing w:line="300" w:lineRule="exact"/>
              <w:jc w:val="both"/>
              <w:rPr>
                <w:rFonts w:ascii="Times New Roman" w:hAnsi="Times New Roman" w:eastAsia="仿宋_GB2312" w:cs="Times New Roman"/>
                <w:sz w:val="21"/>
                <w:szCs w:val="21"/>
                <w:lang w:eastAsia="en-US"/>
              </w:rPr>
            </w:pPr>
          </w:p>
        </w:tc>
        <w:tc>
          <w:tcPr>
            <w:tcW w:w="402" w:type="pct"/>
            <w:vMerge w:val="continue"/>
            <w:tcBorders>
              <w:left w:val="single" w:color="auto" w:sz="4" w:space="0"/>
            </w:tcBorders>
            <w:vAlign w:val="center"/>
          </w:tcPr>
          <w:p w14:paraId="0CD9DD97">
            <w:pPr>
              <w:pStyle w:val="2"/>
              <w:spacing w:line="300" w:lineRule="exact"/>
              <w:jc w:val="both"/>
              <w:rPr>
                <w:rFonts w:ascii="Times New Roman" w:hAnsi="Times New Roman" w:eastAsia="仿宋_GB2312" w:cs="Times New Roman"/>
                <w:sz w:val="21"/>
                <w:szCs w:val="21"/>
                <w:lang w:eastAsia="en-US"/>
              </w:rPr>
            </w:pPr>
          </w:p>
        </w:tc>
        <w:tc>
          <w:tcPr>
            <w:tcW w:w="399" w:type="pct"/>
            <w:vMerge w:val="continue"/>
            <w:tcBorders>
              <w:left w:val="single" w:color="auto" w:sz="4" w:space="0"/>
            </w:tcBorders>
            <w:vAlign w:val="center"/>
          </w:tcPr>
          <w:p w14:paraId="03A84BFB">
            <w:pPr>
              <w:pStyle w:val="2"/>
              <w:spacing w:line="300" w:lineRule="exact"/>
              <w:jc w:val="both"/>
              <w:rPr>
                <w:rFonts w:ascii="Times New Roman" w:hAnsi="Times New Roman" w:eastAsia="仿宋_GB2312" w:cs="Times New Roman"/>
                <w:sz w:val="21"/>
                <w:szCs w:val="21"/>
                <w:lang w:eastAsia="en-US"/>
              </w:rPr>
            </w:pPr>
          </w:p>
        </w:tc>
      </w:tr>
    </w:tbl>
    <w:p w14:paraId="1CF0F49C">
      <w:pPr>
        <w:pStyle w:val="2"/>
        <w:spacing w:line="300" w:lineRule="exact"/>
        <w:jc w:val="both"/>
        <w:rPr>
          <w:rFonts w:ascii="Times New Roman" w:hAnsi="Times New Roman" w:eastAsia="仿宋_GB2312" w:cs="Times New Roman"/>
          <w:sz w:val="21"/>
          <w:szCs w:val="21"/>
        </w:rPr>
      </w:pPr>
    </w:p>
    <w:sectPr>
      <w:headerReference r:id="rId3" w:type="default"/>
      <w:footerReference r:id="rId5" w:type="default"/>
      <w:headerReference r:id="rId4" w:type="even"/>
      <w:footerReference r:id="rId6" w:type="even"/>
      <w:pgSz w:w="16838" w:h="11906" w:orient="landscape"/>
      <w:pgMar w:top="1418" w:right="1418" w:bottom="1418" w:left="1418"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1DE8DE7-10F9-4B0E-9B02-0A9E08184A6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B88EDB87-BE14-47FB-9213-20157903B100}"/>
  </w:font>
  <w:font w:name="方正仿宋_GBK">
    <w:panose1 w:val="02000000000000000000"/>
    <w:charset w:val="86"/>
    <w:family w:val="auto"/>
    <w:pitch w:val="default"/>
    <w:sig w:usb0="A00002BF" w:usb1="38CF7CFA" w:usb2="00082016" w:usb3="00000000" w:csb0="00040001" w:csb1="00000000"/>
    <w:embedRegular r:id="rId3" w:fontKey="{ACB2F0FC-B101-4B4A-A548-2373107399B9}"/>
  </w:font>
  <w:font w:name="MingLiU">
    <w:altName w:val="PMingLiU-ExtB"/>
    <w:panose1 w:val="02010609000101010101"/>
    <w:charset w:val="88"/>
    <w:family w:val="modern"/>
    <w:pitch w:val="default"/>
    <w:sig w:usb0="00000000" w:usb1="00000000" w:usb2="00000016" w:usb3="00000000" w:csb0="00100001" w:csb1="00000000"/>
  </w:font>
  <w:font w:name="方正小标宋_GBK">
    <w:panose1 w:val="02000000000000000000"/>
    <w:charset w:val="86"/>
    <w:family w:val="script"/>
    <w:pitch w:val="default"/>
    <w:sig w:usb0="00000001" w:usb1="080E0000" w:usb2="00000000" w:usb3="00000000" w:csb0="00040000" w:csb1="00000000"/>
    <w:embedRegular r:id="rId4" w:fontKey="{62D11F0A-79FC-4DBE-B88B-027F55A412EA}"/>
  </w:font>
  <w:font w:name="仿宋_GB2312">
    <w:panose1 w:val="02010609030101010101"/>
    <w:charset w:val="86"/>
    <w:family w:val="modern"/>
    <w:pitch w:val="default"/>
    <w:sig w:usb0="00000001" w:usb1="080E0000" w:usb2="00000000" w:usb3="00000000" w:csb0="00040000" w:csb1="00000000"/>
    <w:embedRegular r:id="rId5" w:fontKey="{D9DEBFE8-701E-4631-9E64-2D6115750599}"/>
  </w:font>
  <w:font w:name="方正黑体_GBK">
    <w:panose1 w:val="02010600010101010101"/>
    <w:charset w:val="86"/>
    <w:family w:val="script"/>
    <w:pitch w:val="default"/>
    <w:sig w:usb0="00000001" w:usb1="080E0000" w:usb2="00000000" w:usb3="00000000" w:csb0="00040000" w:csb1="00000000"/>
    <w:embedRegular r:id="rId6" w:fontKey="{A98BD5AB-D1D2-4064-8450-24C810F57D34}"/>
  </w:font>
  <w:font w:name="楷体">
    <w:panose1 w:val="02010609060101010101"/>
    <w:charset w:val="86"/>
    <w:family w:val="modern"/>
    <w:pitch w:val="default"/>
    <w:sig w:usb0="800002BF" w:usb1="38CF7CFA" w:usb2="00000016" w:usb3="00000000" w:csb0="00040001" w:csb1="00000000"/>
    <w:embedRegular r:id="rId7" w:fontKey="{72732079-D212-425C-AA45-5C8840D07710}"/>
  </w:font>
  <w:font w:name="方正小标宋简体">
    <w:panose1 w:val="02000000000000000000"/>
    <w:charset w:val="86"/>
    <w:family w:val="auto"/>
    <w:pitch w:val="default"/>
    <w:sig w:usb0="00000001" w:usb1="08000000" w:usb2="00000000" w:usb3="00000000" w:csb0="00040000" w:csb1="00000000"/>
    <w:embedRegular r:id="rId8" w:fontKey="{0D167186-5954-4F46-B6E2-175AC40BBF0F}"/>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83299840"/>
    </w:sdtPr>
    <w:sdtEndPr>
      <w:rPr>
        <w:rFonts w:ascii="Times New Roman" w:hAnsi="Times New Roman" w:cs="Times New Roman"/>
        <w:sz w:val="30"/>
        <w:szCs w:val="30"/>
      </w:rPr>
    </w:sdtEndPr>
    <w:sdtContent>
      <w:p w14:paraId="2B89846B">
        <w:pPr>
          <w:pStyle w:val="5"/>
          <w:jc w:val="right"/>
          <w:rPr>
            <w:rFonts w:ascii="Times New Roman" w:hAnsi="Times New Roman" w:cs="Times New Roman"/>
            <w:sz w:val="30"/>
            <w:szCs w:val="30"/>
          </w:rPr>
        </w:pPr>
        <w:r>
          <w:rPr>
            <w:rFonts w:ascii="Times New Roman" w:hAnsi="Times New Roman" w:cs="Times New Roman"/>
            <w:sz w:val="30"/>
            <w:szCs w:val="30"/>
          </w:rPr>
          <w:t>—</w:t>
        </w:r>
        <w:r>
          <w:rPr>
            <w:rFonts w:ascii="Times New Roman" w:hAnsi="Times New Roman" w:cs="Times New Roman"/>
            <w:sz w:val="30"/>
            <w:szCs w:val="30"/>
          </w:rPr>
          <w:fldChar w:fldCharType="begin"/>
        </w:r>
        <w:r>
          <w:rPr>
            <w:rFonts w:ascii="Times New Roman" w:hAnsi="Times New Roman" w:cs="Times New Roman"/>
            <w:sz w:val="30"/>
            <w:szCs w:val="30"/>
          </w:rPr>
          <w:instrText xml:space="preserve">PAGE   \* MERGEFORMAT</w:instrText>
        </w:r>
        <w:r>
          <w:rPr>
            <w:rFonts w:ascii="Times New Roman" w:hAnsi="Times New Roman" w:cs="Times New Roman"/>
            <w:sz w:val="30"/>
            <w:szCs w:val="30"/>
          </w:rPr>
          <w:fldChar w:fldCharType="separate"/>
        </w:r>
        <w:r>
          <w:rPr>
            <w:rFonts w:ascii="Times New Roman" w:hAnsi="Times New Roman" w:cs="Times New Roman"/>
            <w:sz w:val="30"/>
            <w:szCs w:val="30"/>
          </w:rPr>
          <w:t>43</w:t>
        </w:r>
        <w:r>
          <w:rPr>
            <w:rFonts w:ascii="Times New Roman" w:hAnsi="Times New Roman" w:cs="Times New Roman"/>
            <w:sz w:val="30"/>
            <w:szCs w:val="30"/>
          </w:rPr>
          <w:fldChar w:fldCharType="end"/>
        </w:r>
        <w:r>
          <w:rPr>
            <w:rFonts w:ascii="Times New Roman" w:hAnsi="Times New Roman" w:cs="Times New Roman"/>
            <w:sz w:val="30"/>
            <w:szCs w:val="30"/>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C06F4">
    <w:pPr>
      <w:pStyle w:val="5"/>
      <w:rPr>
        <w:rFonts w:ascii="Times New Roman" w:hAnsi="Times New Roman" w:eastAsia="宋体" w:cs="Times New Roman"/>
        <w:sz w:val="30"/>
        <w:szCs w:val="30"/>
      </w:rPr>
    </w:pPr>
    <w:r>
      <w:rPr>
        <w:rFonts w:ascii="Times New Roman" w:hAnsi="Times New Roman" w:eastAsia="宋体" w:cs="Times New Roman"/>
        <w:sz w:val="30"/>
        <w:szCs w:val="30"/>
      </w:rPr>
      <w:t>—</w:t>
    </w:r>
    <w:r>
      <w:rPr>
        <w:rFonts w:ascii="Times New Roman" w:hAnsi="Times New Roman" w:eastAsia="宋体" w:cs="Times New Roman"/>
        <w:sz w:val="30"/>
        <w:szCs w:val="30"/>
      </w:rPr>
      <w:fldChar w:fldCharType="begin"/>
    </w:r>
    <w:r>
      <w:rPr>
        <w:rFonts w:ascii="Times New Roman" w:hAnsi="Times New Roman" w:eastAsia="宋体" w:cs="Times New Roman"/>
        <w:sz w:val="30"/>
        <w:szCs w:val="30"/>
      </w:rPr>
      <w:instrText xml:space="preserve"> PAGE   \* MERGEFORMAT </w:instrText>
    </w:r>
    <w:r>
      <w:rPr>
        <w:rFonts w:ascii="Times New Roman" w:hAnsi="Times New Roman" w:eastAsia="宋体" w:cs="Times New Roman"/>
        <w:sz w:val="30"/>
        <w:szCs w:val="30"/>
      </w:rPr>
      <w:fldChar w:fldCharType="separate"/>
    </w:r>
    <w:r>
      <w:rPr>
        <w:rFonts w:ascii="Times New Roman" w:hAnsi="Times New Roman" w:eastAsia="宋体" w:cs="Times New Roman"/>
        <w:sz w:val="30"/>
        <w:szCs w:val="30"/>
      </w:rPr>
      <w:t>42</w:t>
    </w:r>
    <w:r>
      <w:rPr>
        <w:rFonts w:ascii="Times New Roman" w:hAnsi="Times New Roman" w:eastAsia="宋体" w:cs="Times New Roman"/>
        <w:sz w:val="30"/>
        <w:szCs w:val="30"/>
      </w:rPr>
      <w:fldChar w:fldCharType="end"/>
    </w:r>
    <w:r>
      <w:rPr>
        <w:rFonts w:ascii="Times New Roman" w:hAnsi="Times New Roman" w:eastAsia="宋体" w:cs="Times New Roman"/>
        <w:sz w:val="30"/>
        <w:szCs w:val="30"/>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DA6824">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73CF8">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g5ZGViM2NiMzdhMTdlMTI3NGRkYjI5ODEwZWQzMmIifQ=="/>
  </w:docVars>
  <w:rsids>
    <w:rsidRoot w:val="00D620BC"/>
    <w:rsid w:val="0000220A"/>
    <w:rsid w:val="00003876"/>
    <w:rsid w:val="00004C6E"/>
    <w:rsid w:val="0000667C"/>
    <w:rsid w:val="000124E8"/>
    <w:rsid w:val="000177E9"/>
    <w:rsid w:val="0002056A"/>
    <w:rsid w:val="00025DBA"/>
    <w:rsid w:val="0003523E"/>
    <w:rsid w:val="00064547"/>
    <w:rsid w:val="00082715"/>
    <w:rsid w:val="00084370"/>
    <w:rsid w:val="00090C71"/>
    <w:rsid w:val="00093940"/>
    <w:rsid w:val="000B1099"/>
    <w:rsid w:val="000B40B3"/>
    <w:rsid w:val="000B5B33"/>
    <w:rsid w:val="000B6FC7"/>
    <w:rsid w:val="000C1FF9"/>
    <w:rsid w:val="000C25E2"/>
    <w:rsid w:val="000C2C6D"/>
    <w:rsid w:val="000C78E0"/>
    <w:rsid w:val="000D172B"/>
    <w:rsid w:val="000D1BD2"/>
    <w:rsid w:val="000D4BC0"/>
    <w:rsid w:val="000D53E9"/>
    <w:rsid w:val="000D59A1"/>
    <w:rsid w:val="000E09E7"/>
    <w:rsid w:val="000F49E6"/>
    <w:rsid w:val="00100764"/>
    <w:rsid w:val="001046BB"/>
    <w:rsid w:val="00123180"/>
    <w:rsid w:val="00127B7F"/>
    <w:rsid w:val="001500E1"/>
    <w:rsid w:val="00155A88"/>
    <w:rsid w:val="00156D32"/>
    <w:rsid w:val="00157A0A"/>
    <w:rsid w:val="0016069A"/>
    <w:rsid w:val="00162DD7"/>
    <w:rsid w:val="00177895"/>
    <w:rsid w:val="001867AA"/>
    <w:rsid w:val="00186AAE"/>
    <w:rsid w:val="00193B13"/>
    <w:rsid w:val="00195922"/>
    <w:rsid w:val="001A0A38"/>
    <w:rsid w:val="001B6EB1"/>
    <w:rsid w:val="001C0415"/>
    <w:rsid w:val="001C109D"/>
    <w:rsid w:val="001C2D73"/>
    <w:rsid w:val="001C5FD7"/>
    <w:rsid w:val="001D373C"/>
    <w:rsid w:val="001D38A6"/>
    <w:rsid w:val="001D5FF4"/>
    <w:rsid w:val="001D796E"/>
    <w:rsid w:val="001E2735"/>
    <w:rsid w:val="001E7672"/>
    <w:rsid w:val="002006D0"/>
    <w:rsid w:val="002046F0"/>
    <w:rsid w:val="0020555A"/>
    <w:rsid w:val="00210426"/>
    <w:rsid w:val="00210666"/>
    <w:rsid w:val="00211854"/>
    <w:rsid w:val="00212B59"/>
    <w:rsid w:val="0021638A"/>
    <w:rsid w:val="00217E47"/>
    <w:rsid w:val="002210BE"/>
    <w:rsid w:val="00222E8F"/>
    <w:rsid w:val="00225849"/>
    <w:rsid w:val="0022785E"/>
    <w:rsid w:val="0022794B"/>
    <w:rsid w:val="0023005C"/>
    <w:rsid w:val="00231AF6"/>
    <w:rsid w:val="00241DB0"/>
    <w:rsid w:val="002430FA"/>
    <w:rsid w:val="00245EC2"/>
    <w:rsid w:val="0024625E"/>
    <w:rsid w:val="00252CA2"/>
    <w:rsid w:val="00255F78"/>
    <w:rsid w:val="00281392"/>
    <w:rsid w:val="00291F92"/>
    <w:rsid w:val="002A7E0C"/>
    <w:rsid w:val="002D2F81"/>
    <w:rsid w:val="002D5054"/>
    <w:rsid w:val="002E7752"/>
    <w:rsid w:val="002F20B0"/>
    <w:rsid w:val="002F4469"/>
    <w:rsid w:val="002F4DC0"/>
    <w:rsid w:val="003003C2"/>
    <w:rsid w:val="00304A6D"/>
    <w:rsid w:val="00304AAD"/>
    <w:rsid w:val="00306DCF"/>
    <w:rsid w:val="00307218"/>
    <w:rsid w:val="00307BAF"/>
    <w:rsid w:val="00311111"/>
    <w:rsid w:val="00312631"/>
    <w:rsid w:val="00314B6B"/>
    <w:rsid w:val="00323208"/>
    <w:rsid w:val="0032388A"/>
    <w:rsid w:val="00327752"/>
    <w:rsid w:val="00340B7A"/>
    <w:rsid w:val="00344064"/>
    <w:rsid w:val="00354EB2"/>
    <w:rsid w:val="00364299"/>
    <w:rsid w:val="0037037F"/>
    <w:rsid w:val="0037057B"/>
    <w:rsid w:val="00374A2C"/>
    <w:rsid w:val="00381A99"/>
    <w:rsid w:val="003848C4"/>
    <w:rsid w:val="00384AFB"/>
    <w:rsid w:val="00395CB8"/>
    <w:rsid w:val="003A0989"/>
    <w:rsid w:val="003A72EE"/>
    <w:rsid w:val="003B04DB"/>
    <w:rsid w:val="003B1577"/>
    <w:rsid w:val="003B194A"/>
    <w:rsid w:val="003B1C13"/>
    <w:rsid w:val="003B54B0"/>
    <w:rsid w:val="003C489C"/>
    <w:rsid w:val="003C4C1A"/>
    <w:rsid w:val="003C664F"/>
    <w:rsid w:val="003D23E0"/>
    <w:rsid w:val="003E67A8"/>
    <w:rsid w:val="003F0009"/>
    <w:rsid w:val="003F223E"/>
    <w:rsid w:val="003F7C24"/>
    <w:rsid w:val="0040663F"/>
    <w:rsid w:val="00412202"/>
    <w:rsid w:val="004156D7"/>
    <w:rsid w:val="00421807"/>
    <w:rsid w:val="00423A6D"/>
    <w:rsid w:val="00425D41"/>
    <w:rsid w:val="004331A5"/>
    <w:rsid w:val="00444909"/>
    <w:rsid w:val="004456E3"/>
    <w:rsid w:val="00446806"/>
    <w:rsid w:val="00451443"/>
    <w:rsid w:val="004538FF"/>
    <w:rsid w:val="004737C9"/>
    <w:rsid w:val="004759A7"/>
    <w:rsid w:val="00485295"/>
    <w:rsid w:val="004861DD"/>
    <w:rsid w:val="00494686"/>
    <w:rsid w:val="00496F5B"/>
    <w:rsid w:val="004A15F5"/>
    <w:rsid w:val="004A3E05"/>
    <w:rsid w:val="004A49A3"/>
    <w:rsid w:val="004B04B3"/>
    <w:rsid w:val="004B16DF"/>
    <w:rsid w:val="004B5186"/>
    <w:rsid w:val="004B5575"/>
    <w:rsid w:val="004C367F"/>
    <w:rsid w:val="004D5444"/>
    <w:rsid w:val="004D6A24"/>
    <w:rsid w:val="004E60F4"/>
    <w:rsid w:val="004F3F61"/>
    <w:rsid w:val="004F4A18"/>
    <w:rsid w:val="00502FFA"/>
    <w:rsid w:val="00505900"/>
    <w:rsid w:val="00515E43"/>
    <w:rsid w:val="00515F6E"/>
    <w:rsid w:val="005241B7"/>
    <w:rsid w:val="00526668"/>
    <w:rsid w:val="00535864"/>
    <w:rsid w:val="00535A71"/>
    <w:rsid w:val="005428FF"/>
    <w:rsid w:val="005464AA"/>
    <w:rsid w:val="00564477"/>
    <w:rsid w:val="0056581F"/>
    <w:rsid w:val="00570A3E"/>
    <w:rsid w:val="00570B36"/>
    <w:rsid w:val="0057635A"/>
    <w:rsid w:val="00577960"/>
    <w:rsid w:val="00577CC6"/>
    <w:rsid w:val="005816CA"/>
    <w:rsid w:val="00581993"/>
    <w:rsid w:val="005834B1"/>
    <w:rsid w:val="00585103"/>
    <w:rsid w:val="0058657F"/>
    <w:rsid w:val="00593DAE"/>
    <w:rsid w:val="005A78B0"/>
    <w:rsid w:val="005C7171"/>
    <w:rsid w:val="005D3DEF"/>
    <w:rsid w:val="005D5DE4"/>
    <w:rsid w:val="005E0CAD"/>
    <w:rsid w:val="005E2193"/>
    <w:rsid w:val="005E46CD"/>
    <w:rsid w:val="005E4B04"/>
    <w:rsid w:val="005E6C05"/>
    <w:rsid w:val="005F1014"/>
    <w:rsid w:val="005F4753"/>
    <w:rsid w:val="005F6CFA"/>
    <w:rsid w:val="00601FC7"/>
    <w:rsid w:val="0060252D"/>
    <w:rsid w:val="006035EC"/>
    <w:rsid w:val="00604107"/>
    <w:rsid w:val="00605D2B"/>
    <w:rsid w:val="006152F3"/>
    <w:rsid w:val="00616235"/>
    <w:rsid w:val="006227F6"/>
    <w:rsid w:val="00626F41"/>
    <w:rsid w:val="00641CAA"/>
    <w:rsid w:val="006432FF"/>
    <w:rsid w:val="00643F1F"/>
    <w:rsid w:val="006443AD"/>
    <w:rsid w:val="006444CF"/>
    <w:rsid w:val="006476E0"/>
    <w:rsid w:val="006546A8"/>
    <w:rsid w:val="00654F45"/>
    <w:rsid w:val="00657DA0"/>
    <w:rsid w:val="0067641F"/>
    <w:rsid w:val="0068634D"/>
    <w:rsid w:val="00686537"/>
    <w:rsid w:val="00686590"/>
    <w:rsid w:val="006870FD"/>
    <w:rsid w:val="00691D33"/>
    <w:rsid w:val="00692D8E"/>
    <w:rsid w:val="006973E9"/>
    <w:rsid w:val="006B1381"/>
    <w:rsid w:val="006B260B"/>
    <w:rsid w:val="006B4B82"/>
    <w:rsid w:val="006B5678"/>
    <w:rsid w:val="006C0484"/>
    <w:rsid w:val="006C177A"/>
    <w:rsid w:val="006C3E24"/>
    <w:rsid w:val="006C5832"/>
    <w:rsid w:val="006D4833"/>
    <w:rsid w:val="006D4C2B"/>
    <w:rsid w:val="006E1822"/>
    <w:rsid w:val="006E3C1F"/>
    <w:rsid w:val="00700AFB"/>
    <w:rsid w:val="007029B2"/>
    <w:rsid w:val="00702D2B"/>
    <w:rsid w:val="0071060B"/>
    <w:rsid w:val="00710F20"/>
    <w:rsid w:val="00720BCF"/>
    <w:rsid w:val="00723CEC"/>
    <w:rsid w:val="0072686D"/>
    <w:rsid w:val="00733B56"/>
    <w:rsid w:val="00735AB0"/>
    <w:rsid w:val="0074166B"/>
    <w:rsid w:val="00743374"/>
    <w:rsid w:val="00745F1F"/>
    <w:rsid w:val="00750EEF"/>
    <w:rsid w:val="00755132"/>
    <w:rsid w:val="00755B4F"/>
    <w:rsid w:val="00762F9D"/>
    <w:rsid w:val="00766F98"/>
    <w:rsid w:val="007718CB"/>
    <w:rsid w:val="007722EC"/>
    <w:rsid w:val="00776ED7"/>
    <w:rsid w:val="00780C6F"/>
    <w:rsid w:val="007850F3"/>
    <w:rsid w:val="00785380"/>
    <w:rsid w:val="007919FB"/>
    <w:rsid w:val="007928F2"/>
    <w:rsid w:val="00793AB1"/>
    <w:rsid w:val="007A3406"/>
    <w:rsid w:val="007A5067"/>
    <w:rsid w:val="007A6098"/>
    <w:rsid w:val="007A6C55"/>
    <w:rsid w:val="007B3866"/>
    <w:rsid w:val="007B4D9F"/>
    <w:rsid w:val="007C0434"/>
    <w:rsid w:val="007C4392"/>
    <w:rsid w:val="007C4F3D"/>
    <w:rsid w:val="007C6A27"/>
    <w:rsid w:val="007C7A6B"/>
    <w:rsid w:val="007E1414"/>
    <w:rsid w:val="007F1A6C"/>
    <w:rsid w:val="008031A6"/>
    <w:rsid w:val="008044B1"/>
    <w:rsid w:val="00813157"/>
    <w:rsid w:val="008251B7"/>
    <w:rsid w:val="00830922"/>
    <w:rsid w:val="008359EB"/>
    <w:rsid w:val="00837BE8"/>
    <w:rsid w:val="00847683"/>
    <w:rsid w:val="00847B8D"/>
    <w:rsid w:val="008531B2"/>
    <w:rsid w:val="0085490D"/>
    <w:rsid w:val="0085594C"/>
    <w:rsid w:val="00861FFF"/>
    <w:rsid w:val="008702EB"/>
    <w:rsid w:val="00871116"/>
    <w:rsid w:val="008722F1"/>
    <w:rsid w:val="00873AB8"/>
    <w:rsid w:val="008772FF"/>
    <w:rsid w:val="00881076"/>
    <w:rsid w:val="008944B7"/>
    <w:rsid w:val="008958F3"/>
    <w:rsid w:val="008967FB"/>
    <w:rsid w:val="008A2FFC"/>
    <w:rsid w:val="008A3CE2"/>
    <w:rsid w:val="008B121E"/>
    <w:rsid w:val="008C2908"/>
    <w:rsid w:val="008C3494"/>
    <w:rsid w:val="008C3B8C"/>
    <w:rsid w:val="008D267D"/>
    <w:rsid w:val="008D35AD"/>
    <w:rsid w:val="00903FE5"/>
    <w:rsid w:val="00905BC2"/>
    <w:rsid w:val="00905EDB"/>
    <w:rsid w:val="00910D22"/>
    <w:rsid w:val="00914499"/>
    <w:rsid w:val="009146E5"/>
    <w:rsid w:val="009148A5"/>
    <w:rsid w:val="00936C82"/>
    <w:rsid w:val="00950E72"/>
    <w:rsid w:val="009522E1"/>
    <w:rsid w:val="009576F7"/>
    <w:rsid w:val="00961679"/>
    <w:rsid w:val="009640EE"/>
    <w:rsid w:val="009654F2"/>
    <w:rsid w:val="009667E7"/>
    <w:rsid w:val="00975BFC"/>
    <w:rsid w:val="00985206"/>
    <w:rsid w:val="0099682F"/>
    <w:rsid w:val="009975F2"/>
    <w:rsid w:val="009A0DA2"/>
    <w:rsid w:val="009A3604"/>
    <w:rsid w:val="009A404C"/>
    <w:rsid w:val="009B4690"/>
    <w:rsid w:val="009C3088"/>
    <w:rsid w:val="009D3BB1"/>
    <w:rsid w:val="00A0263E"/>
    <w:rsid w:val="00A037D7"/>
    <w:rsid w:val="00A03C8F"/>
    <w:rsid w:val="00A0426E"/>
    <w:rsid w:val="00A06986"/>
    <w:rsid w:val="00A06A59"/>
    <w:rsid w:val="00A138C8"/>
    <w:rsid w:val="00A241F5"/>
    <w:rsid w:val="00A3053F"/>
    <w:rsid w:val="00A32FEB"/>
    <w:rsid w:val="00A40301"/>
    <w:rsid w:val="00A40BE6"/>
    <w:rsid w:val="00A527A1"/>
    <w:rsid w:val="00A53238"/>
    <w:rsid w:val="00A54828"/>
    <w:rsid w:val="00A60996"/>
    <w:rsid w:val="00A60A0A"/>
    <w:rsid w:val="00A61937"/>
    <w:rsid w:val="00A67300"/>
    <w:rsid w:val="00A730A3"/>
    <w:rsid w:val="00A80309"/>
    <w:rsid w:val="00A8732E"/>
    <w:rsid w:val="00A87E67"/>
    <w:rsid w:val="00AA3A3D"/>
    <w:rsid w:val="00AA7BA6"/>
    <w:rsid w:val="00AB0EF1"/>
    <w:rsid w:val="00AB17D6"/>
    <w:rsid w:val="00AD02FE"/>
    <w:rsid w:val="00AD539B"/>
    <w:rsid w:val="00AE0B2B"/>
    <w:rsid w:val="00AE1816"/>
    <w:rsid w:val="00AE3A6D"/>
    <w:rsid w:val="00AE3B32"/>
    <w:rsid w:val="00AF20EB"/>
    <w:rsid w:val="00AF21FB"/>
    <w:rsid w:val="00B05183"/>
    <w:rsid w:val="00B06A3B"/>
    <w:rsid w:val="00B124B2"/>
    <w:rsid w:val="00B141FE"/>
    <w:rsid w:val="00B20893"/>
    <w:rsid w:val="00B30392"/>
    <w:rsid w:val="00B303AC"/>
    <w:rsid w:val="00B32A20"/>
    <w:rsid w:val="00B36D47"/>
    <w:rsid w:val="00B4593F"/>
    <w:rsid w:val="00B50A88"/>
    <w:rsid w:val="00B55C4A"/>
    <w:rsid w:val="00B55EF8"/>
    <w:rsid w:val="00B7262A"/>
    <w:rsid w:val="00B72C1D"/>
    <w:rsid w:val="00B7457E"/>
    <w:rsid w:val="00B77E46"/>
    <w:rsid w:val="00B832E2"/>
    <w:rsid w:val="00B94D13"/>
    <w:rsid w:val="00B96B28"/>
    <w:rsid w:val="00B96E3D"/>
    <w:rsid w:val="00B96F15"/>
    <w:rsid w:val="00BA235A"/>
    <w:rsid w:val="00BA3EEF"/>
    <w:rsid w:val="00BB05EC"/>
    <w:rsid w:val="00BB0B9A"/>
    <w:rsid w:val="00BB68F8"/>
    <w:rsid w:val="00BB7F95"/>
    <w:rsid w:val="00BC0F43"/>
    <w:rsid w:val="00BC1790"/>
    <w:rsid w:val="00BC376D"/>
    <w:rsid w:val="00BC3EE7"/>
    <w:rsid w:val="00BD1963"/>
    <w:rsid w:val="00BE7CF1"/>
    <w:rsid w:val="00BE7E73"/>
    <w:rsid w:val="00BF5466"/>
    <w:rsid w:val="00C0055E"/>
    <w:rsid w:val="00C01878"/>
    <w:rsid w:val="00C154CC"/>
    <w:rsid w:val="00C16E99"/>
    <w:rsid w:val="00C20795"/>
    <w:rsid w:val="00C2551A"/>
    <w:rsid w:val="00C32D61"/>
    <w:rsid w:val="00C41751"/>
    <w:rsid w:val="00C465FA"/>
    <w:rsid w:val="00C475FE"/>
    <w:rsid w:val="00C5408B"/>
    <w:rsid w:val="00C579DE"/>
    <w:rsid w:val="00C627BE"/>
    <w:rsid w:val="00C8084F"/>
    <w:rsid w:val="00C851DC"/>
    <w:rsid w:val="00C875EF"/>
    <w:rsid w:val="00C8764F"/>
    <w:rsid w:val="00CB2F66"/>
    <w:rsid w:val="00CD6AF2"/>
    <w:rsid w:val="00CE39EE"/>
    <w:rsid w:val="00CE413B"/>
    <w:rsid w:val="00CE477D"/>
    <w:rsid w:val="00CE7E65"/>
    <w:rsid w:val="00CF3D25"/>
    <w:rsid w:val="00CF6D38"/>
    <w:rsid w:val="00D07533"/>
    <w:rsid w:val="00D2314A"/>
    <w:rsid w:val="00D37E05"/>
    <w:rsid w:val="00D43BE7"/>
    <w:rsid w:val="00D543FB"/>
    <w:rsid w:val="00D560C7"/>
    <w:rsid w:val="00D574D8"/>
    <w:rsid w:val="00D620BC"/>
    <w:rsid w:val="00D64764"/>
    <w:rsid w:val="00D676DD"/>
    <w:rsid w:val="00D7431D"/>
    <w:rsid w:val="00D74AD3"/>
    <w:rsid w:val="00D765EF"/>
    <w:rsid w:val="00D810A3"/>
    <w:rsid w:val="00D901C5"/>
    <w:rsid w:val="00D92BAD"/>
    <w:rsid w:val="00D9370C"/>
    <w:rsid w:val="00D95652"/>
    <w:rsid w:val="00D97F83"/>
    <w:rsid w:val="00DA383E"/>
    <w:rsid w:val="00DA4313"/>
    <w:rsid w:val="00DA4BE3"/>
    <w:rsid w:val="00DA5EA9"/>
    <w:rsid w:val="00DB248C"/>
    <w:rsid w:val="00DB48CF"/>
    <w:rsid w:val="00DC16E0"/>
    <w:rsid w:val="00DC35DA"/>
    <w:rsid w:val="00DC4E41"/>
    <w:rsid w:val="00DD4D2F"/>
    <w:rsid w:val="00DE1DC6"/>
    <w:rsid w:val="00DE3FCF"/>
    <w:rsid w:val="00DE4346"/>
    <w:rsid w:val="00DE7C8F"/>
    <w:rsid w:val="00DF4A3A"/>
    <w:rsid w:val="00E00766"/>
    <w:rsid w:val="00E01BE0"/>
    <w:rsid w:val="00E06E15"/>
    <w:rsid w:val="00E21AF9"/>
    <w:rsid w:val="00E35996"/>
    <w:rsid w:val="00E36A93"/>
    <w:rsid w:val="00E431D5"/>
    <w:rsid w:val="00E5023B"/>
    <w:rsid w:val="00E5330F"/>
    <w:rsid w:val="00E60CFE"/>
    <w:rsid w:val="00E70CE3"/>
    <w:rsid w:val="00E85A44"/>
    <w:rsid w:val="00E90277"/>
    <w:rsid w:val="00E936A2"/>
    <w:rsid w:val="00E974B9"/>
    <w:rsid w:val="00EA58AC"/>
    <w:rsid w:val="00EB1C5B"/>
    <w:rsid w:val="00EB2124"/>
    <w:rsid w:val="00EB79BF"/>
    <w:rsid w:val="00EC3BFE"/>
    <w:rsid w:val="00EC4679"/>
    <w:rsid w:val="00EC4F47"/>
    <w:rsid w:val="00ED3573"/>
    <w:rsid w:val="00ED5355"/>
    <w:rsid w:val="00ED5DFD"/>
    <w:rsid w:val="00EE3CE0"/>
    <w:rsid w:val="00EE6E2C"/>
    <w:rsid w:val="00F01B69"/>
    <w:rsid w:val="00F026B7"/>
    <w:rsid w:val="00F0761E"/>
    <w:rsid w:val="00F13135"/>
    <w:rsid w:val="00F17A46"/>
    <w:rsid w:val="00F17E2E"/>
    <w:rsid w:val="00F2160A"/>
    <w:rsid w:val="00F30B46"/>
    <w:rsid w:val="00F30F44"/>
    <w:rsid w:val="00F33C11"/>
    <w:rsid w:val="00F42126"/>
    <w:rsid w:val="00F47A60"/>
    <w:rsid w:val="00F507FC"/>
    <w:rsid w:val="00F527E1"/>
    <w:rsid w:val="00F748F0"/>
    <w:rsid w:val="00F76DB8"/>
    <w:rsid w:val="00F76ECD"/>
    <w:rsid w:val="00F80A6C"/>
    <w:rsid w:val="00F80F9D"/>
    <w:rsid w:val="00F855E4"/>
    <w:rsid w:val="00F85D37"/>
    <w:rsid w:val="00F90D4B"/>
    <w:rsid w:val="00F91587"/>
    <w:rsid w:val="00F91BB4"/>
    <w:rsid w:val="00F97808"/>
    <w:rsid w:val="00FA0FFA"/>
    <w:rsid w:val="00FA6121"/>
    <w:rsid w:val="00FB0DA1"/>
    <w:rsid w:val="00FB5734"/>
    <w:rsid w:val="00FC0910"/>
    <w:rsid w:val="00FC0D0C"/>
    <w:rsid w:val="00FC4DD7"/>
    <w:rsid w:val="00FC6BCE"/>
    <w:rsid w:val="00FD2E75"/>
    <w:rsid w:val="00FD67E1"/>
    <w:rsid w:val="00FD6FBC"/>
    <w:rsid w:val="00FE04F2"/>
    <w:rsid w:val="00FE443B"/>
    <w:rsid w:val="00FE4EF8"/>
    <w:rsid w:val="00FF1583"/>
    <w:rsid w:val="00FF30E7"/>
    <w:rsid w:val="01804A4C"/>
    <w:rsid w:val="018C33F1"/>
    <w:rsid w:val="01A7647D"/>
    <w:rsid w:val="01FF1E15"/>
    <w:rsid w:val="022D2F6A"/>
    <w:rsid w:val="02FC45A7"/>
    <w:rsid w:val="03190CB5"/>
    <w:rsid w:val="032C4E8C"/>
    <w:rsid w:val="035E1333"/>
    <w:rsid w:val="038A6013"/>
    <w:rsid w:val="04370436"/>
    <w:rsid w:val="04C17856"/>
    <w:rsid w:val="051B2E54"/>
    <w:rsid w:val="05377B18"/>
    <w:rsid w:val="053A3164"/>
    <w:rsid w:val="05412745"/>
    <w:rsid w:val="054F4E62"/>
    <w:rsid w:val="056C251A"/>
    <w:rsid w:val="05CF7D50"/>
    <w:rsid w:val="06293983"/>
    <w:rsid w:val="064A73D7"/>
    <w:rsid w:val="0667442D"/>
    <w:rsid w:val="070C2889"/>
    <w:rsid w:val="071874D5"/>
    <w:rsid w:val="073C7668"/>
    <w:rsid w:val="078132CC"/>
    <w:rsid w:val="07844F6E"/>
    <w:rsid w:val="07910015"/>
    <w:rsid w:val="079C0106"/>
    <w:rsid w:val="07E07FF3"/>
    <w:rsid w:val="084836BC"/>
    <w:rsid w:val="08B03E69"/>
    <w:rsid w:val="08BC2F5D"/>
    <w:rsid w:val="08C57C27"/>
    <w:rsid w:val="09473CE2"/>
    <w:rsid w:val="09AB63DF"/>
    <w:rsid w:val="09DA51A9"/>
    <w:rsid w:val="0A165F4E"/>
    <w:rsid w:val="0A426D43"/>
    <w:rsid w:val="0A4A209B"/>
    <w:rsid w:val="0A4D5DFC"/>
    <w:rsid w:val="0A522CFE"/>
    <w:rsid w:val="0A590531"/>
    <w:rsid w:val="0A943317"/>
    <w:rsid w:val="0B212DFC"/>
    <w:rsid w:val="0B380146"/>
    <w:rsid w:val="0B386398"/>
    <w:rsid w:val="0B5D195B"/>
    <w:rsid w:val="0B6131F9"/>
    <w:rsid w:val="0BCB2D68"/>
    <w:rsid w:val="0BD5582F"/>
    <w:rsid w:val="0BFF2A12"/>
    <w:rsid w:val="0C560988"/>
    <w:rsid w:val="0C776A4C"/>
    <w:rsid w:val="0CC15947"/>
    <w:rsid w:val="0CEE31B2"/>
    <w:rsid w:val="0D8A6346"/>
    <w:rsid w:val="0DAA7D9D"/>
    <w:rsid w:val="0DE17D54"/>
    <w:rsid w:val="0DE6032D"/>
    <w:rsid w:val="0E06277D"/>
    <w:rsid w:val="0E383AA8"/>
    <w:rsid w:val="0E7B78BC"/>
    <w:rsid w:val="0E8F43C2"/>
    <w:rsid w:val="0EC57F43"/>
    <w:rsid w:val="0F713C26"/>
    <w:rsid w:val="0F7D6CDF"/>
    <w:rsid w:val="0FAD6840"/>
    <w:rsid w:val="0FD3668F"/>
    <w:rsid w:val="0FD56660"/>
    <w:rsid w:val="104D01F0"/>
    <w:rsid w:val="10755B56"/>
    <w:rsid w:val="10861954"/>
    <w:rsid w:val="10AE4096"/>
    <w:rsid w:val="114C3B21"/>
    <w:rsid w:val="11513D10"/>
    <w:rsid w:val="11553800"/>
    <w:rsid w:val="117F6ACF"/>
    <w:rsid w:val="11CE5360"/>
    <w:rsid w:val="11DC7A7D"/>
    <w:rsid w:val="122053F3"/>
    <w:rsid w:val="12C25DC2"/>
    <w:rsid w:val="12F40DF6"/>
    <w:rsid w:val="132F0080"/>
    <w:rsid w:val="13566AB3"/>
    <w:rsid w:val="13B80D9F"/>
    <w:rsid w:val="13C6192D"/>
    <w:rsid w:val="13D91ADE"/>
    <w:rsid w:val="13F54E26"/>
    <w:rsid w:val="14096B23"/>
    <w:rsid w:val="141A2ADF"/>
    <w:rsid w:val="142C45C0"/>
    <w:rsid w:val="151B6699"/>
    <w:rsid w:val="15252C38"/>
    <w:rsid w:val="152D6842"/>
    <w:rsid w:val="15363948"/>
    <w:rsid w:val="153D4CD7"/>
    <w:rsid w:val="154B4432"/>
    <w:rsid w:val="156B2323"/>
    <w:rsid w:val="15D75869"/>
    <w:rsid w:val="16021A7C"/>
    <w:rsid w:val="160457F4"/>
    <w:rsid w:val="16787E93"/>
    <w:rsid w:val="168D3A3C"/>
    <w:rsid w:val="1695644C"/>
    <w:rsid w:val="169A3A63"/>
    <w:rsid w:val="16DD0041"/>
    <w:rsid w:val="171F38FE"/>
    <w:rsid w:val="1743234C"/>
    <w:rsid w:val="17F22227"/>
    <w:rsid w:val="18493900"/>
    <w:rsid w:val="185F31B6"/>
    <w:rsid w:val="18980476"/>
    <w:rsid w:val="18BA7150"/>
    <w:rsid w:val="18BF3C55"/>
    <w:rsid w:val="18DA283C"/>
    <w:rsid w:val="18DA68F2"/>
    <w:rsid w:val="19081158"/>
    <w:rsid w:val="196A74EF"/>
    <w:rsid w:val="19927F79"/>
    <w:rsid w:val="1997237E"/>
    <w:rsid w:val="19A134F1"/>
    <w:rsid w:val="19BE68BB"/>
    <w:rsid w:val="19E25E4D"/>
    <w:rsid w:val="1A5F124B"/>
    <w:rsid w:val="1A6E774D"/>
    <w:rsid w:val="1A9F3D3E"/>
    <w:rsid w:val="1AA90718"/>
    <w:rsid w:val="1B966EEF"/>
    <w:rsid w:val="1BDE43F2"/>
    <w:rsid w:val="1C262B34"/>
    <w:rsid w:val="1C752FA8"/>
    <w:rsid w:val="1C99052B"/>
    <w:rsid w:val="1C9D42AD"/>
    <w:rsid w:val="1CF57C45"/>
    <w:rsid w:val="1D0C4EF2"/>
    <w:rsid w:val="1D2A0352"/>
    <w:rsid w:val="1D954F84"/>
    <w:rsid w:val="1DB5028E"/>
    <w:rsid w:val="1E0A3BC4"/>
    <w:rsid w:val="1E860B0F"/>
    <w:rsid w:val="1EAE27A1"/>
    <w:rsid w:val="1EF6578A"/>
    <w:rsid w:val="1F1D484E"/>
    <w:rsid w:val="1F2C1918"/>
    <w:rsid w:val="1F3031B6"/>
    <w:rsid w:val="1FB042F7"/>
    <w:rsid w:val="1FB764D8"/>
    <w:rsid w:val="1FDE786A"/>
    <w:rsid w:val="204022DE"/>
    <w:rsid w:val="20F14BC7"/>
    <w:rsid w:val="21090163"/>
    <w:rsid w:val="21792FBB"/>
    <w:rsid w:val="217F2558"/>
    <w:rsid w:val="218912A4"/>
    <w:rsid w:val="21AE4A9A"/>
    <w:rsid w:val="21F20BF7"/>
    <w:rsid w:val="221E7C3E"/>
    <w:rsid w:val="222334A6"/>
    <w:rsid w:val="22266AF2"/>
    <w:rsid w:val="22284740"/>
    <w:rsid w:val="227B6E3E"/>
    <w:rsid w:val="228B62C2"/>
    <w:rsid w:val="22DF561F"/>
    <w:rsid w:val="234C67A9"/>
    <w:rsid w:val="238B1303"/>
    <w:rsid w:val="23C91E2B"/>
    <w:rsid w:val="23EB1DA2"/>
    <w:rsid w:val="241E2E4D"/>
    <w:rsid w:val="245060A9"/>
    <w:rsid w:val="24A3442A"/>
    <w:rsid w:val="24BC6FAB"/>
    <w:rsid w:val="24C20D54"/>
    <w:rsid w:val="24D10F97"/>
    <w:rsid w:val="24F353B2"/>
    <w:rsid w:val="2500187D"/>
    <w:rsid w:val="25021151"/>
    <w:rsid w:val="256C2A6E"/>
    <w:rsid w:val="2573204F"/>
    <w:rsid w:val="25DF1492"/>
    <w:rsid w:val="26070462"/>
    <w:rsid w:val="2631323A"/>
    <w:rsid w:val="266863F9"/>
    <w:rsid w:val="268B161A"/>
    <w:rsid w:val="26914E82"/>
    <w:rsid w:val="26A74146"/>
    <w:rsid w:val="26B741BD"/>
    <w:rsid w:val="26D1527F"/>
    <w:rsid w:val="276C144B"/>
    <w:rsid w:val="2778568C"/>
    <w:rsid w:val="27DB0E58"/>
    <w:rsid w:val="282633A8"/>
    <w:rsid w:val="285F68BA"/>
    <w:rsid w:val="28810F26"/>
    <w:rsid w:val="28893937"/>
    <w:rsid w:val="289B3D96"/>
    <w:rsid w:val="28DC0708"/>
    <w:rsid w:val="293A32D8"/>
    <w:rsid w:val="294A6C02"/>
    <w:rsid w:val="29932CBF"/>
    <w:rsid w:val="29B449E4"/>
    <w:rsid w:val="29C56BF1"/>
    <w:rsid w:val="2A2C6C70"/>
    <w:rsid w:val="2A3873C3"/>
    <w:rsid w:val="2A5F1650"/>
    <w:rsid w:val="2A846AAC"/>
    <w:rsid w:val="2B593A95"/>
    <w:rsid w:val="2B797C93"/>
    <w:rsid w:val="2B894ABF"/>
    <w:rsid w:val="2BBD04C8"/>
    <w:rsid w:val="2BE139CF"/>
    <w:rsid w:val="2C1300E8"/>
    <w:rsid w:val="2C22657D"/>
    <w:rsid w:val="2C35005E"/>
    <w:rsid w:val="2C46226B"/>
    <w:rsid w:val="2C504E98"/>
    <w:rsid w:val="2C8D09CA"/>
    <w:rsid w:val="2C972AC7"/>
    <w:rsid w:val="2D031F0A"/>
    <w:rsid w:val="2D3571CF"/>
    <w:rsid w:val="2D4D7629"/>
    <w:rsid w:val="2D732A14"/>
    <w:rsid w:val="2DE43E9F"/>
    <w:rsid w:val="2DED6716"/>
    <w:rsid w:val="2E057F04"/>
    <w:rsid w:val="2E0E6DB8"/>
    <w:rsid w:val="2E2A1718"/>
    <w:rsid w:val="2EB77450"/>
    <w:rsid w:val="2ECE02F6"/>
    <w:rsid w:val="2ED00512"/>
    <w:rsid w:val="2ED2428A"/>
    <w:rsid w:val="2EE360DB"/>
    <w:rsid w:val="2F1C3757"/>
    <w:rsid w:val="2F697F3B"/>
    <w:rsid w:val="2FC040E2"/>
    <w:rsid w:val="2FEA6851"/>
    <w:rsid w:val="308D4252"/>
    <w:rsid w:val="317C672F"/>
    <w:rsid w:val="31943A79"/>
    <w:rsid w:val="31A041CB"/>
    <w:rsid w:val="31BE0AF5"/>
    <w:rsid w:val="321E3855"/>
    <w:rsid w:val="32607DFF"/>
    <w:rsid w:val="33955886"/>
    <w:rsid w:val="3486201E"/>
    <w:rsid w:val="34A02734"/>
    <w:rsid w:val="34A73AC3"/>
    <w:rsid w:val="34C92263"/>
    <w:rsid w:val="34E97C37"/>
    <w:rsid w:val="359F0644"/>
    <w:rsid w:val="35A95619"/>
    <w:rsid w:val="35CF507F"/>
    <w:rsid w:val="35D94150"/>
    <w:rsid w:val="36716136"/>
    <w:rsid w:val="369266B5"/>
    <w:rsid w:val="3715740A"/>
    <w:rsid w:val="373F7FE3"/>
    <w:rsid w:val="37814AE6"/>
    <w:rsid w:val="37BE35FD"/>
    <w:rsid w:val="37D01583"/>
    <w:rsid w:val="3825367C"/>
    <w:rsid w:val="38484FB7"/>
    <w:rsid w:val="385201EA"/>
    <w:rsid w:val="38A74091"/>
    <w:rsid w:val="38B45B4A"/>
    <w:rsid w:val="38CA4224"/>
    <w:rsid w:val="391F00CC"/>
    <w:rsid w:val="391F631E"/>
    <w:rsid w:val="3949339B"/>
    <w:rsid w:val="396957EB"/>
    <w:rsid w:val="398268AC"/>
    <w:rsid w:val="39AE1450"/>
    <w:rsid w:val="39C96289"/>
    <w:rsid w:val="39EB26A4"/>
    <w:rsid w:val="3A0379ED"/>
    <w:rsid w:val="3A0E0140"/>
    <w:rsid w:val="3A0E1EEE"/>
    <w:rsid w:val="3A257964"/>
    <w:rsid w:val="3A4E12FE"/>
    <w:rsid w:val="3AB6680E"/>
    <w:rsid w:val="3ACA050B"/>
    <w:rsid w:val="3ACF167E"/>
    <w:rsid w:val="3AD82C28"/>
    <w:rsid w:val="3ADD1FEC"/>
    <w:rsid w:val="3AFE5C11"/>
    <w:rsid w:val="3B221F6D"/>
    <w:rsid w:val="3B457B92"/>
    <w:rsid w:val="3B583D69"/>
    <w:rsid w:val="3BAF01E0"/>
    <w:rsid w:val="3BBC60A6"/>
    <w:rsid w:val="3BD63FE6"/>
    <w:rsid w:val="3C0B2B89"/>
    <w:rsid w:val="3C177780"/>
    <w:rsid w:val="3C9E7BFE"/>
    <w:rsid w:val="3CA52FDE"/>
    <w:rsid w:val="3CAF3BD4"/>
    <w:rsid w:val="3CD13DD3"/>
    <w:rsid w:val="3DBF59D9"/>
    <w:rsid w:val="3E391C30"/>
    <w:rsid w:val="3E3C34CE"/>
    <w:rsid w:val="3E741B5D"/>
    <w:rsid w:val="3EA51073"/>
    <w:rsid w:val="3EEF1A8B"/>
    <w:rsid w:val="3F12205B"/>
    <w:rsid w:val="3F1D32A0"/>
    <w:rsid w:val="3F2D72BA"/>
    <w:rsid w:val="3F520ACF"/>
    <w:rsid w:val="4044666A"/>
    <w:rsid w:val="408353E4"/>
    <w:rsid w:val="40A11D0E"/>
    <w:rsid w:val="40FE4A6B"/>
    <w:rsid w:val="4177481D"/>
    <w:rsid w:val="418A27A2"/>
    <w:rsid w:val="41B94E35"/>
    <w:rsid w:val="4212559D"/>
    <w:rsid w:val="422B5D33"/>
    <w:rsid w:val="42554B5E"/>
    <w:rsid w:val="425C413F"/>
    <w:rsid w:val="42701998"/>
    <w:rsid w:val="42A81132"/>
    <w:rsid w:val="42B168F3"/>
    <w:rsid w:val="42D261AF"/>
    <w:rsid w:val="437C611B"/>
    <w:rsid w:val="438576C5"/>
    <w:rsid w:val="43C639D7"/>
    <w:rsid w:val="43C7383A"/>
    <w:rsid w:val="4479123F"/>
    <w:rsid w:val="44BA6EFA"/>
    <w:rsid w:val="44E66F99"/>
    <w:rsid w:val="44FD4C93"/>
    <w:rsid w:val="456D6663"/>
    <w:rsid w:val="45874199"/>
    <w:rsid w:val="46222FA9"/>
    <w:rsid w:val="46B67B95"/>
    <w:rsid w:val="471928C4"/>
    <w:rsid w:val="471D19C3"/>
    <w:rsid w:val="476D6CE0"/>
    <w:rsid w:val="47797541"/>
    <w:rsid w:val="47861C2B"/>
    <w:rsid w:val="47B7650F"/>
    <w:rsid w:val="47F6080F"/>
    <w:rsid w:val="482C67AD"/>
    <w:rsid w:val="48677399"/>
    <w:rsid w:val="48691363"/>
    <w:rsid w:val="48882260"/>
    <w:rsid w:val="488C6E00"/>
    <w:rsid w:val="48EB621C"/>
    <w:rsid w:val="490B6ACD"/>
    <w:rsid w:val="492C1C8A"/>
    <w:rsid w:val="49973CAE"/>
    <w:rsid w:val="49AD34D2"/>
    <w:rsid w:val="49E113CD"/>
    <w:rsid w:val="4A203CA4"/>
    <w:rsid w:val="4A271167"/>
    <w:rsid w:val="4A5D0A54"/>
    <w:rsid w:val="4A5D4EF8"/>
    <w:rsid w:val="4A985F30"/>
    <w:rsid w:val="4A99795C"/>
    <w:rsid w:val="4ABB577A"/>
    <w:rsid w:val="4ADA02F6"/>
    <w:rsid w:val="4B1D6435"/>
    <w:rsid w:val="4B223A4B"/>
    <w:rsid w:val="4B5300A9"/>
    <w:rsid w:val="4B5D2CD5"/>
    <w:rsid w:val="4B661B8A"/>
    <w:rsid w:val="4B6776B0"/>
    <w:rsid w:val="4B7F49FA"/>
    <w:rsid w:val="4B842010"/>
    <w:rsid w:val="4B933874"/>
    <w:rsid w:val="4BC44B03"/>
    <w:rsid w:val="4BE71594"/>
    <w:rsid w:val="4CB16E35"/>
    <w:rsid w:val="4CC56D84"/>
    <w:rsid w:val="4CCC2F1A"/>
    <w:rsid w:val="4CCF19B1"/>
    <w:rsid w:val="4CE03BBE"/>
    <w:rsid w:val="4D9B7A63"/>
    <w:rsid w:val="4D9C1893"/>
    <w:rsid w:val="4DF844BD"/>
    <w:rsid w:val="4E01203E"/>
    <w:rsid w:val="4E4A7541"/>
    <w:rsid w:val="4E516B22"/>
    <w:rsid w:val="4E740A62"/>
    <w:rsid w:val="4EA529C9"/>
    <w:rsid w:val="4EC02925"/>
    <w:rsid w:val="4EF92D15"/>
    <w:rsid w:val="4F043B94"/>
    <w:rsid w:val="4F5F526E"/>
    <w:rsid w:val="4F626628"/>
    <w:rsid w:val="4FF26A8A"/>
    <w:rsid w:val="500656EA"/>
    <w:rsid w:val="50551558"/>
    <w:rsid w:val="50574197"/>
    <w:rsid w:val="506B6218"/>
    <w:rsid w:val="5075461D"/>
    <w:rsid w:val="50886E1D"/>
    <w:rsid w:val="50A33DFB"/>
    <w:rsid w:val="50AF7B2F"/>
    <w:rsid w:val="511D4DBE"/>
    <w:rsid w:val="51A451BA"/>
    <w:rsid w:val="51AA437E"/>
    <w:rsid w:val="51BD4E4D"/>
    <w:rsid w:val="52075749"/>
    <w:rsid w:val="52266798"/>
    <w:rsid w:val="524424F9"/>
    <w:rsid w:val="5268268C"/>
    <w:rsid w:val="52833022"/>
    <w:rsid w:val="52905E25"/>
    <w:rsid w:val="52C21E54"/>
    <w:rsid w:val="52C60E52"/>
    <w:rsid w:val="53163E96"/>
    <w:rsid w:val="53574BED"/>
    <w:rsid w:val="536523A4"/>
    <w:rsid w:val="53D53D51"/>
    <w:rsid w:val="5407360C"/>
    <w:rsid w:val="54232D0E"/>
    <w:rsid w:val="5425015A"/>
    <w:rsid w:val="54501F9E"/>
    <w:rsid w:val="5458228C"/>
    <w:rsid w:val="54997C8E"/>
    <w:rsid w:val="54A07658"/>
    <w:rsid w:val="54D564A0"/>
    <w:rsid w:val="54E16725"/>
    <w:rsid w:val="551B39E5"/>
    <w:rsid w:val="5539030F"/>
    <w:rsid w:val="553C395C"/>
    <w:rsid w:val="5552317F"/>
    <w:rsid w:val="55C7591B"/>
    <w:rsid w:val="55CA0F67"/>
    <w:rsid w:val="56156687"/>
    <w:rsid w:val="563917C6"/>
    <w:rsid w:val="563A433F"/>
    <w:rsid w:val="56466840"/>
    <w:rsid w:val="567A298E"/>
    <w:rsid w:val="56A877FD"/>
    <w:rsid w:val="56C4574F"/>
    <w:rsid w:val="56F902FF"/>
    <w:rsid w:val="57030BD5"/>
    <w:rsid w:val="579D4B86"/>
    <w:rsid w:val="57A65A1A"/>
    <w:rsid w:val="57CC7219"/>
    <w:rsid w:val="57D305A7"/>
    <w:rsid w:val="57EA648E"/>
    <w:rsid w:val="57FE2A9D"/>
    <w:rsid w:val="581A7F84"/>
    <w:rsid w:val="581B5AAA"/>
    <w:rsid w:val="58403763"/>
    <w:rsid w:val="58951D01"/>
    <w:rsid w:val="590C54BC"/>
    <w:rsid w:val="59181E06"/>
    <w:rsid w:val="596F2552"/>
    <w:rsid w:val="597638E0"/>
    <w:rsid w:val="5A5F6122"/>
    <w:rsid w:val="5A980128"/>
    <w:rsid w:val="5AB968B8"/>
    <w:rsid w:val="5AE8436A"/>
    <w:rsid w:val="5B150ED7"/>
    <w:rsid w:val="5B9C5154"/>
    <w:rsid w:val="5BB57FC4"/>
    <w:rsid w:val="5C6043D4"/>
    <w:rsid w:val="5C6C29AB"/>
    <w:rsid w:val="5D080CF3"/>
    <w:rsid w:val="5D681792"/>
    <w:rsid w:val="5D814602"/>
    <w:rsid w:val="5DA622BA"/>
    <w:rsid w:val="5DA87DE0"/>
    <w:rsid w:val="5DC56BBB"/>
    <w:rsid w:val="5DC7387E"/>
    <w:rsid w:val="5E31613B"/>
    <w:rsid w:val="5E4C5B4B"/>
    <w:rsid w:val="5E8B1BDC"/>
    <w:rsid w:val="5EEB267A"/>
    <w:rsid w:val="5EF32937"/>
    <w:rsid w:val="5F225970"/>
    <w:rsid w:val="5F3B6A32"/>
    <w:rsid w:val="5F7C32D2"/>
    <w:rsid w:val="5F9472F2"/>
    <w:rsid w:val="5F9E149B"/>
    <w:rsid w:val="60237BF2"/>
    <w:rsid w:val="6025268F"/>
    <w:rsid w:val="603B7A5E"/>
    <w:rsid w:val="607C7302"/>
    <w:rsid w:val="615F10FE"/>
    <w:rsid w:val="61C827FF"/>
    <w:rsid w:val="623F64CA"/>
    <w:rsid w:val="626A0316"/>
    <w:rsid w:val="62CD438A"/>
    <w:rsid w:val="631D6B7A"/>
    <w:rsid w:val="63846BFA"/>
    <w:rsid w:val="63AE1EC8"/>
    <w:rsid w:val="63D731CD"/>
    <w:rsid w:val="64603F47"/>
    <w:rsid w:val="646A2BE4"/>
    <w:rsid w:val="648844C8"/>
    <w:rsid w:val="648B3FB8"/>
    <w:rsid w:val="64A1360B"/>
    <w:rsid w:val="64A86918"/>
    <w:rsid w:val="64EC2CA8"/>
    <w:rsid w:val="650F6997"/>
    <w:rsid w:val="65145E42"/>
    <w:rsid w:val="651F307E"/>
    <w:rsid w:val="653308D7"/>
    <w:rsid w:val="653B59DE"/>
    <w:rsid w:val="655E1189"/>
    <w:rsid w:val="65621CC0"/>
    <w:rsid w:val="65795592"/>
    <w:rsid w:val="66061B48"/>
    <w:rsid w:val="66660838"/>
    <w:rsid w:val="666A657B"/>
    <w:rsid w:val="668533B4"/>
    <w:rsid w:val="668F7D8F"/>
    <w:rsid w:val="669C24AC"/>
    <w:rsid w:val="671958AB"/>
    <w:rsid w:val="675B2367"/>
    <w:rsid w:val="67803B7C"/>
    <w:rsid w:val="67902011"/>
    <w:rsid w:val="68617509"/>
    <w:rsid w:val="68863414"/>
    <w:rsid w:val="68AA0EB0"/>
    <w:rsid w:val="68BA4E6C"/>
    <w:rsid w:val="68FC539F"/>
    <w:rsid w:val="68FF0128"/>
    <w:rsid w:val="6931512E"/>
    <w:rsid w:val="6938099F"/>
    <w:rsid w:val="693D1D24"/>
    <w:rsid w:val="6949289B"/>
    <w:rsid w:val="6956209F"/>
    <w:rsid w:val="69733998"/>
    <w:rsid w:val="69821E2D"/>
    <w:rsid w:val="69D32689"/>
    <w:rsid w:val="69D33B54"/>
    <w:rsid w:val="6A0171F6"/>
    <w:rsid w:val="6A1A2066"/>
    <w:rsid w:val="6AA933EA"/>
    <w:rsid w:val="6B5415A7"/>
    <w:rsid w:val="6B806EFD"/>
    <w:rsid w:val="6BB42046"/>
    <w:rsid w:val="6BDF73B3"/>
    <w:rsid w:val="6BE744F4"/>
    <w:rsid w:val="6BFE7169"/>
    <w:rsid w:val="6C123F77"/>
    <w:rsid w:val="6C2C42D2"/>
    <w:rsid w:val="6C4D6722"/>
    <w:rsid w:val="6C983716"/>
    <w:rsid w:val="6CCF2B43"/>
    <w:rsid w:val="6D013069"/>
    <w:rsid w:val="6D602ADB"/>
    <w:rsid w:val="6D7101EF"/>
    <w:rsid w:val="6D7B2E1B"/>
    <w:rsid w:val="6DAA54AF"/>
    <w:rsid w:val="6DBA50FC"/>
    <w:rsid w:val="6DD66F3B"/>
    <w:rsid w:val="6E0C43BB"/>
    <w:rsid w:val="6E2E7E8E"/>
    <w:rsid w:val="6E331948"/>
    <w:rsid w:val="6E405E13"/>
    <w:rsid w:val="6E9248C1"/>
    <w:rsid w:val="6EB50568"/>
    <w:rsid w:val="6EF410D7"/>
    <w:rsid w:val="6F751AEC"/>
    <w:rsid w:val="6F7A4321"/>
    <w:rsid w:val="6F946416"/>
    <w:rsid w:val="6FC14D32"/>
    <w:rsid w:val="6FDB2F5A"/>
    <w:rsid w:val="6FFE1AE2"/>
    <w:rsid w:val="702847D9"/>
    <w:rsid w:val="70294DB1"/>
    <w:rsid w:val="70305B2F"/>
    <w:rsid w:val="706933FF"/>
    <w:rsid w:val="709D754D"/>
    <w:rsid w:val="70AE4955"/>
    <w:rsid w:val="70D00087"/>
    <w:rsid w:val="70E92897"/>
    <w:rsid w:val="70EC5DDE"/>
    <w:rsid w:val="711C4915"/>
    <w:rsid w:val="72225F5B"/>
    <w:rsid w:val="724E6D50"/>
    <w:rsid w:val="725105EF"/>
    <w:rsid w:val="72606A84"/>
    <w:rsid w:val="726245AA"/>
    <w:rsid w:val="72A72905"/>
    <w:rsid w:val="72C23540"/>
    <w:rsid w:val="73045661"/>
    <w:rsid w:val="7306762B"/>
    <w:rsid w:val="73AA445A"/>
    <w:rsid w:val="73E84ED7"/>
    <w:rsid w:val="7400428C"/>
    <w:rsid w:val="740C0B71"/>
    <w:rsid w:val="741713C4"/>
    <w:rsid w:val="74192C1B"/>
    <w:rsid w:val="74687E72"/>
    <w:rsid w:val="74A54C22"/>
    <w:rsid w:val="74E43336"/>
    <w:rsid w:val="74F13428"/>
    <w:rsid w:val="74FA6416"/>
    <w:rsid w:val="75022074"/>
    <w:rsid w:val="75104791"/>
    <w:rsid w:val="75297601"/>
    <w:rsid w:val="756E770A"/>
    <w:rsid w:val="75823F55"/>
    <w:rsid w:val="759C7DD3"/>
    <w:rsid w:val="76206C56"/>
    <w:rsid w:val="767C3590"/>
    <w:rsid w:val="769907B6"/>
    <w:rsid w:val="76A41635"/>
    <w:rsid w:val="76AC04E9"/>
    <w:rsid w:val="76B13D52"/>
    <w:rsid w:val="770519A8"/>
    <w:rsid w:val="7749253E"/>
    <w:rsid w:val="779C230C"/>
    <w:rsid w:val="77BE6726"/>
    <w:rsid w:val="77CF2D91"/>
    <w:rsid w:val="77DB72D8"/>
    <w:rsid w:val="77E653EF"/>
    <w:rsid w:val="77E87D32"/>
    <w:rsid w:val="78044AA5"/>
    <w:rsid w:val="783B7D77"/>
    <w:rsid w:val="78443991"/>
    <w:rsid w:val="78785F07"/>
    <w:rsid w:val="7880578A"/>
    <w:rsid w:val="78E21FA1"/>
    <w:rsid w:val="79881FD6"/>
    <w:rsid w:val="79AD6A52"/>
    <w:rsid w:val="79FC3536"/>
    <w:rsid w:val="7A0C2416"/>
    <w:rsid w:val="7A2A295A"/>
    <w:rsid w:val="7A47723D"/>
    <w:rsid w:val="7A903C7E"/>
    <w:rsid w:val="7AD358AB"/>
    <w:rsid w:val="7ADF3B41"/>
    <w:rsid w:val="7B254D5D"/>
    <w:rsid w:val="7B364826"/>
    <w:rsid w:val="7B634D45"/>
    <w:rsid w:val="7BB10350"/>
    <w:rsid w:val="7BD81D81"/>
    <w:rsid w:val="7BF32717"/>
    <w:rsid w:val="7C353855"/>
    <w:rsid w:val="7C68491D"/>
    <w:rsid w:val="7C835849"/>
    <w:rsid w:val="7C9712F4"/>
    <w:rsid w:val="7C9E2682"/>
    <w:rsid w:val="7CA35EEB"/>
    <w:rsid w:val="7CC16371"/>
    <w:rsid w:val="7D3A402F"/>
    <w:rsid w:val="7D6E474B"/>
    <w:rsid w:val="7DCE6F97"/>
    <w:rsid w:val="7E494870"/>
    <w:rsid w:val="7E621509"/>
    <w:rsid w:val="7E631DD5"/>
    <w:rsid w:val="7EAF6DC9"/>
    <w:rsid w:val="7EBC14E6"/>
    <w:rsid w:val="7ECB3A3A"/>
    <w:rsid w:val="7EDA019C"/>
    <w:rsid w:val="7EDB7BBE"/>
    <w:rsid w:val="7F01514B"/>
    <w:rsid w:val="7F052E8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ody Text"/>
    <w:basedOn w:val="1"/>
    <w:link w:val="14"/>
    <w:qFormat/>
    <w:uiPriority w:val="0"/>
    <w:pPr>
      <w:autoSpaceDE w:val="0"/>
      <w:autoSpaceDN w:val="0"/>
      <w:jc w:val="left"/>
    </w:pPr>
    <w:rPr>
      <w:rFonts w:ascii="宋体" w:hAnsi="宋体" w:eastAsia="宋体" w:cs="宋体"/>
      <w:kern w:val="0"/>
      <w:sz w:val="32"/>
      <w:szCs w:val="32"/>
    </w:rPr>
  </w:style>
  <w:style w:type="paragraph" w:styleId="3">
    <w:name w:val="Date"/>
    <w:basedOn w:val="1"/>
    <w:next w:val="1"/>
    <w:link w:val="16"/>
    <w:semiHidden/>
    <w:unhideWhenUsed/>
    <w:qFormat/>
    <w:uiPriority w:val="99"/>
    <w:pPr>
      <w:ind w:left="100" w:leftChars="2500"/>
    </w:pPr>
  </w:style>
  <w:style w:type="paragraph" w:styleId="4">
    <w:name w:val="Balloon Text"/>
    <w:basedOn w:val="1"/>
    <w:link w:val="17"/>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0">
    <w:name w:val="Hyperlink"/>
    <w:basedOn w:val="9"/>
    <w:unhideWhenUsed/>
    <w:qFormat/>
    <w:uiPriority w:val="99"/>
    <w:rPr>
      <w:color w:val="0000FF" w:themeColor="hyperlink"/>
      <w:u w:val="single"/>
      <w14:textFill>
        <w14:solidFill>
          <w14:schemeClr w14:val="hlink"/>
        </w14:solidFill>
      </w14:textFill>
    </w:rPr>
  </w:style>
  <w:style w:type="character" w:customStyle="1" w:styleId="11">
    <w:name w:val="页眉 字符"/>
    <w:basedOn w:val="9"/>
    <w:link w:val="6"/>
    <w:qFormat/>
    <w:uiPriority w:val="99"/>
    <w:rPr>
      <w:sz w:val="18"/>
      <w:szCs w:val="18"/>
    </w:rPr>
  </w:style>
  <w:style w:type="character" w:customStyle="1" w:styleId="12">
    <w:name w:val="页脚 字符"/>
    <w:basedOn w:val="9"/>
    <w:link w:val="5"/>
    <w:qFormat/>
    <w:uiPriority w:val="99"/>
    <w:rPr>
      <w:sz w:val="18"/>
      <w:szCs w:val="18"/>
    </w:rPr>
  </w:style>
  <w:style w:type="paragraph" w:styleId="13">
    <w:name w:val="List Paragraph"/>
    <w:basedOn w:val="1"/>
    <w:qFormat/>
    <w:uiPriority w:val="34"/>
    <w:pPr>
      <w:ind w:firstLine="420" w:firstLineChars="200"/>
    </w:pPr>
  </w:style>
  <w:style w:type="character" w:customStyle="1" w:styleId="14">
    <w:name w:val="正文文本 字符"/>
    <w:basedOn w:val="9"/>
    <w:link w:val="2"/>
    <w:qFormat/>
    <w:uiPriority w:val="0"/>
    <w:rPr>
      <w:rFonts w:ascii="宋体" w:hAnsi="宋体" w:eastAsia="宋体" w:cs="宋体"/>
      <w:kern w:val="0"/>
      <w:sz w:val="32"/>
      <w:szCs w:val="32"/>
    </w:rPr>
  </w:style>
  <w:style w:type="paragraph" w:customStyle="1" w:styleId="15">
    <w:name w:val="标题 11"/>
    <w:basedOn w:val="1"/>
    <w:qFormat/>
    <w:uiPriority w:val="1"/>
    <w:pPr>
      <w:autoSpaceDE w:val="0"/>
      <w:autoSpaceDN w:val="0"/>
      <w:spacing w:before="44"/>
      <w:ind w:left="967" w:right="323" w:hanging="683"/>
      <w:jc w:val="left"/>
      <w:outlineLvl w:val="1"/>
    </w:pPr>
    <w:rPr>
      <w:rFonts w:ascii="宋体" w:hAnsi="宋体" w:eastAsia="宋体" w:cs="宋体"/>
      <w:kern w:val="0"/>
      <w:sz w:val="42"/>
      <w:szCs w:val="42"/>
    </w:rPr>
  </w:style>
  <w:style w:type="character" w:customStyle="1" w:styleId="16">
    <w:name w:val="日期 字符"/>
    <w:basedOn w:val="9"/>
    <w:link w:val="3"/>
    <w:semiHidden/>
    <w:qFormat/>
    <w:uiPriority w:val="99"/>
  </w:style>
  <w:style w:type="character" w:customStyle="1" w:styleId="17">
    <w:name w:val="批注框文本 字符"/>
    <w:basedOn w:val="9"/>
    <w:link w:val="4"/>
    <w:semiHidden/>
    <w:qFormat/>
    <w:uiPriority w:val="99"/>
    <w:rPr>
      <w:sz w:val="18"/>
      <w:szCs w:val="18"/>
    </w:rPr>
  </w:style>
  <w:style w:type="character" w:customStyle="1" w:styleId="18">
    <w:name w:val="fontstyle01"/>
    <w:qFormat/>
    <w:uiPriority w:val="0"/>
    <w:rPr>
      <w:rFonts w:ascii="方正仿宋_GBK" w:eastAsia="方正仿宋_GBK"/>
      <w:color w:val="000000"/>
      <w:sz w:val="22"/>
      <w:szCs w:val="22"/>
    </w:rPr>
  </w:style>
  <w:style w:type="paragraph" w:customStyle="1" w:styleId="19">
    <w:name w:val="Table Text"/>
    <w:basedOn w:val="1"/>
    <w:semiHidden/>
    <w:qFormat/>
    <w:uiPriority w:val="0"/>
    <w:rPr>
      <w:rFonts w:ascii="宋体" w:hAnsi="宋体" w:eastAsia="宋体" w:cs="宋体"/>
      <w:sz w:val="24"/>
      <w:szCs w:val="24"/>
      <w:lang w:eastAsia="en-US"/>
    </w:rPr>
  </w:style>
  <w:style w:type="paragraph" w:customStyle="1" w:styleId="20">
    <w:name w:val="其他"/>
    <w:basedOn w:val="1"/>
    <w:qFormat/>
    <w:uiPriority w:val="0"/>
    <w:pPr>
      <w:shd w:val="clear" w:color="auto" w:fill="FFFFFF"/>
      <w:spacing w:line="295" w:lineRule="exact"/>
      <w:jc w:val="center"/>
    </w:pPr>
    <w:rPr>
      <w:rFonts w:ascii="MingLiU" w:hAnsi="MingLiU" w:eastAsia="MingLiU" w:cs="MingLiU"/>
      <w:sz w:val="20"/>
      <w:szCs w:val="20"/>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48232F-6BDC-4052-B7F5-CB6F6E5DB1F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61</Pages>
  <Words>869</Words>
  <Characters>900</Characters>
  <Lines>223</Lines>
  <Paragraphs>62</Paragraphs>
  <TotalTime>1331</TotalTime>
  <ScaleCrop>false</ScaleCrop>
  <LinksUpToDate>false</LinksUpToDate>
  <CharactersWithSpaces>900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2026-01-19T08:30:00Z</dcterms:created>
  <dc:creator>USER</dc:creator>
  <cp:lastModifiedBy>Administrator</cp:lastModifiedBy>
  <cp:lastPrinted>2025-12-29T09:19:00Z</cp:lastPrinted>
  <dcterms:modified xsi:type="dcterms:W3CDTF">2026-08-14T07:56:36Z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CB1AF04B06114058AB4A8389E57609B2_13</vt:lpwstr>
  </property>
  <property fmtid="{D5CDD505-2E9C-101B-9397-08002B2CF9AE}" pid="4" name="KSOTemplateDocerSaveRecord">
    <vt:lpwstr>eyJoZGlkIjoiOWNlMzk5MjNhMDgyMGNjM2ZhZjM5ODIxZTgxMGUxZTEiLCJ1c2VySWQiOiIzMjEyODE2MzcifQ==</vt:lpwstr>
  </property>
</Properties>
</file>