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tiff" ContentType="image/tiff"/>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B847F5">
        <w:tc>
          <w:tcPr>
            <w:tcW w:w="509" w:type="dxa"/>
          </w:tcPr>
          <w:p w:rsidR="00B847F5" w:rsidRDefault="00A462D0">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B847F5" w:rsidRDefault="00A462D0">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03.080.01</w:t>
            </w:r>
            <w:r>
              <w:rPr>
                <w:rFonts w:ascii="黑体" w:eastAsia="黑体" w:hAnsi="黑体"/>
                <w:sz w:val="21"/>
                <w:szCs w:val="21"/>
              </w:rPr>
              <w:t xml:space="preserve"> </w:t>
            </w:r>
            <w:r>
              <w:rPr>
                <w:rFonts w:ascii="黑体" w:eastAsia="黑体" w:hAnsi="黑体"/>
                <w:sz w:val="21"/>
                <w:szCs w:val="21"/>
              </w:rPr>
              <w:fldChar w:fldCharType="end"/>
            </w:r>
            <w:bookmarkEnd w:id="0"/>
          </w:p>
        </w:tc>
      </w:tr>
      <w:tr w:rsidR="00B847F5">
        <w:tc>
          <w:tcPr>
            <w:tcW w:w="509" w:type="dxa"/>
          </w:tcPr>
          <w:p w:rsidR="00B847F5" w:rsidRDefault="00A462D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B847F5" w:rsidRDefault="00A462D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16</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B847F5">
        <w:tc>
          <w:tcPr>
            <w:tcW w:w="6407" w:type="dxa"/>
          </w:tcPr>
          <w:p w:rsidR="00B847F5" w:rsidRDefault="00A462D0">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3207</w:t>
            </w:r>
            <w:r>
              <w:fldChar w:fldCharType="end"/>
            </w:r>
            <w:bookmarkEnd w:id="3"/>
          </w:p>
        </w:tc>
      </w:tr>
    </w:tbl>
    <w:p w:rsidR="00B847F5" w:rsidRDefault="00A462D0">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连云港市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B847F5" w:rsidRDefault="00A462D0">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sidR="00650278">
        <w:rPr>
          <w:lang w:val="fr-FR"/>
        </w:rPr>
        <w:t>3207</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B847F5" w:rsidRDefault="00A462D0">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B847F5" w:rsidRDefault="00A462D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B847F5" w:rsidRDefault="00B847F5">
      <w:pPr>
        <w:pStyle w:val="afffff0"/>
        <w:framePr w:w="9639" w:h="6976" w:hRule="exact" w:hSpace="0" w:vSpace="0" w:wrap="around" w:hAnchor="page" w:y="6408"/>
        <w:jc w:val="center"/>
        <w:rPr>
          <w:rFonts w:ascii="黑体" w:eastAsia="黑体" w:hAnsi="黑体"/>
          <w:b w:val="0"/>
          <w:bCs w:val="0"/>
          <w:w w:val="100"/>
        </w:rPr>
      </w:pPr>
    </w:p>
    <w:p w:rsidR="00B847F5" w:rsidRDefault="00A462D0">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650278">
        <w:t>不动产登记"不对应审核"服务规范</w:t>
      </w:r>
      <w:r>
        <w:fldChar w:fldCharType="end"/>
      </w:r>
      <w:bookmarkEnd w:id="9"/>
    </w:p>
    <w:p w:rsidR="00B847F5" w:rsidRDefault="00B847F5">
      <w:pPr>
        <w:framePr w:w="9639" w:h="6974" w:hRule="exact" w:wrap="around" w:vAnchor="page" w:hAnchor="page" w:x="1419" w:y="6408" w:anchorLock="1"/>
        <w:ind w:left="-1418"/>
      </w:pPr>
    </w:p>
    <w:p w:rsidR="00B847F5" w:rsidRDefault="00A462D0">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Service specification for real estate registration</w:t>
      </w:r>
      <w:r>
        <w:rPr>
          <w:rFonts w:ascii="黑体" w:eastAsia="黑体" w:hAnsi="黑体" w:hint="eastAsia"/>
          <w:szCs w:val="28"/>
        </w:rPr>
        <w:t>“</w:t>
      </w:r>
      <w:r>
        <w:rPr>
          <w:rFonts w:ascii="黑体" w:eastAsia="黑体" w:hAnsi="黑体" w:hint="eastAsia"/>
          <w:szCs w:val="28"/>
        </w:rPr>
        <w:t>Non Corresponding Audit</w:t>
      </w:r>
      <w:r>
        <w:rPr>
          <w:rFonts w:ascii="黑体" w:eastAsia="黑体" w:hAnsi="黑体" w:hint="eastAsia"/>
          <w:szCs w:val="28"/>
        </w:rPr>
        <w:t>”</w:t>
      </w:r>
      <w:r>
        <w:rPr>
          <w:rFonts w:ascii="黑体" w:eastAsia="黑体" w:hAnsi="黑体"/>
          <w:szCs w:val="28"/>
        </w:rPr>
        <w:fldChar w:fldCharType="end"/>
      </w:r>
      <w:bookmarkEnd w:id="10"/>
    </w:p>
    <w:p w:rsidR="00B847F5" w:rsidRDefault="00B847F5">
      <w:pPr>
        <w:framePr w:w="9639" w:h="6974" w:hRule="exact" w:wrap="around" w:vAnchor="page" w:hAnchor="page" w:x="1419" w:y="6408" w:anchorLock="1"/>
        <w:spacing w:line="760" w:lineRule="exact"/>
        <w:ind w:left="-1418"/>
      </w:pPr>
    </w:p>
    <w:p w:rsidR="00B847F5" w:rsidRDefault="00B847F5">
      <w:pPr>
        <w:pStyle w:val="afffffff8"/>
        <w:framePr w:w="9639" w:h="6974" w:hRule="exact" w:wrap="around" w:vAnchor="page" w:hAnchor="page" w:x="1419" w:y="6408" w:anchorLock="1"/>
        <w:textAlignment w:val="bottom"/>
        <w:rPr>
          <w:rFonts w:eastAsia="黑体"/>
          <w:szCs w:val="28"/>
        </w:rPr>
      </w:pPr>
    </w:p>
    <w:p w:rsidR="00B847F5" w:rsidRDefault="00A462D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B847F5" w:rsidRDefault="00A462D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B847F5" w:rsidRDefault="00A462D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B847F5" w:rsidRDefault="00A462D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B847F5" w:rsidRDefault="00A462D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B847F5" w:rsidRDefault="00A462D0">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w:instrText>
      </w:r>
      <w:r>
        <w:rPr>
          <w:rFonts w:hAnsi="黑体"/>
          <w:w w:val="100"/>
          <w:sz w:val="28"/>
        </w:rPr>
        <w:instrText xml:space="preserve">EXT </w:instrText>
      </w:r>
      <w:r>
        <w:rPr>
          <w:rFonts w:hAnsi="黑体"/>
          <w:w w:val="100"/>
          <w:sz w:val="28"/>
        </w:rPr>
      </w:r>
      <w:r>
        <w:rPr>
          <w:rFonts w:hAnsi="黑体"/>
          <w:w w:val="100"/>
          <w:sz w:val="28"/>
        </w:rPr>
        <w:fldChar w:fldCharType="separate"/>
      </w:r>
      <w:r>
        <w:rPr>
          <w:rFonts w:hAnsi="黑体" w:hint="eastAsia"/>
          <w:w w:val="100"/>
          <w:sz w:val="28"/>
        </w:rPr>
        <w:t>连云港市市场监督管理局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B847F5" w:rsidRDefault="00A462D0">
      <w:pPr>
        <w:rPr>
          <w:rFonts w:ascii="宋体" w:hAnsi="宋体"/>
          <w:sz w:val="28"/>
          <w:szCs w:val="28"/>
        </w:rPr>
        <w:sectPr w:rsidR="00B847F5">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B847F5" w:rsidRDefault="00A462D0">
      <w:pPr>
        <w:pStyle w:val="affffffa"/>
        <w:spacing w:after="468"/>
      </w:pPr>
      <w:bookmarkStart w:id="21" w:name="BookMark1"/>
      <w:r>
        <w:rPr>
          <w:rFonts w:hint="eastAsia"/>
          <w:spacing w:val="320"/>
        </w:rPr>
        <w:lastRenderedPageBreak/>
        <w:t>目</w:t>
      </w:r>
      <w:r>
        <w:rPr>
          <w:rFonts w:hint="eastAsia"/>
        </w:rPr>
        <w:t>次</w:t>
      </w:r>
      <w:bookmarkStart w:id="22" w:name="_GoBack"/>
      <w:bookmarkEnd w:id="22"/>
    </w:p>
    <w:p w:rsidR="00B847F5" w:rsidRDefault="00A462D0">
      <w:pPr>
        <w:pStyle w:val="TOC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84821677" w:history="1">
        <w:r>
          <w:rPr>
            <w:rStyle w:val="affffb"/>
            <w:rFonts w:hint="eastAsia"/>
          </w:rPr>
          <w:t>前言</w:t>
        </w:r>
        <w:r>
          <w:rPr>
            <w:rFonts w:hint="eastAsia"/>
          </w:rPr>
          <w:tab/>
        </w:r>
        <w:r>
          <w:rPr>
            <w:rFonts w:hint="eastAsia"/>
          </w:rPr>
          <w:fldChar w:fldCharType="begin"/>
        </w:r>
        <w:r>
          <w:rPr>
            <w:rFonts w:hint="eastAsia"/>
          </w:rPr>
          <w:instrText xml:space="preserve"> </w:instrText>
        </w:r>
        <w:r>
          <w:instrText>PAGEREF _Toc184821677 \h</w:instrText>
        </w:r>
        <w:r>
          <w:rPr>
            <w:rFonts w:hint="eastAsia"/>
          </w:rPr>
          <w:instrText xml:space="preserve"> </w:instrText>
        </w:r>
        <w:r>
          <w:rPr>
            <w:rFonts w:hint="eastAsia"/>
          </w:rPr>
        </w:r>
        <w:r>
          <w:rPr>
            <w:rFonts w:hint="eastAsia"/>
          </w:rPr>
          <w:fldChar w:fldCharType="separate"/>
        </w:r>
        <w:r>
          <w:t>II</w:t>
        </w:r>
        <w:r>
          <w:rPr>
            <w:rFonts w:hint="eastAsia"/>
          </w:rPr>
          <w:fldChar w:fldCharType="end"/>
        </w:r>
      </w:hyperlink>
    </w:p>
    <w:p w:rsidR="00B847F5" w:rsidRDefault="00A462D0">
      <w:pPr>
        <w:pStyle w:val="TOC1"/>
        <w:tabs>
          <w:tab w:val="right" w:leader="dot" w:pos="9344"/>
        </w:tabs>
        <w:rPr>
          <w:rFonts w:asciiTheme="minorHAnsi" w:eastAsiaTheme="minorEastAsia" w:hAnsiTheme="minorHAnsi" w:cstheme="minorBidi"/>
          <w:szCs w:val="22"/>
          <w14:ligatures w14:val="standardContextual"/>
        </w:rPr>
      </w:pPr>
      <w:hyperlink w:anchor="_Toc184821678" w:history="1">
        <w:r>
          <w:rPr>
            <w:rStyle w:val="affffb"/>
            <w:rFonts w:hint="eastAsia"/>
          </w:rPr>
          <w:t>1</w:t>
        </w:r>
        <w:r>
          <w:rPr>
            <w:rStyle w:val="affffb"/>
          </w:rPr>
          <w:t xml:space="preserve"> </w:t>
        </w:r>
        <w:r>
          <w:rPr>
            <w:rStyle w:val="affffb"/>
            <w:rFonts w:hint="eastAsia"/>
          </w:rPr>
          <w:t xml:space="preserve"> </w:t>
        </w:r>
        <w:r>
          <w:rPr>
            <w:rStyle w:val="affffb"/>
            <w:rFonts w:hint="eastAsia"/>
          </w:rPr>
          <w:t>范围</w:t>
        </w:r>
        <w:r>
          <w:rPr>
            <w:rFonts w:hint="eastAsia"/>
          </w:rPr>
          <w:tab/>
        </w:r>
        <w:r>
          <w:rPr>
            <w:rFonts w:hint="eastAsia"/>
          </w:rPr>
          <w:fldChar w:fldCharType="begin"/>
        </w:r>
        <w:r>
          <w:rPr>
            <w:rFonts w:hint="eastAsia"/>
          </w:rPr>
          <w:instrText xml:space="preserve"> </w:instrText>
        </w:r>
        <w:r>
          <w:instrText>PAGEREF _Toc184821678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B847F5" w:rsidRDefault="00A462D0">
      <w:pPr>
        <w:pStyle w:val="TOC1"/>
        <w:tabs>
          <w:tab w:val="right" w:leader="dot" w:pos="9344"/>
        </w:tabs>
        <w:rPr>
          <w:rFonts w:asciiTheme="minorHAnsi" w:eastAsiaTheme="minorEastAsia" w:hAnsiTheme="minorHAnsi" w:cstheme="minorBidi"/>
          <w:szCs w:val="22"/>
          <w14:ligatures w14:val="standardContextual"/>
        </w:rPr>
      </w:pPr>
      <w:hyperlink w:anchor="_Toc184821679" w:history="1">
        <w:r>
          <w:rPr>
            <w:rStyle w:val="affffb"/>
            <w:rFonts w:hint="eastAsia"/>
          </w:rPr>
          <w:t>2</w:t>
        </w:r>
        <w:r>
          <w:rPr>
            <w:rStyle w:val="affffb"/>
          </w:rPr>
          <w:t xml:space="preserve"> </w:t>
        </w:r>
        <w:r>
          <w:rPr>
            <w:rStyle w:val="affffb"/>
            <w:rFonts w:hint="eastAsia"/>
          </w:rPr>
          <w:t xml:space="preserve"> </w:t>
        </w:r>
        <w:r>
          <w:rPr>
            <w:rStyle w:val="affffb"/>
            <w:rFonts w:hint="eastAsia"/>
          </w:rPr>
          <w:t>规范性引用文件</w:t>
        </w:r>
        <w:r>
          <w:rPr>
            <w:rFonts w:hint="eastAsia"/>
          </w:rPr>
          <w:tab/>
        </w:r>
        <w:r>
          <w:rPr>
            <w:rFonts w:hint="eastAsia"/>
          </w:rPr>
          <w:fldChar w:fldCharType="begin"/>
        </w:r>
        <w:r>
          <w:rPr>
            <w:rFonts w:hint="eastAsia"/>
          </w:rPr>
          <w:instrText xml:space="preserve"> </w:instrText>
        </w:r>
        <w:r>
          <w:instrText>PAGEREF _Toc184821679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B847F5" w:rsidRDefault="00A462D0">
      <w:pPr>
        <w:pStyle w:val="TOC1"/>
        <w:tabs>
          <w:tab w:val="right" w:leader="dot" w:pos="9344"/>
        </w:tabs>
        <w:rPr>
          <w:rFonts w:asciiTheme="minorHAnsi" w:eastAsiaTheme="minorEastAsia" w:hAnsiTheme="minorHAnsi" w:cstheme="minorBidi"/>
          <w:szCs w:val="22"/>
          <w14:ligatures w14:val="standardContextual"/>
        </w:rPr>
      </w:pPr>
      <w:hyperlink w:anchor="_Toc184821680" w:history="1">
        <w:r>
          <w:rPr>
            <w:rStyle w:val="affffb"/>
            <w:rFonts w:hint="eastAsia"/>
          </w:rPr>
          <w:t>3</w:t>
        </w:r>
        <w:r>
          <w:rPr>
            <w:rStyle w:val="affffb"/>
          </w:rPr>
          <w:t xml:space="preserve"> </w:t>
        </w:r>
        <w:r>
          <w:rPr>
            <w:rStyle w:val="affffb"/>
            <w:rFonts w:hint="eastAsia"/>
          </w:rPr>
          <w:t xml:space="preserve"> </w:t>
        </w:r>
        <w:r>
          <w:rPr>
            <w:rStyle w:val="affffb"/>
            <w:rFonts w:hint="eastAsia"/>
          </w:rPr>
          <w:t>术语和定义</w:t>
        </w:r>
        <w:r>
          <w:rPr>
            <w:rFonts w:hint="eastAsia"/>
          </w:rPr>
          <w:tab/>
        </w:r>
        <w:r>
          <w:rPr>
            <w:rFonts w:hint="eastAsia"/>
          </w:rPr>
          <w:fldChar w:fldCharType="begin"/>
        </w:r>
        <w:r>
          <w:rPr>
            <w:rFonts w:hint="eastAsia"/>
          </w:rPr>
          <w:instrText xml:space="preserve"> </w:instrText>
        </w:r>
        <w:r>
          <w:instrText xml:space="preserve">PAGEREF </w:instrText>
        </w:r>
        <w:r>
          <w:instrText>_Toc184821680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B847F5" w:rsidRDefault="00A462D0">
      <w:pPr>
        <w:pStyle w:val="TOC1"/>
        <w:tabs>
          <w:tab w:val="right" w:leader="dot" w:pos="9344"/>
        </w:tabs>
        <w:rPr>
          <w:rFonts w:asciiTheme="minorHAnsi" w:eastAsiaTheme="minorEastAsia" w:hAnsiTheme="minorHAnsi" w:cstheme="minorBidi"/>
          <w:szCs w:val="22"/>
          <w14:ligatures w14:val="standardContextual"/>
        </w:rPr>
      </w:pPr>
      <w:hyperlink w:anchor="_Toc184821681" w:history="1">
        <w:r>
          <w:rPr>
            <w:rStyle w:val="affffb"/>
            <w:rFonts w:hint="eastAsia"/>
          </w:rPr>
          <w:t>4</w:t>
        </w:r>
        <w:r>
          <w:rPr>
            <w:rStyle w:val="affffb"/>
          </w:rPr>
          <w:t xml:space="preserve"> </w:t>
        </w:r>
        <w:r>
          <w:rPr>
            <w:rStyle w:val="affffb"/>
            <w:rFonts w:hint="eastAsia"/>
          </w:rPr>
          <w:t xml:space="preserve"> </w:t>
        </w:r>
        <w:r>
          <w:rPr>
            <w:rStyle w:val="affffb"/>
            <w:rFonts w:hint="eastAsia"/>
          </w:rPr>
          <w:t>总则</w:t>
        </w:r>
        <w:r>
          <w:rPr>
            <w:rFonts w:hint="eastAsia"/>
          </w:rPr>
          <w:tab/>
        </w:r>
        <w:r>
          <w:rPr>
            <w:rFonts w:hint="eastAsia"/>
          </w:rPr>
          <w:fldChar w:fldCharType="begin"/>
        </w:r>
        <w:r>
          <w:rPr>
            <w:rFonts w:hint="eastAsia"/>
          </w:rPr>
          <w:instrText xml:space="preserve"> </w:instrText>
        </w:r>
        <w:r>
          <w:instrText>PAGEREF _Toc184821681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rsidR="00B847F5" w:rsidRDefault="00A462D0">
      <w:pPr>
        <w:pStyle w:val="TOC1"/>
        <w:tabs>
          <w:tab w:val="right" w:leader="dot" w:pos="9344"/>
        </w:tabs>
        <w:rPr>
          <w:rFonts w:asciiTheme="minorHAnsi" w:eastAsiaTheme="minorEastAsia" w:hAnsiTheme="minorHAnsi" w:cstheme="minorBidi"/>
          <w:szCs w:val="22"/>
          <w14:ligatures w14:val="standardContextual"/>
        </w:rPr>
      </w:pPr>
      <w:hyperlink w:anchor="_Toc184821682" w:history="1">
        <w:r>
          <w:rPr>
            <w:rStyle w:val="affffb"/>
            <w:rFonts w:hint="eastAsia"/>
          </w:rPr>
          <w:t>5</w:t>
        </w:r>
        <w:r>
          <w:rPr>
            <w:rStyle w:val="affffb"/>
          </w:rPr>
          <w:t xml:space="preserve"> </w:t>
        </w:r>
        <w:r>
          <w:rPr>
            <w:rStyle w:val="affffb"/>
            <w:rFonts w:hint="eastAsia"/>
          </w:rPr>
          <w:t xml:space="preserve"> </w:t>
        </w:r>
        <w:r>
          <w:rPr>
            <w:rStyle w:val="affffb"/>
            <w:rFonts w:hint="eastAsia"/>
          </w:rPr>
          <w:t>基本要求</w:t>
        </w:r>
        <w:r>
          <w:rPr>
            <w:rFonts w:hint="eastAsia"/>
          </w:rPr>
          <w:tab/>
        </w:r>
        <w:r>
          <w:rPr>
            <w:rFonts w:hint="eastAsia"/>
          </w:rPr>
          <w:fldChar w:fldCharType="begin"/>
        </w:r>
        <w:r>
          <w:rPr>
            <w:rFonts w:hint="eastAsia"/>
          </w:rPr>
          <w:instrText xml:space="preserve"> </w:instrText>
        </w:r>
        <w:r>
          <w:instrText>PAGEREF _Toc184821682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rsidR="00B847F5" w:rsidRDefault="00A462D0">
      <w:pPr>
        <w:pStyle w:val="TOC1"/>
        <w:tabs>
          <w:tab w:val="right" w:leader="dot" w:pos="9344"/>
        </w:tabs>
        <w:rPr>
          <w:rFonts w:asciiTheme="minorHAnsi" w:eastAsiaTheme="minorEastAsia" w:hAnsiTheme="minorHAnsi" w:cstheme="minorBidi"/>
          <w:szCs w:val="22"/>
          <w14:ligatures w14:val="standardContextual"/>
        </w:rPr>
      </w:pPr>
      <w:hyperlink w:anchor="_Toc184821683" w:history="1">
        <w:r>
          <w:rPr>
            <w:rStyle w:val="affffb"/>
            <w:rFonts w:hint="eastAsia"/>
          </w:rPr>
          <w:t>6</w:t>
        </w:r>
        <w:r>
          <w:rPr>
            <w:rStyle w:val="affffb"/>
          </w:rPr>
          <w:t xml:space="preserve"> </w:t>
        </w:r>
        <w:r>
          <w:rPr>
            <w:rStyle w:val="affffb"/>
            <w:rFonts w:hint="eastAsia"/>
          </w:rPr>
          <w:t xml:space="preserve"> </w:t>
        </w:r>
        <w:r>
          <w:rPr>
            <w:rStyle w:val="affffb"/>
            <w:rFonts w:hint="eastAsia"/>
          </w:rPr>
          <w:t>服务流程</w:t>
        </w:r>
        <w:r>
          <w:rPr>
            <w:rFonts w:hint="eastAsia"/>
          </w:rPr>
          <w:tab/>
        </w:r>
        <w:r>
          <w:rPr>
            <w:rFonts w:hint="eastAsia"/>
          </w:rPr>
          <w:fldChar w:fldCharType="begin"/>
        </w:r>
        <w:r>
          <w:rPr>
            <w:rFonts w:hint="eastAsia"/>
          </w:rPr>
          <w:instrText xml:space="preserve"> </w:instrText>
        </w:r>
        <w:r>
          <w:instrText>PAGEREF _Toc1</w:instrText>
        </w:r>
        <w:r>
          <w:instrText>84821683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rsidR="00B847F5" w:rsidRDefault="00A462D0">
      <w:pPr>
        <w:pStyle w:val="TOC1"/>
        <w:tabs>
          <w:tab w:val="right" w:leader="dot" w:pos="9344"/>
        </w:tabs>
        <w:rPr>
          <w:rFonts w:asciiTheme="minorHAnsi" w:eastAsiaTheme="minorEastAsia" w:hAnsiTheme="minorHAnsi" w:cstheme="minorBidi"/>
          <w:szCs w:val="22"/>
          <w14:ligatures w14:val="standardContextual"/>
        </w:rPr>
      </w:pPr>
      <w:hyperlink w:anchor="_Toc184821684" w:history="1">
        <w:r>
          <w:rPr>
            <w:rStyle w:val="affffb"/>
            <w:rFonts w:hint="eastAsia"/>
          </w:rPr>
          <w:t>7</w:t>
        </w:r>
        <w:r>
          <w:rPr>
            <w:rStyle w:val="affffb"/>
          </w:rPr>
          <w:t xml:space="preserve"> </w:t>
        </w:r>
        <w:r>
          <w:rPr>
            <w:rStyle w:val="affffb"/>
            <w:rFonts w:hint="eastAsia"/>
          </w:rPr>
          <w:t xml:space="preserve"> </w:t>
        </w:r>
        <w:r>
          <w:rPr>
            <w:rStyle w:val="affffb"/>
            <w:rFonts w:hint="eastAsia"/>
          </w:rPr>
          <w:t>服务内容</w:t>
        </w:r>
        <w:r>
          <w:rPr>
            <w:rFonts w:hint="eastAsia"/>
          </w:rPr>
          <w:tab/>
        </w:r>
        <w:r>
          <w:rPr>
            <w:rFonts w:hint="eastAsia"/>
          </w:rPr>
          <w:fldChar w:fldCharType="begin"/>
        </w:r>
        <w:r>
          <w:rPr>
            <w:rFonts w:hint="eastAsia"/>
          </w:rPr>
          <w:instrText xml:space="preserve"> </w:instrText>
        </w:r>
        <w:r>
          <w:instrText>PAGEREF _Toc184821684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rsidR="00B847F5" w:rsidRDefault="00A462D0">
      <w:pPr>
        <w:pStyle w:val="TOC1"/>
        <w:tabs>
          <w:tab w:val="right" w:leader="dot" w:pos="9344"/>
        </w:tabs>
        <w:rPr>
          <w:rFonts w:asciiTheme="minorHAnsi" w:eastAsiaTheme="minorEastAsia" w:hAnsiTheme="minorHAnsi" w:cstheme="minorBidi"/>
          <w:szCs w:val="22"/>
          <w14:ligatures w14:val="standardContextual"/>
        </w:rPr>
      </w:pPr>
      <w:hyperlink w:anchor="_Toc184821685" w:history="1">
        <w:r>
          <w:rPr>
            <w:rStyle w:val="affffb"/>
            <w:rFonts w:hint="eastAsia"/>
          </w:rPr>
          <w:t>8</w:t>
        </w:r>
        <w:r>
          <w:rPr>
            <w:rStyle w:val="affffb"/>
          </w:rPr>
          <w:t xml:space="preserve"> </w:t>
        </w:r>
        <w:r>
          <w:rPr>
            <w:rStyle w:val="affffb"/>
            <w:rFonts w:hint="eastAsia"/>
          </w:rPr>
          <w:t xml:space="preserve"> </w:t>
        </w:r>
        <w:r>
          <w:rPr>
            <w:rStyle w:val="affffb"/>
            <w:rFonts w:hint="eastAsia"/>
          </w:rPr>
          <w:t>服务要求</w:t>
        </w:r>
        <w:r>
          <w:rPr>
            <w:rFonts w:hint="eastAsia"/>
          </w:rPr>
          <w:tab/>
        </w:r>
        <w:r>
          <w:rPr>
            <w:rFonts w:hint="eastAsia"/>
          </w:rPr>
          <w:fldChar w:fldCharType="begin"/>
        </w:r>
        <w:r>
          <w:rPr>
            <w:rFonts w:hint="eastAsia"/>
          </w:rPr>
          <w:instrText xml:space="preserve"> </w:instrText>
        </w:r>
        <w:r>
          <w:instrText>PAGEREF _Toc184821685 \h</w:instrText>
        </w:r>
        <w:r>
          <w:rPr>
            <w:rFonts w:hint="eastAsia"/>
          </w:rPr>
          <w:instrText xml:space="preserve"> </w:instrText>
        </w:r>
        <w:r>
          <w:rPr>
            <w:rFonts w:hint="eastAsia"/>
          </w:rPr>
        </w:r>
        <w:r>
          <w:rPr>
            <w:rFonts w:hint="eastAsia"/>
          </w:rPr>
          <w:fldChar w:fldCharType="separate"/>
        </w:r>
        <w:r>
          <w:t>6</w:t>
        </w:r>
        <w:r>
          <w:rPr>
            <w:rFonts w:hint="eastAsia"/>
          </w:rPr>
          <w:fldChar w:fldCharType="end"/>
        </w:r>
      </w:hyperlink>
    </w:p>
    <w:p w:rsidR="00B847F5" w:rsidRDefault="00A462D0">
      <w:pPr>
        <w:pStyle w:val="TOC1"/>
        <w:tabs>
          <w:tab w:val="right" w:leader="dot" w:pos="9344"/>
        </w:tabs>
        <w:rPr>
          <w:rFonts w:asciiTheme="minorHAnsi" w:eastAsiaTheme="minorEastAsia" w:hAnsiTheme="minorHAnsi" w:cstheme="minorBidi"/>
          <w:szCs w:val="22"/>
          <w14:ligatures w14:val="standardContextual"/>
        </w:rPr>
      </w:pPr>
      <w:hyperlink w:anchor="_Toc184821686" w:history="1">
        <w:r>
          <w:rPr>
            <w:rStyle w:val="affffb"/>
            <w:rFonts w:hint="eastAsia"/>
          </w:rPr>
          <w:t>9</w:t>
        </w:r>
        <w:r>
          <w:rPr>
            <w:rStyle w:val="affffb"/>
          </w:rPr>
          <w:t xml:space="preserve"> </w:t>
        </w:r>
        <w:r>
          <w:rPr>
            <w:rStyle w:val="affffb"/>
            <w:rFonts w:hint="eastAsia"/>
          </w:rPr>
          <w:t xml:space="preserve"> </w:t>
        </w:r>
        <w:r>
          <w:rPr>
            <w:rStyle w:val="affffb"/>
            <w:rFonts w:hint="eastAsia"/>
          </w:rPr>
          <w:t>评价、投诉处理与改进</w:t>
        </w:r>
        <w:r>
          <w:rPr>
            <w:rFonts w:hint="eastAsia"/>
          </w:rPr>
          <w:tab/>
        </w:r>
        <w:r>
          <w:rPr>
            <w:rFonts w:hint="eastAsia"/>
          </w:rPr>
          <w:fldChar w:fldCharType="begin"/>
        </w:r>
        <w:r>
          <w:rPr>
            <w:rFonts w:hint="eastAsia"/>
          </w:rPr>
          <w:instrText xml:space="preserve"> </w:instrText>
        </w:r>
        <w:r>
          <w:instrText>PAGEREF</w:instrText>
        </w:r>
        <w:r>
          <w:instrText xml:space="preserve"> _Toc184821686 \h</w:instrText>
        </w:r>
        <w:r>
          <w:rPr>
            <w:rFonts w:hint="eastAsia"/>
          </w:rPr>
          <w:instrText xml:space="preserve"> </w:instrText>
        </w:r>
        <w:r>
          <w:rPr>
            <w:rFonts w:hint="eastAsia"/>
          </w:rPr>
        </w:r>
        <w:r>
          <w:rPr>
            <w:rFonts w:hint="eastAsia"/>
          </w:rPr>
          <w:fldChar w:fldCharType="separate"/>
        </w:r>
        <w:r>
          <w:t>6</w:t>
        </w:r>
        <w:r>
          <w:rPr>
            <w:rFonts w:hint="eastAsia"/>
          </w:rPr>
          <w:fldChar w:fldCharType="end"/>
        </w:r>
      </w:hyperlink>
    </w:p>
    <w:p w:rsidR="00B847F5" w:rsidRDefault="00A462D0">
      <w:pPr>
        <w:pStyle w:val="TOC1"/>
        <w:tabs>
          <w:tab w:val="right" w:leader="dot" w:pos="9344"/>
        </w:tabs>
        <w:rPr>
          <w:rFonts w:asciiTheme="minorHAnsi" w:eastAsiaTheme="minorEastAsia" w:hAnsiTheme="minorHAnsi" w:cstheme="minorBidi"/>
          <w:szCs w:val="22"/>
          <w14:ligatures w14:val="standardContextual"/>
        </w:rPr>
      </w:pPr>
      <w:hyperlink w:anchor="_Toc184821687" w:history="1">
        <w:r>
          <w:rPr>
            <w:rStyle w:val="affffb"/>
            <w:rFonts w:hint="eastAsia"/>
          </w:rPr>
          <w:t>10</w:t>
        </w:r>
        <w:r>
          <w:rPr>
            <w:rStyle w:val="affffb"/>
          </w:rPr>
          <w:t xml:space="preserve"> </w:t>
        </w:r>
        <w:r>
          <w:rPr>
            <w:rStyle w:val="affffb"/>
            <w:rFonts w:hint="eastAsia"/>
          </w:rPr>
          <w:t xml:space="preserve"> </w:t>
        </w:r>
        <w:r>
          <w:rPr>
            <w:rStyle w:val="affffb"/>
            <w:rFonts w:hint="eastAsia"/>
          </w:rPr>
          <w:t>档案管理</w:t>
        </w:r>
        <w:r>
          <w:rPr>
            <w:rFonts w:hint="eastAsia"/>
          </w:rPr>
          <w:tab/>
        </w:r>
        <w:r>
          <w:rPr>
            <w:rFonts w:hint="eastAsia"/>
          </w:rPr>
          <w:fldChar w:fldCharType="begin"/>
        </w:r>
        <w:r>
          <w:rPr>
            <w:rFonts w:hint="eastAsia"/>
          </w:rPr>
          <w:instrText xml:space="preserve"> </w:instrText>
        </w:r>
        <w:r>
          <w:instrText>PAGEREF _Toc184821687 \h</w:instrText>
        </w:r>
        <w:r>
          <w:rPr>
            <w:rFonts w:hint="eastAsia"/>
          </w:rPr>
          <w:instrText xml:space="preserve"> </w:instrText>
        </w:r>
        <w:r>
          <w:rPr>
            <w:rFonts w:hint="eastAsia"/>
          </w:rPr>
        </w:r>
        <w:r>
          <w:rPr>
            <w:rFonts w:hint="eastAsia"/>
          </w:rPr>
          <w:fldChar w:fldCharType="separate"/>
        </w:r>
        <w:r>
          <w:t>7</w:t>
        </w:r>
        <w:r>
          <w:rPr>
            <w:rFonts w:hint="eastAsia"/>
          </w:rPr>
          <w:fldChar w:fldCharType="end"/>
        </w:r>
      </w:hyperlink>
    </w:p>
    <w:p w:rsidR="00B847F5" w:rsidRDefault="00A462D0">
      <w:pPr>
        <w:pStyle w:val="affffffa"/>
        <w:spacing w:after="468"/>
        <w:sectPr w:rsidR="00B847F5">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r>
        <w:fldChar w:fldCharType="end"/>
      </w:r>
    </w:p>
    <w:p w:rsidR="00B847F5" w:rsidRDefault="00A462D0">
      <w:pPr>
        <w:pStyle w:val="a6"/>
        <w:spacing w:before="900" w:after="468"/>
      </w:pPr>
      <w:bookmarkStart w:id="23" w:name="_Toc184821677"/>
      <w:bookmarkStart w:id="24" w:name="BookMark2"/>
      <w:bookmarkEnd w:id="21"/>
      <w:r>
        <w:rPr>
          <w:rFonts w:hint="eastAsia"/>
          <w:spacing w:val="320"/>
        </w:rPr>
        <w:lastRenderedPageBreak/>
        <w:t>前</w:t>
      </w:r>
      <w:r>
        <w:rPr>
          <w:rFonts w:hint="eastAsia"/>
        </w:rPr>
        <w:t>言</w:t>
      </w:r>
      <w:bookmarkEnd w:id="23"/>
    </w:p>
    <w:p w:rsidR="00B847F5" w:rsidRDefault="00A462D0">
      <w:pPr>
        <w:pStyle w:val="afffff5"/>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B847F5" w:rsidRDefault="00A462D0">
      <w:pPr>
        <w:pStyle w:val="afffff5"/>
        <w:ind w:firstLine="420"/>
      </w:pPr>
      <w:r>
        <w:rPr>
          <w:rFonts w:hint="eastAsia"/>
        </w:rPr>
        <w:t>请注意本文件的某些内容可能涉及专利。本文件的发布机构不承担识别专利的责任。</w:t>
      </w:r>
    </w:p>
    <w:p w:rsidR="00B847F5" w:rsidRDefault="00A462D0">
      <w:pPr>
        <w:pStyle w:val="afffff5"/>
        <w:ind w:firstLine="420"/>
      </w:pPr>
      <w:r>
        <w:rPr>
          <w:rFonts w:hint="eastAsia"/>
        </w:rPr>
        <w:t>本文件由连云港市自然资源和规划局提出并组织实施与监督。</w:t>
      </w:r>
    </w:p>
    <w:p w:rsidR="00B847F5" w:rsidRDefault="00A462D0">
      <w:pPr>
        <w:pStyle w:val="afffff5"/>
        <w:ind w:firstLine="420"/>
      </w:pPr>
      <w:r>
        <w:rPr>
          <w:rFonts w:hint="eastAsia"/>
        </w:rPr>
        <w:t>本文件由连云港市社会管理和公共服务标准化技术委员会归口。</w:t>
      </w:r>
    </w:p>
    <w:p w:rsidR="00B847F5" w:rsidRDefault="00A462D0">
      <w:pPr>
        <w:pStyle w:val="afffff5"/>
        <w:ind w:firstLine="420"/>
      </w:pPr>
      <w:r>
        <w:rPr>
          <w:rFonts w:hint="eastAsia"/>
        </w:rPr>
        <w:t>本文件起草单位：连云港市不动产交易登记中心、连云港市自然资源和规划局、江苏智慧云港科技有限公司、南京国图信息产业有限公司。</w:t>
      </w:r>
    </w:p>
    <w:p w:rsidR="00B847F5" w:rsidRDefault="00A462D0">
      <w:pPr>
        <w:pStyle w:val="afffff5"/>
        <w:ind w:firstLine="420"/>
      </w:pPr>
      <w:r>
        <w:rPr>
          <w:rFonts w:hint="eastAsia"/>
        </w:rPr>
        <w:t>本文件主要起草人：张祥、张彦彦、李方杰、杨扬、夏正亚、韦丽、顾大伟、卢衍泽。</w:t>
      </w:r>
    </w:p>
    <w:p w:rsidR="00B847F5" w:rsidRDefault="00B847F5">
      <w:pPr>
        <w:pStyle w:val="afffff5"/>
        <w:ind w:firstLine="420"/>
        <w:sectPr w:rsidR="00B847F5">
          <w:pgSz w:w="11906" w:h="16838"/>
          <w:pgMar w:top="1928" w:right="1134" w:bottom="1134" w:left="1134" w:header="1418" w:footer="1134" w:gutter="284"/>
          <w:pgNumType w:fmt="upperRoman"/>
          <w:cols w:space="425"/>
          <w:formProt w:val="0"/>
          <w:docGrid w:type="lines" w:linePitch="312"/>
        </w:sectPr>
      </w:pPr>
    </w:p>
    <w:p w:rsidR="00B847F5" w:rsidRDefault="00B847F5">
      <w:pPr>
        <w:spacing w:line="20" w:lineRule="exact"/>
        <w:jc w:val="center"/>
        <w:rPr>
          <w:rFonts w:ascii="黑体" w:eastAsia="黑体" w:hAnsi="黑体"/>
          <w:sz w:val="32"/>
          <w:szCs w:val="32"/>
        </w:rPr>
      </w:pPr>
      <w:bookmarkStart w:id="25" w:name="BookMark4"/>
      <w:bookmarkEnd w:id="24"/>
    </w:p>
    <w:p w:rsidR="00B847F5" w:rsidRDefault="00B847F5">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E831EFED44A74D8AA623C66DE8E7507F"/>
        </w:placeholder>
      </w:sdtPr>
      <w:sdtEndPr/>
      <w:sdtContent>
        <w:p w:rsidR="00B847F5" w:rsidRDefault="00A462D0" w:rsidP="00650278">
          <w:pPr>
            <w:pStyle w:val="afffffffff8"/>
            <w:spacing w:beforeLines="1" w:before="3" w:afterLines="220" w:after="686"/>
          </w:pPr>
          <w:r>
            <w:rPr>
              <w:rFonts w:hint="eastAsia"/>
            </w:rPr>
            <w:t>不动产登记</w:t>
          </w:r>
          <w:r>
            <w:rPr>
              <w:rFonts w:hint="eastAsia"/>
            </w:rPr>
            <w:t>"</w:t>
          </w:r>
          <w:r>
            <w:rPr>
              <w:rFonts w:hint="eastAsia"/>
            </w:rPr>
            <w:t>不对应审核</w:t>
          </w:r>
          <w:r>
            <w:rPr>
              <w:rFonts w:hint="eastAsia"/>
            </w:rPr>
            <w:t>"</w:t>
          </w:r>
          <w:r>
            <w:rPr>
              <w:rFonts w:hint="eastAsia"/>
            </w:rPr>
            <w:t>服务规范</w:t>
          </w:r>
        </w:p>
      </w:sdtContent>
    </w:sdt>
    <w:p w:rsidR="00B847F5" w:rsidRDefault="00A462D0">
      <w:pPr>
        <w:pStyle w:val="affc"/>
        <w:spacing w:before="312" w:after="312"/>
      </w:pPr>
      <w:bookmarkStart w:id="27" w:name="_Toc97191423"/>
      <w:bookmarkStart w:id="28" w:name="_Toc26718930"/>
      <w:bookmarkStart w:id="29" w:name="_Toc24884211"/>
      <w:bookmarkStart w:id="30" w:name="_Toc24884218"/>
      <w:bookmarkStart w:id="31" w:name="_Toc26986771"/>
      <w:bookmarkStart w:id="32" w:name="_Toc26648465"/>
      <w:bookmarkStart w:id="33" w:name="_Toc17233325"/>
      <w:bookmarkStart w:id="34" w:name="_Toc17233333"/>
      <w:bookmarkStart w:id="35" w:name="_Toc184821678"/>
      <w:bookmarkStart w:id="36" w:name="_Toc26986530"/>
      <w:bookmarkEnd w:id="26"/>
      <w:r>
        <w:rPr>
          <w:rFonts w:hint="eastAsia"/>
        </w:rPr>
        <w:t>范围</w:t>
      </w:r>
      <w:bookmarkEnd w:id="27"/>
      <w:bookmarkEnd w:id="28"/>
      <w:bookmarkEnd w:id="29"/>
      <w:bookmarkEnd w:id="30"/>
      <w:bookmarkEnd w:id="31"/>
      <w:bookmarkEnd w:id="32"/>
      <w:bookmarkEnd w:id="33"/>
      <w:bookmarkEnd w:id="34"/>
      <w:bookmarkEnd w:id="35"/>
      <w:bookmarkEnd w:id="36"/>
    </w:p>
    <w:p w:rsidR="00B847F5" w:rsidRDefault="00A462D0">
      <w:pPr>
        <w:pStyle w:val="afffff5"/>
        <w:ind w:firstLine="420"/>
      </w:pPr>
      <w:bookmarkStart w:id="37" w:name="_Toc24884219"/>
      <w:bookmarkStart w:id="38" w:name="_Toc17233326"/>
      <w:bookmarkStart w:id="39" w:name="_Toc26648466"/>
      <w:bookmarkStart w:id="40" w:name="_Toc24884212"/>
      <w:bookmarkStart w:id="41" w:name="_Toc17233334"/>
      <w:r>
        <w:rPr>
          <w:rFonts w:hint="eastAsia"/>
        </w:rPr>
        <w:t>本文件给出了不动产登记“不对应审核”服务工作的总则、基本要求、服务流程、服务内容、服务要求、评价、投诉处理与改进和档案管理的说明。</w:t>
      </w:r>
    </w:p>
    <w:p w:rsidR="00B847F5" w:rsidRDefault="00A462D0">
      <w:pPr>
        <w:pStyle w:val="afffff5"/>
        <w:ind w:firstLine="420"/>
      </w:pPr>
      <w:r>
        <w:rPr>
          <w:rFonts w:hint="eastAsia"/>
        </w:rPr>
        <w:t>本文件适用于不动产登记“不对应审核”服务工作。</w:t>
      </w:r>
    </w:p>
    <w:p w:rsidR="00B847F5" w:rsidRDefault="00A462D0">
      <w:pPr>
        <w:pStyle w:val="affc"/>
        <w:spacing w:before="312" w:after="312"/>
      </w:pPr>
      <w:bookmarkStart w:id="42" w:name="_Toc26986531"/>
      <w:bookmarkStart w:id="43" w:name="_Toc26986772"/>
      <w:bookmarkStart w:id="44" w:name="_Toc184821679"/>
      <w:bookmarkStart w:id="45" w:name="_Toc97191424"/>
      <w:bookmarkStart w:id="46" w:name="_Toc26718931"/>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D2AEB119EFD3400CBBC767C8DF449D2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B847F5" w:rsidRDefault="00A462D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847F5" w:rsidRDefault="00A462D0">
      <w:pPr>
        <w:pStyle w:val="afffff5"/>
        <w:ind w:firstLine="420"/>
      </w:pPr>
      <w:r>
        <w:rPr>
          <w:rFonts w:hint="eastAsia"/>
        </w:rPr>
        <w:t xml:space="preserve">GB/T 19038  </w:t>
      </w:r>
      <w:r>
        <w:rPr>
          <w:rFonts w:hint="eastAsia"/>
        </w:rPr>
        <w:t>顾客满意测评模型和方法指南</w:t>
      </w:r>
    </w:p>
    <w:p w:rsidR="00B847F5" w:rsidRDefault="00A462D0">
      <w:pPr>
        <w:pStyle w:val="afffff5"/>
        <w:ind w:firstLine="420"/>
      </w:pPr>
      <w:r>
        <w:rPr>
          <w:rFonts w:hint="eastAsia"/>
        </w:rPr>
        <w:t xml:space="preserve">GB/T 19039  </w:t>
      </w:r>
      <w:r>
        <w:rPr>
          <w:rFonts w:hint="eastAsia"/>
        </w:rPr>
        <w:t>顾客满</w:t>
      </w:r>
      <w:r>
        <w:rPr>
          <w:rFonts w:hint="eastAsia"/>
        </w:rPr>
        <w:t>意测评通则</w:t>
      </w:r>
    </w:p>
    <w:p w:rsidR="00B847F5" w:rsidRDefault="00A462D0">
      <w:pPr>
        <w:pStyle w:val="afffff5"/>
        <w:ind w:firstLine="420"/>
      </w:pPr>
      <w:r>
        <w:rPr>
          <w:rFonts w:hint="eastAsia"/>
        </w:rPr>
        <w:t xml:space="preserve">GB/T 21010  </w:t>
      </w:r>
      <w:r>
        <w:rPr>
          <w:rFonts w:hint="eastAsia"/>
        </w:rPr>
        <w:t>土地利用现状分类</w:t>
      </w:r>
    </w:p>
    <w:p w:rsidR="00B847F5" w:rsidRDefault="00A462D0">
      <w:pPr>
        <w:pStyle w:val="afffff5"/>
        <w:ind w:firstLine="420"/>
      </w:pPr>
      <w:r>
        <w:rPr>
          <w:rFonts w:hint="eastAsia"/>
        </w:rPr>
        <w:t xml:space="preserve">GB/T 21061  </w:t>
      </w:r>
      <w:r>
        <w:rPr>
          <w:rFonts w:hint="eastAsia"/>
        </w:rPr>
        <w:t>国家电子政务网络技术和运行管理规范</w:t>
      </w:r>
    </w:p>
    <w:p w:rsidR="00B847F5" w:rsidRDefault="00A462D0">
      <w:pPr>
        <w:pStyle w:val="afffff5"/>
        <w:ind w:firstLine="420"/>
      </w:pPr>
      <w:r>
        <w:rPr>
          <w:rFonts w:hint="eastAsia"/>
        </w:rPr>
        <w:t xml:space="preserve">GB/T 42547  </w:t>
      </w:r>
      <w:r>
        <w:rPr>
          <w:rFonts w:hint="eastAsia"/>
        </w:rPr>
        <w:t>地籍调查规程</w:t>
      </w:r>
    </w:p>
    <w:p w:rsidR="00B847F5" w:rsidRDefault="00A462D0">
      <w:pPr>
        <w:pStyle w:val="afffff5"/>
        <w:ind w:firstLine="420"/>
      </w:pPr>
      <w:r>
        <w:rPr>
          <w:rFonts w:hint="eastAsia"/>
        </w:rPr>
        <w:t xml:space="preserve">TD/T 1095-2024  </w:t>
      </w:r>
      <w:r>
        <w:rPr>
          <w:rFonts w:hint="eastAsia"/>
        </w:rPr>
        <w:t>不动产登记规程</w:t>
      </w:r>
    </w:p>
    <w:p w:rsidR="00B847F5" w:rsidRDefault="00A462D0">
      <w:pPr>
        <w:pStyle w:val="affc"/>
        <w:spacing w:before="312" w:after="312"/>
      </w:pPr>
      <w:bookmarkStart w:id="47" w:name="_Toc184821680"/>
      <w:bookmarkStart w:id="48" w:name="_Toc97191425"/>
      <w:r>
        <w:rPr>
          <w:rFonts w:hint="eastAsia"/>
          <w:szCs w:val="21"/>
        </w:rPr>
        <w:t>术语和定义</w:t>
      </w:r>
      <w:bookmarkEnd w:id="47"/>
      <w:bookmarkEnd w:id="48"/>
    </w:p>
    <w:bookmarkStart w:id="49" w:name="_Toc26986532" w:displacedByCustomXml="next"/>
    <w:bookmarkEnd w:id="49" w:displacedByCustomXml="next"/>
    <w:sdt>
      <w:sdtPr>
        <w:id w:val="-1909835108"/>
        <w:placeholder>
          <w:docPart w:val="34DA5DCCD0BB4DFBA9AD00BD0118C95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B847F5" w:rsidRDefault="00A462D0">
          <w:pPr>
            <w:pStyle w:val="afffff5"/>
            <w:ind w:firstLine="420"/>
          </w:pPr>
          <w:r>
            <w:t>下列术语和定义适用于本文件。</w:t>
          </w:r>
        </w:p>
      </w:sdtContent>
    </w:sdt>
    <w:p w:rsidR="00B847F5" w:rsidRDefault="00B847F5">
      <w:pPr>
        <w:pStyle w:val="affd"/>
        <w:spacing w:before="156" w:after="156"/>
      </w:pPr>
    </w:p>
    <w:p w:rsidR="00B847F5" w:rsidRDefault="00A462D0">
      <w:pPr>
        <w:pStyle w:val="affd"/>
        <w:numPr>
          <w:ilvl w:val="2"/>
          <w:numId w:val="0"/>
        </w:numPr>
        <w:spacing w:before="156" w:after="156"/>
        <w:ind w:firstLineChars="200" w:firstLine="420"/>
      </w:pPr>
      <w:r>
        <w:rPr>
          <w:rFonts w:hint="eastAsia"/>
        </w:rPr>
        <w:t>不动产</w:t>
      </w:r>
      <w:r>
        <w:rPr>
          <w:rFonts w:hint="eastAsia"/>
        </w:rPr>
        <w:t xml:space="preserve">  </w:t>
      </w:r>
      <w:r>
        <w:rPr>
          <w:rFonts w:hint="eastAsia"/>
        </w:rPr>
        <w:t>real estate</w:t>
      </w:r>
    </w:p>
    <w:p w:rsidR="00B847F5" w:rsidRDefault="00A462D0">
      <w:pPr>
        <w:spacing w:line="360" w:lineRule="auto"/>
        <w:ind w:firstLineChars="200" w:firstLine="420"/>
        <w:rPr>
          <w:rFonts w:ascii="宋体" w:hAnsi="宋体"/>
        </w:rPr>
      </w:pPr>
      <w:r>
        <w:rPr>
          <w:rFonts w:ascii="宋体" w:hAnsi="宋体" w:hint="eastAsia"/>
        </w:rPr>
        <w:t>土地、海域以及房屋、林木等定着物。</w:t>
      </w:r>
    </w:p>
    <w:p w:rsidR="00B847F5" w:rsidRDefault="00A462D0">
      <w:pPr>
        <w:spacing w:line="360" w:lineRule="auto"/>
        <w:ind w:firstLineChars="200" w:firstLine="420"/>
        <w:rPr>
          <w:rFonts w:ascii="宋体" w:hAnsi="宋体"/>
        </w:rPr>
      </w:pPr>
      <w:r>
        <w:rPr>
          <w:rFonts w:ascii="宋体" w:hAnsi="宋体" w:hint="eastAsia"/>
        </w:rPr>
        <w:t>[</w:t>
      </w:r>
      <w:r>
        <w:rPr>
          <w:rFonts w:ascii="宋体" w:hAnsi="宋体" w:hint="eastAsia"/>
        </w:rPr>
        <w:t>来源：</w:t>
      </w:r>
      <w:r>
        <w:rPr>
          <w:rFonts w:ascii="宋体" w:hAnsi="宋体" w:hint="eastAsia"/>
        </w:rPr>
        <w:t>TD/T 1095-2024</w:t>
      </w:r>
      <w:r>
        <w:rPr>
          <w:rFonts w:ascii="宋体" w:hAnsi="宋体" w:hint="eastAsia"/>
        </w:rPr>
        <w:t>，定义</w:t>
      </w:r>
      <w:r>
        <w:rPr>
          <w:rFonts w:ascii="宋体" w:hAnsi="宋体" w:hint="eastAsia"/>
        </w:rPr>
        <w:t>3.1]</w:t>
      </w:r>
    </w:p>
    <w:p w:rsidR="00B847F5" w:rsidRDefault="00B847F5">
      <w:pPr>
        <w:pStyle w:val="affd"/>
        <w:spacing w:before="156" w:after="156"/>
      </w:pPr>
    </w:p>
    <w:p w:rsidR="00B847F5" w:rsidRDefault="00A462D0">
      <w:pPr>
        <w:pStyle w:val="affd"/>
        <w:numPr>
          <w:ilvl w:val="2"/>
          <w:numId w:val="0"/>
        </w:numPr>
        <w:spacing w:before="156" w:after="156"/>
        <w:ind w:firstLineChars="200" w:firstLine="420"/>
      </w:pPr>
      <w:r>
        <w:rPr>
          <w:rFonts w:hint="eastAsia"/>
        </w:rPr>
        <w:t>不动产登记</w:t>
      </w:r>
      <w:r>
        <w:rPr>
          <w:rFonts w:hint="eastAsia"/>
        </w:rPr>
        <w:t xml:space="preserve"> </w:t>
      </w:r>
      <w:r>
        <w:rPr>
          <w:rFonts w:hint="eastAsia"/>
        </w:rPr>
        <w:t xml:space="preserve"> </w:t>
      </w:r>
      <w:r>
        <w:rPr>
          <w:rFonts w:hint="eastAsia"/>
        </w:rPr>
        <w:t>real estate registration</w:t>
      </w:r>
    </w:p>
    <w:p w:rsidR="00B847F5" w:rsidRDefault="00A462D0">
      <w:pPr>
        <w:spacing w:line="360" w:lineRule="auto"/>
        <w:ind w:firstLineChars="200" w:firstLine="420"/>
        <w:rPr>
          <w:rFonts w:ascii="宋体" w:hAnsi="宋体"/>
        </w:rPr>
      </w:pPr>
      <w:r>
        <w:rPr>
          <w:rFonts w:ascii="宋体" w:hAnsi="宋体" w:hint="eastAsia"/>
        </w:rPr>
        <w:t>不动产登记机构依法将不动产权利归属和其他法定事项记载于不动产登记簿的行为。</w:t>
      </w:r>
    </w:p>
    <w:p w:rsidR="00B847F5" w:rsidRDefault="00A462D0">
      <w:pPr>
        <w:spacing w:line="360" w:lineRule="auto"/>
        <w:ind w:firstLineChars="200" w:firstLine="420"/>
        <w:rPr>
          <w:rFonts w:ascii="宋体" w:hAnsi="宋体"/>
        </w:rPr>
      </w:pPr>
      <w:r>
        <w:rPr>
          <w:rFonts w:ascii="宋体" w:hAnsi="宋体" w:hint="eastAsia"/>
        </w:rPr>
        <w:t>[</w:t>
      </w:r>
      <w:r>
        <w:rPr>
          <w:rFonts w:ascii="宋体" w:hAnsi="宋体" w:hint="eastAsia"/>
        </w:rPr>
        <w:t>来源：</w:t>
      </w:r>
      <w:r>
        <w:rPr>
          <w:rFonts w:ascii="宋体" w:hAnsi="宋体" w:hint="eastAsia"/>
        </w:rPr>
        <w:t>TD/T 1095-2024</w:t>
      </w:r>
      <w:r>
        <w:rPr>
          <w:rFonts w:ascii="宋体" w:hAnsi="宋体" w:hint="eastAsia"/>
        </w:rPr>
        <w:t>，定义</w:t>
      </w:r>
      <w:r>
        <w:rPr>
          <w:rFonts w:ascii="宋体" w:hAnsi="宋体" w:hint="eastAsia"/>
        </w:rPr>
        <w:t>3.6]</w:t>
      </w:r>
    </w:p>
    <w:p w:rsidR="00B847F5" w:rsidRDefault="00B847F5">
      <w:pPr>
        <w:pStyle w:val="affd"/>
        <w:spacing w:before="156" w:after="156"/>
      </w:pPr>
    </w:p>
    <w:p w:rsidR="00B847F5" w:rsidRDefault="00A462D0">
      <w:pPr>
        <w:pStyle w:val="affd"/>
        <w:numPr>
          <w:ilvl w:val="2"/>
          <w:numId w:val="0"/>
        </w:numPr>
        <w:spacing w:before="156" w:after="156"/>
        <w:ind w:firstLineChars="200" w:firstLine="420"/>
      </w:pPr>
      <w:r>
        <w:rPr>
          <w:rFonts w:hint="eastAsia"/>
        </w:rPr>
        <w:t>不动产登记簿</w:t>
      </w:r>
      <w:r>
        <w:rPr>
          <w:rFonts w:hint="eastAsia"/>
        </w:rPr>
        <w:t xml:space="preserve"> </w:t>
      </w:r>
      <w:r>
        <w:rPr>
          <w:rFonts w:hint="eastAsia"/>
        </w:rPr>
        <w:t xml:space="preserve"> </w:t>
      </w:r>
      <w:r>
        <w:rPr>
          <w:rFonts w:hint="eastAsia"/>
        </w:rPr>
        <w:t>real estate register</w:t>
      </w:r>
    </w:p>
    <w:p w:rsidR="00B847F5" w:rsidRDefault="00A462D0">
      <w:pPr>
        <w:spacing w:line="360" w:lineRule="auto"/>
        <w:ind w:firstLineChars="200" w:firstLine="420"/>
        <w:rPr>
          <w:rFonts w:ascii="Times New Roman" w:hAnsi="Times New Roman"/>
        </w:rPr>
      </w:pPr>
      <w:r>
        <w:rPr>
          <w:rFonts w:ascii="宋体" w:hAnsi="宋体" w:hint="eastAsia"/>
        </w:rPr>
        <w:t>由不动产登记机构依法制作和管理，用于记载不动产自然状况、权利状况以及其他依法应登记事项</w:t>
      </w:r>
    </w:p>
    <w:p w:rsidR="00B847F5" w:rsidRDefault="00A462D0">
      <w:pPr>
        <w:spacing w:line="360" w:lineRule="auto"/>
      </w:pPr>
      <w:r>
        <w:rPr>
          <w:rFonts w:ascii="宋体" w:hAnsi="宋体" w:hint="eastAsia"/>
        </w:rPr>
        <w:lastRenderedPageBreak/>
        <w:t>的特定簿册。</w:t>
      </w:r>
    </w:p>
    <w:p w:rsidR="00B847F5" w:rsidRDefault="00A462D0">
      <w:pPr>
        <w:spacing w:line="360" w:lineRule="auto"/>
        <w:ind w:firstLineChars="200" w:firstLine="420"/>
        <w:rPr>
          <w:rFonts w:ascii="宋体" w:hAnsi="宋体"/>
        </w:rPr>
      </w:pPr>
      <w:r>
        <w:rPr>
          <w:rFonts w:ascii="宋体" w:hAnsi="宋体" w:hint="eastAsia"/>
        </w:rPr>
        <w:t>[</w:t>
      </w:r>
      <w:r>
        <w:rPr>
          <w:rFonts w:ascii="宋体" w:hAnsi="宋体" w:hint="eastAsia"/>
        </w:rPr>
        <w:t>来源：</w:t>
      </w:r>
      <w:r>
        <w:rPr>
          <w:rFonts w:ascii="宋体" w:hAnsi="宋体" w:hint="eastAsia"/>
        </w:rPr>
        <w:t>TD/T 1095-2024</w:t>
      </w:r>
      <w:r>
        <w:rPr>
          <w:rFonts w:ascii="宋体" w:hAnsi="宋体" w:hint="eastAsia"/>
        </w:rPr>
        <w:t>，定义</w:t>
      </w:r>
      <w:r>
        <w:rPr>
          <w:rFonts w:ascii="宋体" w:hAnsi="宋体" w:hint="eastAsia"/>
        </w:rPr>
        <w:t>3.7]</w:t>
      </w:r>
    </w:p>
    <w:p w:rsidR="00B847F5" w:rsidRDefault="00B847F5">
      <w:pPr>
        <w:pStyle w:val="affd"/>
        <w:spacing w:before="156" w:after="156"/>
      </w:pPr>
    </w:p>
    <w:p w:rsidR="00B847F5" w:rsidRDefault="00A462D0">
      <w:pPr>
        <w:pStyle w:val="affd"/>
        <w:numPr>
          <w:ilvl w:val="2"/>
          <w:numId w:val="0"/>
        </w:numPr>
        <w:spacing w:before="156" w:after="156"/>
        <w:ind w:firstLineChars="200" w:firstLine="420"/>
      </w:pPr>
      <w:r>
        <w:rPr>
          <w:rFonts w:hint="eastAsia"/>
        </w:rPr>
        <w:t>不动产登记“不对应审核”</w:t>
      </w:r>
      <w:r>
        <w:rPr>
          <w:rFonts w:hint="eastAsia"/>
        </w:rPr>
        <w:t xml:space="preserve"> </w:t>
      </w:r>
      <w:r>
        <w:rPr>
          <w:rFonts w:hint="eastAsia"/>
        </w:rPr>
        <w:t xml:space="preserve"> </w:t>
      </w:r>
      <w:r>
        <w:rPr>
          <w:rFonts w:hint="eastAsia"/>
        </w:rPr>
        <w:t xml:space="preserve">real estate registration </w:t>
      </w:r>
      <w:r>
        <w:rPr>
          <w:rFonts w:hint="eastAsia"/>
        </w:rPr>
        <w:t>“</w:t>
      </w:r>
      <w:r>
        <w:rPr>
          <w:rFonts w:hint="eastAsia"/>
        </w:rPr>
        <w:t>non-corresponding audit</w:t>
      </w:r>
      <w:r>
        <w:rPr>
          <w:rFonts w:hint="eastAsia"/>
        </w:rPr>
        <w:t>”</w:t>
      </w:r>
    </w:p>
    <w:p w:rsidR="00B847F5" w:rsidRDefault="00A462D0">
      <w:pPr>
        <w:spacing w:line="360" w:lineRule="auto"/>
        <w:ind w:firstLineChars="200" w:firstLine="420"/>
        <w:rPr>
          <w:rFonts w:ascii="宋体" w:hAnsi="宋体"/>
        </w:rPr>
      </w:pPr>
      <w:r>
        <w:rPr>
          <w:rFonts w:ascii="宋体" w:hAnsi="宋体" w:hint="eastAsia"/>
        </w:rPr>
        <w:t>打破受理、审核、登簿人员和地域相对固化的模式，不动产登记系统随机、均量派发不动产登记业务。</w:t>
      </w:r>
    </w:p>
    <w:p w:rsidR="00B847F5" w:rsidRDefault="00B847F5">
      <w:pPr>
        <w:pStyle w:val="affd"/>
        <w:spacing w:before="156" w:after="156"/>
      </w:pPr>
    </w:p>
    <w:p w:rsidR="00B847F5" w:rsidRDefault="00A462D0">
      <w:pPr>
        <w:pStyle w:val="affd"/>
        <w:numPr>
          <w:ilvl w:val="2"/>
          <w:numId w:val="0"/>
        </w:numPr>
        <w:spacing w:before="156" w:after="156"/>
        <w:ind w:firstLineChars="200" w:firstLine="420"/>
      </w:pPr>
      <w:r>
        <w:rPr>
          <w:rFonts w:hint="eastAsia"/>
        </w:rPr>
        <w:t>电子材料</w:t>
      </w:r>
      <w:r>
        <w:rPr>
          <w:rFonts w:hint="eastAsia"/>
        </w:rPr>
        <w:t xml:space="preserve"> </w:t>
      </w:r>
      <w:r>
        <w:rPr>
          <w:rFonts w:hint="eastAsia"/>
        </w:rPr>
        <w:t xml:space="preserve"> </w:t>
      </w:r>
      <w:r>
        <w:rPr>
          <w:rFonts w:hint="eastAsia"/>
        </w:rPr>
        <w:t>electronic record</w:t>
      </w:r>
    </w:p>
    <w:p w:rsidR="00B847F5" w:rsidRDefault="00A462D0">
      <w:pPr>
        <w:spacing w:line="360" w:lineRule="auto"/>
        <w:ind w:firstLineChars="200" w:firstLine="420"/>
        <w:rPr>
          <w:rFonts w:ascii="宋体" w:hAnsi="宋体"/>
        </w:rPr>
      </w:pPr>
      <w:r>
        <w:rPr>
          <w:rFonts w:ascii="宋体" w:hAnsi="宋体" w:hint="eastAsia"/>
        </w:rPr>
        <w:t>以电子、光学、磁或者类似手段生成、发送、接收或者储存的图像、文字、声音等信息材料。</w:t>
      </w:r>
    </w:p>
    <w:p w:rsidR="00B847F5" w:rsidRDefault="00A462D0">
      <w:pPr>
        <w:spacing w:line="360" w:lineRule="auto"/>
        <w:ind w:firstLineChars="200" w:firstLine="420"/>
        <w:rPr>
          <w:rFonts w:ascii="宋体" w:hAnsi="宋体"/>
        </w:rPr>
      </w:pPr>
      <w:r>
        <w:rPr>
          <w:rFonts w:ascii="宋体" w:hAnsi="宋体" w:hint="eastAsia"/>
        </w:rPr>
        <w:t>[</w:t>
      </w:r>
      <w:r>
        <w:rPr>
          <w:rFonts w:ascii="宋体" w:hAnsi="宋体" w:hint="eastAsia"/>
        </w:rPr>
        <w:t>来源：</w:t>
      </w:r>
      <w:r>
        <w:rPr>
          <w:rFonts w:ascii="宋体" w:hAnsi="宋体" w:hint="eastAsia"/>
        </w:rPr>
        <w:t>TD/T 1095-2024</w:t>
      </w:r>
      <w:r>
        <w:rPr>
          <w:rFonts w:ascii="宋体" w:hAnsi="宋体" w:hint="eastAsia"/>
        </w:rPr>
        <w:t>，定义</w:t>
      </w:r>
      <w:r>
        <w:rPr>
          <w:rFonts w:ascii="宋体" w:hAnsi="宋体" w:hint="eastAsia"/>
        </w:rPr>
        <w:t>3.9]</w:t>
      </w:r>
    </w:p>
    <w:p w:rsidR="00B847F5" w:rsidRDefault="00A462D0">
      <w:pPr>
        <w:pStyle w:val="affc"/>
        <w:spacing w:before="312" w:after="312"/>
      </w:pPr>
      <w:bookmarkStart w:id="50" w:name="_Toc184821681"/>
      <w:r>
        <w:rPr>
          <w:rFonts w:hint="eastAsia"/>
        </w:rPr>
        <w:t>总则</w:t>
      </w:r>
      <w:bookmarkEnd w:id="50"/>
    </w:p>
    <w:p w:rsidR="00B847F5" w:rsidRDefault="00A462D0">
      <w:pPr>
        <w:pStyle w:val="affd"/>
        <w:spacing w:before="156" w:after="156"/>
      </w:pPr>
      <w:r>
        <w:rPr>
          <w:rFonts w:hint="eastAsia"/>
        </w:rPr>
        <w:t>依法依规，科学规范</w:t>
      </w:r>
    </w:p>
    <w:p w:rsidR="00B847F5" w:rsidRDefault="00A462D0">
      <w:pPr>
        <w:pStyle w:val="afffff5"/>
        <w:ind w:firstLine="420"/>
      </w:pPr>
      <w:r>
        <w:rPr>
          <w:rFonts w:hint="eastAsia"/>
        </w:rPr>
        <w:t>依法确定办理不动产登记所需材料的种类和范围，并将所需材料目录在办公场所、门户网站和政务服务网等公共载体发布。不应随意扩大登记申请材料的种类和范围，没有相关法律法规依据的材料，不应作为登记申请材料。</w:t>
      </w:r>
    </w:p>
    <w:p w:rsidR="00B847F5" w:rsidRDefault="00A462D0">
      <w:pPr>
        <w:pStyle w:val="affd"/>
        <w:spacing w:before="156" w:after="156"/>
      </w:pPr>
      <w:r>
        <w:rPr>
          <w:rFonts w:hint="eastAsia"/>
        </w:rPr>
        <w:t>信息互通，</w:t>
      </w:r>
      <w:r>
        <w:rPr>
          <w:rFonts w:hint="eastAsia"/>
        </w:rPr>
        <w:t>加强共享</w:t>
      </w:r>
    </w:p>
    <w:p w:rsidR="00B847F5" w:rsidRDefault="00A462D0">
      <w:pPr>
        <w:pStyle w:val="afffff5"/>
        <w:ind w:firstLine="420"/>
      </w:pPr>
      <w:r>
        <w:rPr>
          <w:rFonts w:hint="eastAsia"/>
        </w:rPr>
        <w:t>加强信息互联互通，与不动产登记相关的材料或者信息，能够直接通过信息共享获取的，不应要求申请人重复提交，获取的材料或者信息不应用于不动产登记之外的其他目的，未经审核批准不</w:t>
      </w:r>
      <w:r>
        <w:rPr>
          <w:rFonts w:hint="eastAsia"/>
        </w:rPr>
        <w:t>应</w:t>
      </w:r>
      <w:r>
        <w:rPr>
          <w:rFonts w:hint="eastAsia"/>
        </w:rPr>
        <w:t>对外展示。根据信息互通共享情况及时更新并公布申请材料目录，明确申请材料的获取方式。</w:t>
      </w:r>
    </w:p>
    <w:p w:rsidR="00B847F5" w:rsidRDefault="00A462D0">
      <w:pPr>
        <w:pStyle w:val="affd"/>
        <w:spacing w:before="156" w:after="156"/>
      </w:pPr>
      <w:r>
        <w:rPr>
          <w:rFonts w:hint="eastAsia"/>
        </w:rPr>
        <w:t>便民利企，高效办理</w:t>
      </w:r>
    </w:p>
    <w:p w:rsidR="00B847F5" w:rsidRDefault="00A462D0">
      <w:pPr>
        <w:pStyle w:val="afffff5"/>
        <w:ind w:firstLine="420"/>
      </w:pPr>
      <w:r>
        <w:rPr>
          <w:rFonts w:hint="eastAsia"/>
        </w:rPr>
        <w:t>全方位统一不动产登记业务办理标准，进一步优化流程、精简环节和材料，压缩办理时间，降低办理成本，全面提高办事指南的统一性，优化整合不动产登记办理程序，提高不动产登记业务受理、审核能力，提升不动产登记业务的审核效能。</w:t>
      </w:r>
    </w:p>
    <w:p w:rsidR="00B847F5" w:rsidRDefault="00A462D0">
      <w:pPr>
        <w:pStyle w:val="affd"/>
        <w:spacing w:before="156" w:after="156"/>
      </w:pPr>
      <w:r>
        <w:rPr>
          <w:rFonts w:hint="eastAsia"/>
        </w:rPr>
        <w:t>创新模式，长效</w:t>
      </w:r>
      <w:r>
        <w:rPr>
          <w:rFonts w:hint="eastAsia"/>
        </w:rPr>
        <w:t>开展</w:t>
      </w:r>
    </w:p>
    <w:p w:rsidR="00B847F5" w:rsidRDefault="00A462D0">
      <w:pPr>
        <w:pStyle w:val="afffff5"/>
        <w:ind w:firstLine="420"/>
      </w:pPr>
      <w:r>
        <w:rPr>
          <w:rFonts w:hint="eastAsia"/>
        </w:rPr>
        <w:t>规范不动产登记行为，提高不动产登记审核的工作人员素质，提升登记质量，实现登记业务标准化、登记办理均衡化、登记人员廉洁化。</w:t>
      </w:r>
    </w:p>
    <w:p w:rsidR="00B847F5" w:rsidRDefault="00A462D0">
      <w:pPr>
        <w:pStyle w:val="affc"/>
        <w:spacing w:before="312" w:after="312"/>
      </w:pPr>
      <w:bookmarkStart w:id="51" w:name="_Toc184821682"/>
      <w:r>
        <w:rPr>
          <w:rFonts w:hint="eastAsia"/>
        </w:rPr>
        <w:t>基本要求</w:t>
      </w:r>
      <w:bookmarkEnd w:id="51"/>
    </w:p>
    <w:p w:rsidR="00B847F5" w:rsidRDefault="00A462D0">
      <w:pPr>
        <w:spacing w:line="360" w:lineRule="auto"/>
        <w:outlineLvl w:val="1"/>
        <w:rPr>
          <w:rFonts w:ascii="黑体" w:eastAsia="黑体" w:hAnsi="黑体"/>
        </w:rPr>
      </w:pPr>
      <w:r>
        <w:rPr>
          <w:rFonts w:ascii="黑体" w:eastAsia="黑体" w:hAnsi="黑体" w:hint="eastAsia"/>
        </w:rPr>
        <w:t xml:space="preserve">5.1  </w:t>
      </w:r>
      <w:r>
        <w:rPr>
          <w:rFonts w:ascii="黑体" w:eastAsia="黑体" w:hAnsi="黑体" w:hint="eastAsia"/>
        </w:rPr>
        <w:t>人员</w:t>
      </w:r>
    </w:p>
    <w:p w:rsidR="00B847F5" w:rsidRDefault="00A462D0">
      <w:pPr>
        <w:spacing w:line="360" w:lineRule="auto"/>
        <w:rPr>
          <w:rFonts w:ascii="宋体" w:hAnsi="宋体"/>
        </w:rPr>
      </w:pPr>
      <w:r>
        <w:rPr>
          <w:rFonts w:ascii="黑体" w:eastAsia="黑体" w:hAnsi="黑体" w:hint="eastAsia"/>
        </w:rPr>
        <w:t xml:space="preserve">5.1.1 </w:t>
      </w:r>
      <w:r>
        <w:rPr>
          <w:rFonts w:ascii="宋体" w:hAnsi="宋体" w:hint="eastAsia"/>
        </w:rPr>
        <w:t xml:space="preserve"> </w:t>
      </w:r>
      <w:r>
        <w:rPr>
          <w:rFonts w:ascii="宋体" w:hAnsi="宋体" w:hint="eastAsia"/>
        </w:rPr>
        <w:t>工作人员应熟悉登记</w:t>
      </w:r>
      <w:r>
        <w:rPr>
          <w:rFonts w:ascii="宋体" w:hAnsi="宋体" w:hint="eastAsia"/>
        </w:rPr>
        <w:t>工作</w:t>
      </w:r>
      <w:r>
        <w:rPr>
          <w:rFonts w:ascii="宋体" w:hAnsi="宋体" w:hint="eastAsia"/>
        </w:rPr>
        <w:t>相关的法律法规、方针政策。</w:t>
      </w:r>
    </w:p>
    <w:p w:rsidR="00B847F5" w:rsidRDefault="00A462D0">
      <w:pPr>
        <w:spacing w:line="360" w:lineRule="auto"/>
        <w:rPr>
          <w:rFonts w:ascii="宋体" w:hAnsi="宋体"/>
        </w:rPr>
      </w:pPr>
      <w:r>
        <w:rPr>
          <w:rFonts w:ascii="黑体" w:eastAsia="黑体" w:hAnsi="黑体" w:hint="eastAsia"/>
        </w:rPr>
        <w:lastRenderedPageBreak/>
        <w:t xml:space="preserve">5.1.2 </w:t>
      </w:r>
      <w:r>
        <w:rPr>
          <w:rFonts w:ascii="宋体" w:hAnsi="宋体" w:hint="eastAsia"/>
        </w:rPr>
        <w:t xml:space="preserve"> </w:t>
      </w:r>
      <w:r>
        <w:rPr>
          <w:rFonts w:ascii="宋体" w:hAnsi="宋体" w:hint="eastAsia"/>
        </w:rPr>
        <w:t>工作人员应具备高度的工作责任心，做到热情认真、服务高效。</w:t>
      </w:r>
    </w:p>
    <w:p w:rsidR="00B847F5" w:rsidRDefault="00A462D0">
      <w:pPr>
        <w:spacing w:line="360" w:lineRule="auto"/>
        <w:rPr>
          <w:rFonts w:ascii="宋体" w:hAnsi="宋体"/>
        </w:rPr>
      </w:pPr>
      <w:r>
        <w:rPr>
          <w:rFonts w:ascii="黑体" w:eastAsia="黑体" w:hAnsi="黑体" w:hint="eastAsia"/>
        </w:rPr>
        <w:t xml:space="preserve">5.1.3  </w:t>
      </w:r>
      <w:r>
        <w:rPr>
          <w:rFonts w:ascii="宋体" w:hAnsi="宋体" w:hint="eastAsia"/>
        </w:rPr>
        <w:t>工作人员应根据相关工作要求，熟练掌握相关条例及</w:t>
      </w:r>
      <w:r>
        <w:rPr>
          <w:rFonts w:ascii="宋体" w:hAnsi="宋体" w:hint="eastAsia"/>
        </w:rPr>
        <w:t>GB/T 21010</w:t>
      </w:r>
      <w:r>
        <w:rPr>
          <w:rFonts w:ascii="宋体" w:hAnsi="宋体" w:hint="eastAsia"/>
        </w:rPr>
        <w:t>、</w:t>
      </w:r>
      <w:r>
        <w:rPr>
          <w:rFonts w:ascii="宋体" w:hAnsi="宋体" w:hint="eastAsia"/>
        </w:rPr>
        <w:t>GB/T 42547</w:t>
      </w:r>
      <w:r>
        <w:rPr>
          <w:rFonts w:ascii="宋体" w:hAnsi="宋体" w:hint="eastAsia"/>
        </w:rPr>
        <w:t>、</w:t>
      </w:r>
      <w:r>
        <w:rPr>
          <w:rFonts w:ascii="宋体" w:hAnsi="宋体" w:hint="eastAsia"/>
        </w:rPr>
        <w:t>TD/T 1095</w:t>
      </w:r>
      <w:r>
        <w:rPr>
          <w:rFonts w:ascii="宋体" w:hAnsi="宋体" w:hint="eastAsia"/>
        </w:rPr>
        <w:t>要求。</w:t>
      </w:r>
    </w:p>
    <w:p w:rsidR="00B847F5" w:rsidRDefault="00A462D0">
      <w:pPr>
        <w:spacing w:line="360" w:lineRule="auto"/>
        <w:rPr>
          <w:rFonts w:ascii="宋体" w:hAnsi="宋体"/>
        </w:rPr>
      </w:pPr>
      <w:r>
        <w:rPr>
          <w:rFonts w:ascii="黑体" w:eastAsia="黑体" w:hAnsi="黑体" w:hint="eastAsia"/>
        </w:rPr>
        <w:t xml:space="preserve">5.1.4  </w:t>
      </w:r>
      <w:r>
        <w:rPr>
          <w:rFonts w:ascii="宋体" w:hAnsi="宋体" w:hint="eastAsia"/>
        </w:rPr>
        <w:t>应定期参加学习，不断提升自身专业水平。</w:t>
      </w:r>
    </w:p>
    <w:p w:rsidR="00B847F5" w:rsidRDefault="00A462D0">
      <w:pPr>
        <w:spacing w:line="360" w:lineRule="auto"/>
        <w:rPr>
          <w:rFonts w:ascii="宋体" w:hAnsi="宋体"/>
        </w:rPr>
      </w:pPr>
      <w:r>
        <w:rPr>
          <w:rFonts w:ascii="黑体" w:eastAsia="黑体" w:hAnsi="黑体" w:hint="eastAsia"/>
        </w:rPr>
        <w:t xml:space="preserve">5.1.5  </w:t>
      </w:r>
      <w:r>
        <w:rPr>
          <w:rFonts w:ascii="宋体" w:hAnsi="宋体" w:hint="eastAsia"/>
        </w:rPr>
        <w:t>应严守职业道德，保障登记信息安全，不应泄露登记信息。</w:t>
      </w:r>
    </w:p>
    <w:p w:rsidR="00B847F5" w:rsidRDefault="00A462D0">
      <w:pPr>
        <w:spacing w:line="360" w:lineRule="auto"/>
        <w:outlineLvl w:val="1"/>
        <w:rPr>
          <w:rFonts w:ascii="黑体" w:eastAsia="黑体" w:hAnsi="黑体"/>
        </w:rPr>
      </w:pPr>
      <w:r>
        <w:rPr>
          <w:rFonts w:ascii="黑体" w:eastAsia="黑体" w:hAnsi="黑体" w:hint="eastAsia"/>
        </w:rPr>
        <w:t xml:space="preserve">5.2  </w:t>
      </w:r>
      <w:r>
        <w:rPr>
          <w:rFonts w:ascii="黑体" w:eastAsia="黑体" w:hAnsi="黑体" w:hint="eastAsia"/>
        </w:rPr>
        <w:t>设施设备</w:t>
      </w:r>
    </w:p>
    <w:p w:rsidR="00B847F5" w:rsidRDefault="00A462D0">
      <w:pPr>
        <w:spacing w:line="360" w:lineRule="auto"/>
        <w:rPr>
          <w:rFonts w:ascii="宋体" w:hAnsi="宋体"/>
        </w:rPr>
      </w:pPr>
      <w:r>
        <w:rPr>
          <w:rFonts w:ascii="黑体" w:eastAsia="黑体" w:hAnsi="黑体" w:hint="eastAsia"/>
        </w:rPr>
        <w:t xml:space="preserve">5.2.1  </w:t>
      </w:r>
      <w:r>
        <w:rPr>
          <w:rFonts w:ascii="宋体" w:hAnsi="宋体" w:hint="eastAsia"/>
        </w:rPr>
        <w:t>提供不对应审核服务的设备应具备满足工作需求的网络环境。</w:t>
      </w:r>
    </w:p>
    <w:p w:rsidR="00B847F5" w:rsidRDefault="00A462D0">
      <w:pPr>
        <w:spacing w:line="360" w:lineRule="auto"/>
        <w:rPr>
          <w:rFonts w:ascii="黑体" w:eastAsia="黑体" w:hAnsi="黑体"/>
        </w:rPr>
      </w:pPr>
      <w:r>
        <w:rPr>
          <w:rFonts w:ascii="黑体" w:eastAsia="黑体" w:hAnsi="黑体" w:hint="eastAsia"/>
        </w:rPr>
        <w:t xml:space="preserve">5.2.2  </w:t>
      </w:r>
      <w:r>
        <w:rPr>
          <w:rFonts w:ascii="宋体" w:hAnsi="宋体" w:hint="eastAsia"/>
        </w:rPr>
        <w:t>窗口应配置申报自助服务终端设备，或其他类型设备，包括电脑、打印机、高拍仪、身份证读卡器等。</w:t>
      </w:r>
    </w:p>
    <w:p w:rsidR="00B847F5" w:rsidRDefault="00A462D0">
      <w:pPr>
        <w:spacing w:line="360" w:lineRule="auto"/>
        <w:rPr>
          <w:rFonts w:ascii="黑体" w:eastAsia="黑体" w:hAnsi="黑体"/>
        </w:rPr>
      </w:pPr>
      <w:r>
        <w:rPr>
          <w:rFonts w:ascii="黑体" w:eastAsia="黑体" w:hAnsi="黑体" w:hint="eastAsia"/>
        </w:rPr>
        <w:t xml:space="preserve">5.2.3  </w:t>
      </w:r>
      <w:r>
        <w:rPr>
          <w:rFonts w:ascii="宋体" w:hAnsi="宋体" w:hint="eastAsia"/>
        </w:rPr>
        <w:t>提供不对应审核工作，应确保网络畅通、设备正常运转。</w:t>
      </w:r>
    </w:p>
    <w:p w:rsidR="00B847F5" w:rsidRDefault="00A462D0">
      <w:pPr>
        <w:spacing w:line="360" w:lineRule="auto"/>
        <w:outlineLvl w:val="1"/>
        <w:rPr>
          <w:rFonts w:ascii="黑体" w:eastAsia="黑体" w:hAnsi="黑体"/>
        </w:rPr>
      </w:pPr>
      <w:r>
        <w:rPr>
          <w:rFonts w:ascii="黑体" w:eastAsia="黑体" w:hAnsi="黑体" w:hint="eastAsia"/>
        </w:rPr>
        <w:t xml:space="preserve">5.3  </w:t>
      </w:r>
      <w:r>
        <w:rPr>
          <w:rFonts w:ascii="黑体" w:eastAsia="黑体" w:hAnsi="黑体" w:hint="eastAsia"/>
        </w:rPr>
        <w:t>制度</w:t>
      </w:r>
    </w:p>
    <w:p w:rsidR="00B847F5" w:rsidRDefault="00A462D0">
      <w:pPr>
        <w:spacing w:line="360" w:lineRule="auto"/>
        <w:rPr>
          <w:rFonts w:ascii="宋体" w:hAnsi="宋体"/>
        </w:rPr>
      </w:pPr>
      <w:r>
        <w:rPr>
          <w:rFonts w:ascii="黑体" w:eastAsia="黑体" w:hAnsi="黑体" w:hint="eastAsia"/>
        </w:rPr>
        <w:t xml:space="preserve">5.3.1 </w:t>
      </w:r>
      <w:r>
        <w:rPr>
          <w:rFonts w:ascii="宋体" w:hAnsi="宋体" w:hint="eastAsia"/>
        </w:rPr>
        <w:t xml:space="preserve"> </w:t>
      </w:r>
      <w:r>
        <w:rPr>
          <w:rFonts w:ascii="宋体" w:hAnsi="宋体" w:hint="eastAsia"/>
        </w:rPr>
        <w:t>应建立健全不对应审核工作相关制度、措施以及实施方案的制定和落实。</w:t>
      </w:r>
    </w:p>
    <w:p w:rsidR="00B847F5" w:rsidRDefault="00A462D0">
      <w:pPr>
        <w:spacing w:line="360" w:lineRule="auto"/>
        <w:rPr>
          <w:rFonts w:ascii="宋体" w:hAnsi="宋体"/>
        </w:rPr>
      </w:pPr>
      <w:r>
        <w:rPr>
          <w:rFonts w:ascii="黑体" w:eastAsia="黑体" w:hAnsi="黑体" w:hint="eastAsia"/>
        </w:rPr>
        <w:t xml:space="preserve">5.3.2 </w:t>
      </w:r>
      <w:r>
        <w:rPr>
          <w:rFonts w:ascii="宋体" w:hAnsi="宋体" w:hint="eastAsia"/>
        </w:rPr>
        <w:t xml:space="preserve"> </w:t>
      </w:r>
      <w:r>
        <w:rPr>
          <w:rFonts w:ascii="宋体" w:hAnsi="宋体" w:hint="eastAsia"/>
        </w:rPr>
        <w:t>相关工作制度应包括但不限于</w:t>
      </w:r>
      <w:r>
        <w:rPr>
          <w:rFonts w:ascii="宋体" w:hAnsi="宋体" w:hint="eastAsia"/>
        </w:rPr>
        <w:t>:</w:t>
      </w:r>
    </w:p>
    <w:p w:rsidR="00B847F5" w:rsidRDefault="00A462D0">
      <w:pPr>
        <w:spacing w:line="360" w:lineRule="auto"/>
        <w:ind w:firstLineChars="200" w:firstLine="420"/>
        <w:rPr>
          <w:rFonts w:ascii="宋体" w:hAnsi="宋体"/>
        </w:rPr>
      </w:pPr>
      <w:r>
        <w:rPr>
          <w:rFonts w:ascii="宋体" w:hAnsi="宋体" w:hint="eastAsia"/>
        </w:rPr>
        <w:t xml:space="preserve">a) </w:t>
      </w:r>
      <w:r>
        <w:rPr>
          <w:rFonts w:ascii="宋体" w:hAnsi="宋体" w:hint="eastAsia"/>
        </w:rPr>
        <w:t>财务管理制度；</w:t>
      </w:r>
    </w:p>
    <w:p w:rsidR="00B847F5" w:rsidRDefault="00A462D0">
      <w:pPr>
        <w:spacing w:line="360" w:lineRule="auto"/>
        <w:ind w:firstLineChars="200" w:firstLine="420"/>
        <w:rPr>
          <w:rFonts w:ascii="宋体" w:hAnsi="宋体"/>
        </w:rPr>
      </w:pPr>
      <w:r>
        <w:rPr>
          <w:rFonts w:ascii="宋体" w:hAnsi="宋体" w:hint="eastAsia"/>
        </w:rPr>
        <w:t xml:space="preserve">b) </w:t>
      </w:r>
      <w:r>
        <w:rPr>
          <w:rFonts w:ascii="宋体" w:hAnsi="宋体" w:hint="eastAsia"/>
        </w:rPr>
        <w:t>工作人员管理制度；</w:t>
      </w:r>
    </w:p>
    <w:p w:rsidR="00B847F5" w:rsidRDefault="00A462D0">
      <w:pPr>
        <w:spacing w:line="360" w:lineRule="auto"/>
        <w:ind w:firstLineChars="200" w:firstLine="420"/>
        <w:rPr>
          <w:rFonts w:ascii="宋体" w:hAnsi="宋体"/>
        </w:rPr>
      </w:pPr>
      <w:r>
        <w:rPr>
          <w:rFonts w:ascii="宋体" w:hAnsi="宋体" w:hint="eastAsia"/>
        </w:rPr>
        <w:t xml:space="preserve">c) </w:t>
      </w:r>
      <w:r>
        <w:rPr>
          <w:rFonts w:ascii="宋体" w:hAnsi="宋体" w:hint="eastAsia"/>
        </w:rPr>
        <w:t>宣贯培训学习制度；</w:t>
      </w:r>
      <w:r>
        <w:rPr>
          <w:rFonts w:ascii="宋体" w:hAnsi="宋体" w:hint="eastAsia"/>
        </w:rPr>
        <w:t xml:space="preserve"> </w:t>
      </w:r>
    </w:p>
    <w:p w:rsidR="00B847F5" w:rsidRDefault="00A462D0">
      <w:pPr>
        <w:spacing w:line="360" w:lineRule="auto"/>
        <w:ind w:firstLineChars="200" w:firstLine="420"/>
        <w:rPr>
          <w:rFonts w:ascii="宋体" w:hAnsi="宋体"/>
        </w:rPr>
      </w:pPr>
      <w:r>
        <w:rPr>
          <w:rFonts w:ascii="宋体" w:hAnsi="宋体" w:hint="eastAsia"/>
        </w:rPr>
        <w:t xml:space="preserve">d) </w:t>
      </w:r>
      <w:r>
        <w:rPr>
          <w:rFonts w:ascii="宋体" w:hAnsi="宋体" w:hint="eastAsia"/>
        </w:rPr>
        <w:t>服务管理制度；</w:t>
      </w:r>
      <w:r>
        <w:rPr>
          <w:rFonts w:ascii="宋体" w:hAnsi="宋体" w:hint="eastAsia"/>
        </w:rPr>
        <w:t xml:space="preserve"> </w:t>
      </w:r>
    </w:p>
    <w:p w:rsidR="00B847F5" w:rsidRDefault="00A462D0">
      <w:pPr>
        <w:spacing w:line="360" w:lineRule="auto"/>
        <w:ind w:firstLineChars="200" w:firstLine="420"/>
        <w:rPr>
          <w:rFonts w:ascii="宋体" w:hAnsi="宋体"/>
        </w:rPr>
      </w:pPr>
      <w:r>
        <w:rPr>
          <w:rFonts w:ascii="宋体" w:hAnsi="宋体" w:hint="eastAsia"/>
        </w:rPr>
        <w:t xml:space="preserve">e) </w:t>
      </w:r>
      <w:r>
        <w:rPr>
          <w:rFonts w:ascii="宋体" w:hAnsi="宋体" w:hint="eastAsia"/>
        </w:rPr>
        <w:t>安全管理制度；</w:t>
      </w:r>
    </w:p>
    <w:p w:rsidR="00B847F5" w:rsidRDefault="00A462D0">
      <w:pPr>
        <w:spacing w:line="360" w:lineRule="auto"/>
        <w:ind w:firstLineChars="200" w:firstLine="420"/>
        <w:rPr>
          <w:rFonts w:ascii="宋体" w:hAnsi="宋体"/>
        </w:rPr>
      </w:pPr>
      <w:r>
        <w:rPr>
          <w:rFonts w:ascii="宋体" w:hAnsi="宋体" w:hint="eastAsia"/>
        </w:rPr>
        <w:t xml:space="preserve">f) </w:t>
      </w:r>
      <w:r>
        <w:rPr>
          <w:rFonts w:ascii="宋体" w:hAnsi="宋体" w:hint="eastAsia"/>
        </w:rPr>
        <w:t>投诉建议处理制度；</w:t>
      </w:r>
      <w:r>
        <w:rPr>
          <w:rFonts w:ascii="宋体" w:hAnsi="宋体" w:hint="eastAsia"/>
        </w:rPr>
        <w:tab/>
      </w:r>
    </w:p>
    <w:p w:rsidR="00B847F5" w:rsidRDefault="00A462D0">
      <w:pPr>
        <w:spacing w:line="360" w:lineRule="auto"/>
        <w:ind w:firstLineChars="200" w:firstLine="420"/>
        <w:rPr>
          <w:rFonts w:ascii="宋体" w:hAnsi="宋体"/>
        </w:rPr>
      </w:pPr>
      <w:r>
        <w:rPr>
          <w:rFonts w:ascii="宋体" w:hAnsi="宋体" w:hint="eastAsia"/>
        </w:rPr>
        <w:t xml:space="preserve">g) </w:t>
      </w:r>
      <w:r>
        <w:rPr>
          <w:rFonts w:ascii="宋体" w:hAnsi="宋体" w:hint="eastAsia"/>
        </w:rPr>
        <w:t>信息保密制度；</w:t>
      </w:r>
    </w:p>
    <w:p w:rsidR="00B847F5" w:rsidRDefault="00A462D0">
      <w:pPr>
        <w:spacing w:line="360" w:lineRule="auto"/>
        <w:ind w:firstLineChars="200" w:firstLine="420"/>
        <w:rPr>
          <w:rFonts w:ascii="宋体" w:hAnsi="宋体"/>
        </w:rPr>
      </w:pPr>
      <w:r>
        <w:rPr>
          <w:rFonts w:ascii="宋体" w:hAnsi="宋体" w:hint="eastAsia"/>
        </w:rPr>
        <w:t xml:space="preserve">h) </w:t>
      </w:r>
      <w:r>
        <w:rPr>
          <w:rFonts w:ascii="宋体" w:hAnsi="宋体" w:hint="eastAsia"/>
        </w:rPr>
        <w:t>档案管理制度；</w:t>
      </w:r>
      <w:r>
        <w:rPr>
          <w:rFonts w:ascii="宋体" w:hAnsi="宋体" w:hint="eastAsia"/>
        </w:rPr>
        <w:t xml:space="preserve"> </w:t>
      </w:r>
    </w:p>
    <w:p w:rsidR="00B847F5" w:rsidRDefault="00A462D0">
      <w:pPr>
        <w:spacing w:line="360" w:lineRule="auto"/>
        <w:ind w:firstLineChars="200" w:firstLine="420"/>
        <w:rPr>
          <w:rFonts w:ascii="宋体" w:hAnsi="宋体"/>
        </w:rPr>
      </w:pPr>
      <w:proofErr w:type="spellStart"/>
      <w:r>
        <w:rPr>
          <w:rFonts w:ascii="宋体" w:hAnsi="宋体" w:hint="eastAsia"/>
        </w:rPr>
        <w:t>i</w:t>
      </w:r>
      <w:proofErr w:type="spellEnd"/>
      <w:r>
        <w:rPr>
          <w:rFonts w:ascii="宋体" w:hAnsi="宋体" w:hint="eastAsia"/>
        </w:rPr>
        <w:t xml:space="preserve">) </w:t>
      </w:r>
      <w:r>
        <w:rPr>
          <w:rFonts w:ascii="宋体" w:hAnsi="宋体" w:hint="eastAsia"/>
        </w:rPr>
        <w:t>员工考核奖惩考核制度；</w:t>
      </w:r>
    </w:p>
    <w:p w:rsidR="00B847F5" w:rsidRDefault="00A462D0">
      <w:pPr>
        <w:spacing w:line="360" w:lineRule="auto"/>
        <w:ind w:firstLineChars="200" w:firstLine="420"/>
        <w:rPr>
          <w:rFonts w:ascii="宋体" w:hAnsi="宋体"/>
        </w:rPr>
      </w:pPr>
      <w:r>
        <w:rPr>
          <w:rFonts w:ascii="宋体" w:hAnsi="宋体" w:hint="eastAsia"/>
        </w:rPr>
        <w:t>j</w:t>
      </w:r>
      <w:r>
        <w:rPr>
          <w:rFonts w:ascii="宋体" w:hAnsi="宋体" w:hint="eastAsia"/>
        </w:rPr>
        <w:t>）定期质检制度。</w:t>
      </w:r>
    </w:p>
    <w:p w:rsidR="00B847F5" w:rsidRDefault="00A462D0">
      <w:pPr>
        <w:pStyle w:val="affc"/>
        <w:spacing w:before="312" w:after="312"/>
      </w:pPr>
      <w:bookmarkStart w:id="52" w:name="_Toc184821683"/>
      <w:r>
        <w:rPr>
          <w:rFonts w:hint="eastAsia"/>
        </w:rPr>
        <w:t>服务流程</w:t>
      </w:r>
      <w:bookmarkEnd w:id="52"/>
    </w:p>
    <w:p w:rsidR="00B847F5" w:rsidRDefault="00A462D0">
      <w:pPr>
        <w:pStyle w:val="afffff5"/>
        <w:ind w:firstLine="420"/>
      </w:pPr>
      <w:r>
        <w:rPr>
          <w:rFonts w:hint="eastAsia"/>
        </w:rPr>
        <w:t>服务流程如图</w:t>
      </w:r>
      <w:r>
        <w:rPr>
          <w:rFonts w:hint="eastAsia"/>
        </w:rPr>
        <w:t>1</w:t>
      </w:r>
      <w:r>
        <w:rPr>
          <w:rFonts w:hint="eastAsia"/>
        </w:rPr>
        <w:t>所示。</w:t>
      </w:r>
    </w:p>
    <w:p w:rsidR="00B847F5" w:rsidRDefault="00B847F5">
      <w:pPr>
        <w:pStyle w:val="afffff5"/>
        <w:ind w:firstLine="420"/>
      </w:pPr>
    </w:p>
    <w:p w:rsidR="00B847F5" w:rsidRDefault="00B847F5">
      <w:pPr>
        <w:pStyle w:val="afffff5"/>
        <w:ind w:firstLine="420"/>
      </w:pPr>
    </w:p>
    <w:p w:rsidR="00B847F5" w:rsidRDefault="00B847F5">
      <w:pPr>
        <w:pStyle w:val="afffff5"/>
        <w:ind w:firstLine="420"/>
      </w:pPr>
    </w:p>
    <w:p w:rsidR="00B847F5" w:rsidRDefault="00B847F5">
      <w:pPr>
        <w:pStyle w:val="afffff5"/>
        <w:ind w:firstLine="420"/>
      </w:pPr>
    </w:p>
    <w:p w:rsidR="00B847F5" w:rsidRDefault="00B847F5">
      <w:pPr>
        <w:pStyle w:val="afffff5"/>
        <w:ind w:firstLine="420"/>
      </w:pPr>
    </w:p>
    <w:p w:rsidR="00B847F5" w:rsidRDefault="00A462D0">
      <w:pPr>
        <w:pStyle w:val="afffff5"/>
        <w:ind w:firstLineChars="0" w:firstLine="0"/>
        <w:jc w:val="center"/>
      </w:pPr>
      <w:r>
        <w:rPr>
          <w:rFonts w:hint="eastAsia"/>
        </w:rPr>
        <w:object w:dxaOrig="9517" w:dyaOrig="8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438pt" o:ole="">
            <v:imagedata r:id="rId18" o:title=""/>
          </v:shape>
          <o:OLEObject Type="Embed" ProgID="Visio.Drawing.15" ShapeID="_x0000_i1025" DrawAspect="Content" ObjectID="_1795611361" r:id="rId19"/>
        </w:object>
      </w:r>
    </w:p>
    <w:p w:rsidR="00B847F5" w:rsidRDefault="00A462D0">
      <w:pPr>
        <w:pStyle w:val="afffffffffa"/>
        <w:jc w:val="center"/>
        <w:rPr>
          <w:rFonts w:ascii="黑体" w:eastAsia="黑体" w:hAnsi="黑体"/>
          <w:sz w:val="21"/>
          <w:szCs w:val="21"/>
        </w:rPr>
      </w:pPr>
      <w:r>
        <w:rPr>
          <w:rFonts w:ascii="黑体" w:eastAsia="黑体" w:hAnsi="黑体" w:hint="eastAsia"/>
          <w:sz w:val="21"/>
          <w:szCs w:val="21"/>
        </w:rPr>
        <w:t>图</w:t>
      </w:r>
      <w:r>
        <w:rPr>
          <w:rFonts w:ascii="黑体" w:eastAsia="黑体" w:hAnsi="黑体" w:hint="eastAsia"/>
          <w:sz w:val="21"/>
          <w:szCs w:val="21"/>
        </w:rPr>
        <w:t xml:space="preserve"> 1 </w:t>
      </w:r>
      <w:r>
        <w:rPr>
          <w:rFonts w:ascii="黑体" w:eastAsia="黑体" w:hAnsi="黑体" w:hint="eastAsia"/>
          <w:sz w:val="21"/>
          <w:szCs w:val="21"/>
        </w:rPr>
        <w:t>服务流程</w:t>
      </w:r>
    </w:p>
    <w:p w:rsidR="00B847F5" w:rsidRDefault="00A462D0">
      <w:pPr>
        <w:pStyle w:val="affc"/>
        <w:spacing w:before="312" w:after="312"/>
      </w:pPr>
      <w:bookmarkStart w:id="53" w:name="_Toc184821684"/>
      <w:r>
        <w:rPr>
          <w:rFonts w:hint="eastAsia"/>
        </w:rPr>
        <w:t>服务</w:t>
      </w:r>
      <w:bookmarkEnd w:id="53"/>
      <w:r>
        <w:rPr>
          <w:rFonts w:hint="eastAsia"/>
        </w:rPr>
        <w:t>内容</w:t>
      </w:r>
    </w:p>
    <w:p w:rsidR="00B847F5" w:rsidRDefault="00A462D0">
      <w:pPr>
        <w:spacing w:line="360" w:lineRule="auto"/>
        <w:outlineLvl w:val="1"/>
        <w:rPr>
          <w:rFonts w:ascii="黑体" w:eastAsia="黑体" w:hAnsi="黑体"/>
        </w:rPr>
      </w:pPr>
      <w:r>
        <w:rPr>
          <w:rFonts w:ascii="黑体" w:eastAsia="黑体" w:hAnsi="黑体" w:hint="eastAsia"/>
        </w:rPr>
        <w:t xml:space="preserve">7.1  </w:t>
      </w:r>
      <w:r>
        <w:rPr>
          <w:rFonts w:ascii="黑体" w:eastAsia="黑体" w:hAnsi="黑体" w:hint="eastAsia"/>
        </w:rPr>
        <w:t>业务受理</w:t>
      </w:r>
    </w:p>
    <w:p w:rsidR="00B847F5" w:rsidRDefault="00A462D0">
      <w:pPr>
        <w:spacing w:line="360" w:lineRule="auto"/>
        <w:rPr>
          <w:rFonts w:ascii="宋体" w:hAnsi="Times New Roman"/>
          <w:kern w:val="0"/>
        </w:rPr>
      </w:pPr>
      <w:r>
        <w:rPr>
          <w:rFonts w:ascii="黑体" w:eastAsia="黑体" w:hAnsi="黑体" w:hint="eastAsia"/>
        </w:rPr>
        <w:t xml:space="preserve">7.1.1  </w:t>
      </w:r>
      <w:r>
        <w:rPr>
          <w:rFonts w:ascii="宋体" w:hAnsi="宋体" w:hint="eastAsia"/>
          <w:kern w:val="0"/>
        </w:rPr>
        <w:t>升级不动产服务窗口，将“单一业务”受理窗口升级为“全业务、无差别”综合受理窗口。</w:t>
      </w:r>
    </w:p>
    <w:p w:rsidR="00B847F5" w:rsidRDefault="00A462D0">
      <w:pPr>
        <w:spacing w:line="360" w:lineRule="auto"/>
        <w:rPr>
          <w:rFonts w:ascii="宋体"/>
          <w:kern w:val="0"/>
        </w:rPr>
      </w:pPr>
      <w:r>
        <w:rPr>
          <w:rFonts w:ascii="黑体" w:eastAsia="黑体" w:hAnsi="黑体" w:hint="eastAsia"/>
        </w:rPr>
        <w:t xml:space="preserve">7.1.2  </w:t>
      </w:r>
      <w:r>
        <w:rPr>
          <w:rFonts w:ascii="宋体" w:hAnsi="宋体" w:hint="eastAsia"/>
          <w:kern w:val="0"/>
        </w:rPr>
        <w:t>建立统一同住建、公安、税务、民政、法院等部门的数据共享机制，实现与金融机构、法院的业务协同，将不动产登记业务形成标准件。</w:t>
      </w:r>
    </w:p>
    <w:p w:rsidR="00B847F5" w:rsidRDefault="00A462D0">
      <w:pPr>
        <w:spacing w:line="360" w:lineRule="auto"/>
        <w:rPr>
          <w:rFonts w:ascii="宋体"/>
          <w:kern w:val="0"/>
        </w:rPr>
      </w:pPr>
      <w:r>
        <w:rPr>
          <w:rFonts w:ascii="黑体" w:eastAsia="黑体" w:hAnsi="黑体" w:hint="eastAsia"/>
          <w:kern w:val="0"/>
        </w:rPr>
        <w:t xml:space="preserve">7.1.3  </w:t>
      </w:r>
      <w:r>
        <w:rPr>
          <w:rFonts w:ascii="宋体" w:hAnsi="宋体" w:hint="eastAsia"/>
          <w:kern w:val="0"/>
        </w:rPr>
        <w:t>不对应审核应</w:t>
      </w:r>
      <w:r>
        <w:rPr>
          <w:rFonts w:ascii="宋体" w:hAnsi="宋体" w:hint="eastAsia"/>
          <w:kern w:val="0"/>
        </w:rPr>
        <w:t>包括</w:t>
      </w:r>
      <w:r>
        <w:rPr>
          <w:rFonts w:ascii="宋体" w:hAnsi="宋体" w:hint="eastAsia"/>
          <w:kern w:val="0"/>
        </w:rPr>
        <w:t>但不限于以下登记业务：</w:t>
      </w:r>
    </w:p>
    <w:p w:rsidR="00B847F5" w:rsidRDefault="00A462D0">
      <w:pPr>
        <w:spacing w:line="360" w:lineRule="auto"/>
        <w:ind w:firstLineChars="200" w:firstLine="420"/>
        <w:rPr>
          <w:rFonts w:ascii="宋体"/>
          <w:kern w:val="0"/>
        </w:rPr>
      </w:pPr>
      <w:r>
        <w:rPr>
          <w:rFonts w:ascii="宋体" w:hAnsi="宋体" w:hint="eastAsia"/>
          <w:kern w:val="0"/>
        </w:rPr>
        <w:t xml:space="preserve">a) </w:t>
      </w:r>
      <w:r>
        <w:rPr>
          <w:rFonts w:ascii="宋体" w:hAnsi="宋体" w:hint="eastAsia"/>
          <w:kern w:val="0"/>
        </w:rPr>
        <w:t>存量房转移登记；</w:t>
      </w:r>
    </w:p>
    <w:p w:rsidR="00B847F5" w:rsidRDefault="00A462D0">
      <w:pPr>
        <w:spacing w:line="360" w:lineRule="auto"/>
        <w:ind w:firstLineChars="200" w:firstLine="420"/>
        <w:rPr>
          <w:rFonts w:ascii="宋体"/>
          <w:kern w:val="0"/>
        </w:rPr>
      </w:pPr>
      <w:r>
        <w:rPr>
          <w:rFonts w:ascii="宋体" w:hAnsi="宋体" w:hint="eastAsia"/>
          <w:kern w:val="0"/>
        </w:rPr>
        <w:lastRenderedPageBreak/>
        <w:t xml:space="preserve">b) </w:t>
      </w:r>
      <w:r>
        <w:rPr>
          <w:rFonts w:ascii="宋体" w:hAnsi="宋体" w:hint="eastAsia"/>
          <w:kern w:val="0"/>
        </w:rPr>
        <w:t>存量房转移加抵押权首次登记；</w:t>
      </w:r>
    </w:p>
    <w:p w:rsidR="00B847F5" w:rsidRDefault="00A462D0">
      <w:pPr>
        <w:spacing w:line="360" w:lineRule="auto"/>
        <w:ind w:firstLineChars="200" w:firstLine="420"/>
        <w:rPr>
          <w:rFonts w:ascii="宋体"/>
          <w:kern w:val="0"/>
        </w:rPr>
      </w:pPr>
      <w:r>
        <w:rPr>
          <w:rFonts w:ascii="宋体" w:hAnsi="宋体" w:hint="eastAsia"/>
          <w:kern w:val="0"/>
        </w:rPr>
        <w:t xml:space="preserve">c) </w:t>
      </w:r>
      <w:r>
        <w:rPr>
          <w:rFonts w:ascii="宋体" w:hAnsi="宋体" w:hint="eastAsia"/>
          <w:kern w:val="0"/>
        </w:rPr>
        <w:t>存量房转移加组合贷款合并登记；</w:t>
      </w:r>
    </w:p>
    <w:p w:rsidR="00B847F5" w:rsidRDefault="00A462D0">
      <w:pPr>
        <w:spacing w:line="360" w:lineRule="auto"/>
        <w:ind w:firstLineChars="200" w:firstLine="420"/>
        <w:rPr>
          <w:rFonts w:ascii="宋体"/>
          <w:kern w:val="0"/>
        </w:rPr>
      </w:pPr>
      <w:r>
        <w:rPr>
          <w:rFonts w:ascii="宋体" w:hAnsi="宋体" w:hint="eastAsia"/>
          <w:kern w:val="0"/>
        </w:rPr>
        <w:t xml:space="preserve">d) </w:t>
      </w:r>
      <w:r>
        <w:rPr>
          <w:rFonts w:ascii="宋体" w:hAnsi="宋体" w:hint="eastAsia"/>
          <w:kern w:val="0"/>
        </w:rPr>
        <w:t>国有建设用地使用权和房屋所有权抵押登记；</w:t>
      </w:r>
    </w:p>
    <w:p w:rsidR="00B847F5" w:rsidRDefault="00A462D0">
      <w:pPr>
        <w:spacing w:line="360" w:lineRule="auto"/>
        <w:ind w:firstLineChars="200" w:firstLine="420"/>
        <w:rPr>
          <w:rFonts w:ascii="宋体"/>
          <w:kern w:val="0"/>
        </w:rPr>
      </w:pPr>
      <w:r>
        <w:rPr>
          <w:rFonts w:ascii="宋体" w:hAnsi="宋体" w:hint="eastAsia"/>
          <w:kern w:val="0"/>
        </w:rPr>
        <w:t xml:space="preserve">e) </w:t>
      </w:r>
      <w:r>
        <w:rPr>
          <w:rFonts w:ascii="宋体" w:hAnsi="宋体" w:hint="eastAsia"/>
          <w:kern w:val="0"/>
        </w:rPr>
        <w:t>新建商品房转移登记；</w:t>
      </w:r>
    </w:p>
    <w:p w:rsidR="00B847F5" w:rsidRDefault="00A462D0">
      <w:pPr>
        <w:spacing w:line="360" w:lineRule="auto"/>
        <w:ind w:firstLineChars="200" w:firstLine="420"/>
        <w:rPr>
          <w:rFonts w:ascii="宋体"/>
          <w:kern w:val="0"/>
        </w:rPr>
      </w:pPr>
      <w:r>
        <w:rPr>
          <w:rFonts w:ascii="宋体" w:hAnsi="宋体" w:hint="eastAsia"/>
          <w:kern w:val="0"/>
        </w:rPr>
        <w:t xml:space="preserve">f) </w:t>
      </w:r>
      <w:r>
        <w:rPr>
          <w:rFonts w:ascii="宋体" w:hAnsi="宋体" w:hint="eastAsia"/>
          <w:kern w:val="0"/>
        </w:rPr>
        <w:t>预告登记和抵押预告登记（组合贷）；</w:t>
      </w:r>
    </w:p>
    <w:p w:rsidR="00B847F5" w:rsidRDefault="00A462D0">
      <w:pPr>
        <w:spacing w:line="360" w:lineRule="auto"/>
        <w:ind w:firstLineChars="200" w:firstLine="420"/>
        <w:rPr>
          <w:rFonts w:ascii="宋体"/>
          <w:kern w:val="0"/>
        </w:rPr>
      </w:pPr>
      <w:r>
        <w:rPr>
          <w:rFonts w:ascii="宋体" w:hAnsi="宋体" w:hint="eastAsia"/>
          <w:kern w:val="0"/>
        </w:rPr>
        <w:t xml:space="preserve">g) </w:t>
      </w:r>
      <w:r>
        <w:rPr>
          <w:rFonts w:ascii="宋体" w:hAnsi="宋体" w:hint="eastAsia"/>
          <w:kern w:val="0"/>
        </w:rPr>
        <w:t>预告商品房期转现</w:t>
      </w:r>
      <w:r>
        <w:rPr>
          <w:rFonts w:ascii="宋体" w:hAnsi="宋体" w:hint="eastAsia"/>
          <w:kern w:val="0"/>
        </w:rPr>
        <w:t>(</w:t>
      </w:r>
      <w:r>
        <w:rPr>
          <w:rFonts w:ascii="宋体" w:hAnsi="宋体" w:hint="eastAsia"/>
          <w:kern w:val="0"/>
        </w:rPr>
        <w:t>所有权、抵押权</w:t>
      </w:r>
      <w:r>
        <w:rPr>
          <w:rFonts w:ascii="宋体" w:hAnsi="宋体" w:hint="eastAsia"/>
          <w:kern w:val="0"/>
        </w:rPr>
        <w:t>)</w:t>
      </w:r>
      <w:r>
        <w:rPr>
          <w:rFonts w:ascii="宋体" w:hAnsi="宋体" w:hint="eastAsia"/>
          <w:kern w:val="0"/>
        </w:rPr>
        <w:t>；</w:t>
      </w:r>
    </w:p>
    <w:p w:rsidR="00B847F5" w:rsidRDefault="00A462D0">
      <w:pPr>
        <w:spacing w:line="360" w:lineRule="auto"/>
        <w:ind w:firstLineChars="200" w:firstLine="420"/>
        <w:rPr>
          <w:rFonts w:ascii="宋体"/>
          <w:kern w:val="0"/>
        </w:rPr>
      </w:pPr>
      <w:r>
        <w:rPr>
          <w:rFonts w:ascii="宋体" w:hAnsi="宋体" w:hint="eastAsia"/>
          <w:kern w:val="0"/>
        </w:rPr>
        <w:t xml:space="preserve">h) </w:t>
      </w:r>
      <w:r>
        <w:rPr>
          <w:rFonts w:ascii="宋体" w:hAnsi="宋体" w:hint="eastAsia"/>
          <w:kern w:val="0"/>
        </w:rPr>
        <w:t>预购商品房预告登记和预购商品房抵押预告登记。</w:t>
      </w:r>
    </w:p>
    <w:p w:rsidR="00B847F5" w:rsidRDefault="00A462D0">
      <w:pPr>
        <w:spacing w:line="360" w:lineRule="auto"/>
        <w:outlineLvl w:val="1"/>
        <w:rPr>
          <w:rFonts w:ascii="黑体" w:eastAsia="黑体" w:hAnsi="黑体"/>
        </w:rPr>
      </w:pPr>
      <w:r>
        <w:rPr>
          <w:rFonts w:ascii="黑体" w:eastAsia="黑体" w:hAnsi="黑体" w:hint="eastAsia"/>
        </w:rPr>
        <w:t xml:space="preserve">7.2  </w:t>
      </w:r>
      <w:r>
        <w:rPr>
          <w:rFonts w:ascii="黑体" w:eastAsia="黑体" w:hAnsi="黑体" w:hint="eastAsia"/>
        </w:rPr>
        <w:t>档案扫描前置</w:t>
      </w:r>
    </w:p>
    <w:p w:rsidR="00B847F5" w:rsidRDefault="00A462D0">
      <w:pPr>
        <w:spacing w:line="360" w:lineRule="auto"/>
        <w:ind w:firstLineChars="200" w:firstLine="420"/>
        <w:rPr>
          <w:rFonts w:ascii="宋体" w:hAnsi="Times New Roman"/>
          <w:kern w:val="0"/>
        </w:rPr>
      </w:pPr>
      <w:r>
        <w:rPr>
          <w:rFonts w:ascii="宋体" w:hAnsi="宋体" w:hint="eastAsia"/>
          <w:kern w:val="0"/>
        </w:rPr>
        <w:t>将档案扫描工作前置，工作人员按照档案扫描相关工作规范，对申请人提供的纸质材料进行扫描数字化，并上传到不动产档案系统中。</w:t>
      </w:r>
    </w:p>
    <w:p w:rsidR="00B847F5" w:rsidRDefault="00A462D0">
      <w:pPr>
        <w:spacing w:line="360" w:lineRule="auto"/>
        <w:outlineLvl w:val="1"/>
        <w:rPr>
          <w:rFonts w:ascii="黑体" w:eastAsia="黑体" w:hAnsi="黑体"/>
        </w:rPr>
      </w:pPr>
      <w:r>
        <w:rPr>
          <w:rFonts w:ascii="黑体" w:eastAsia="黑体" w:hAnsi="黑体" w:hint="eastAsia"/>
        </w:rPr>
        <w:t xml:space="preserve">7.3  </w:t>
      </w:r>
      <w:r>
        <w:rPr>
          <w:rFonts w:ascii="黑体" w:eastAsia="黑体" w:hAnsi="黑体" w:hint="eastAsia"/>
        </w:rPr>
        <w:t>业务类型判断</w:t>
      </w:r>
    </w:p>
    <w:p w:rsidR="00B847F5" w:rsidRDefault="00A462D0">
      <w:pPr>
        <w:spacing w:line="360" w:lineRule="auto"/>
        <w:ind w:firstLineChars="200" w:firstLine="420"/>
        <w:rPr>
          <w:rFonts w:ascii="宋体" w:hAnsi="Times New Roman"/>
          <w:kern w:val="0"/>
        </w:rPr>
      </w:pPr>
      <w:r>
        <w:rPr>
          <w:rFonts w:ascii="宋体" w:hAnsi="宋体" w:hint="eastAsia"/>
          <w:kern w:val="0"/>
        </w:rPr>
        <w:t>相同业务类型、办事流程、收件材料、审核标准、服务标准、登簿制式标准等的不动产业务，将其统一归纳为标准件，由系统随机派件、不对应审核；其他业务归纳为非标准件，由属地审核。</w:t>
      </w:r>
    </w:p>
    <w:p w:rsidR="00B847F5" w:rsidRDefault="00A462D0">
      <w:pPr>
        <w:spacing w:line="360" w:lineRule="auto"/>
        <w:outlineLvl w:val="1"/>
        <w:rPr>
          <w:rFonts w:ascii="黑体" w:eastAsia="黑体" w:hAnsi="黑体"/>
        </w:rPr>
      </w:pPr>
      <w:r>
        <w:rPr>
          <w:rFonts w:ascii="黑体" w:eastAsia="黑体" w:hAnsi="黑体" w:hint="eastAsia"/>
        </w:rPr>
        <w:t xml:space="preserve">7.4  </w:t>
      </w:r>
      <w:r>
        <w:rPr>
          <w:rFonts w:ascii="黑体" w:eastAsia="黑体" w:hAnsi="黑体" w:hint="eastAsia"/>
        </w:rPr>
        <w:t>业务量权重占比</w:t>
      </w:r>
    </w:p>
    <w:p w:rsidR="00B847F5" w:rsidRDefault="00A462D0">
      <w:pPr>
        <w:spacing w:line="360" w:lineRule="auto"/>
        <w:ind w:firstLineChars="200" w:firstLine="420"/>
        <w:rPr>
          <w:rFonts w:ascii="宋体" w:hAnsi="Times New Roman"/>
          <w:kern w:val="0"/>
        </w:rPr>
      </w:pPr>
      <w:r>
        <w:rPr>
          <w:rFonts w:ascii="宋体" w:hAnsi="宋体" w:hint="eastAsia"/>
          <w:kern w:val="0"/>
        </w:rPr>
        <w:t>按照业务办理量、业务流程等设置权重，系统根据权重进行业务派发。</w:t>
      </w:r>
    </w:p>
    <w:p w:rsidR="00B847F5" w:rsidRDefault="00A462D0">
      <w:pPr>
        <w:spacing w:line="360" w:lineRule="auto"/>
        <w:outlineLvl w:val="1"/>
        <w:rPr>
          <w:rFonts w:ascii="黑体" w:eastAsia="黑体" w:hAnsi="黑体"/>
        </w:rPr>
      </w:pPr>
      <w:r>
        <w:rPr>
          <w:rFonts w:ascii="黑体" w:eastAsia="黑体" w:hAnsi="黑体" w:hint="eastAsia"/>
        </w:rPr>
        <w:t xml:space="preserve">7.5  </w:t>
      </w:r>
      <w:r>
        <w:rPr>
          <w:rFonts w:ascii="黑体" w:eastAsia="黑体" w:hAnsi="黑体" w:hint="eastAsia"/>
        </w:rPr>
        <w:t>自动派件</w:t>
      </w:r>
    </w:p>
    <w:p w:rsidR="00B847F5" w:rsidRDefault="00A462D0">
      <w:pPr>
        <w:spacing w:line="360" w:lineRule="auto"/>
        <w:rPr>
          <w:rFonts w:ascii="宋体" w:hAnsi="Times New Roman"/>
          <w:kern w:val="0"/>
        </w:rPr>
      </w:pPr>
      <w:r>
        <w:rPr>
          <w:rFonts w:ascii="黑体" w:eastAsia="黑体" w:hAnsi="黑体" w:hint="eastAsia"/>
        </w:rPr>
        <w:t xml:space="preserve">7.5.1  </w:t>
      </w:r>
      <w:r>
        <w:rPr>
          <w:rFonts w:ascii="宋体" w:hAnsi="宋体" w:hint="eastAsia"/>
          <w:kern w:val="0"/>
        </w:rPr>
        <w:t>系统根据相关权重值，自动将不动产登记业务派发给指定的审核登簿人员。</w:t>
      </w:r>
    </w:p>
    <w:p w:rsidR="00B847F5" w:rsidRDefault="00A462D0">
      <w:pPr>
        <w:spacing w:line="360" w:lineRule="auto"/>
        <w:rPr>
          <w:rFonts w:ascii="宋体"/>
          <w:kern w:val="0"/>
        </w:rPr>
      </w:pPr>
      <w:r>
        <w:rPr>
          <w:rFonts w:ascii="黑体" w:eastAsia="黑体" w:hAnsi="黑体" w:hint="eastAsia"/>
        </w:rPr>
        <w:t xml:space="preserve">7.5.2  </w:t>
      </w:r>
      <w:r>
        <w:rPr>
          <w:rFonts w:ascii="宋体" w:hAnsi="宋体" w:hint="eastAsia"/>
          <w:kern w:val="0"/>
        </w:rPr>
        <w:t>受理人员对派发过程无感，派发成功后系统自动关闭当前的待办任务。</w:t>
      </w:r>
    </w:p>
    <w:p w:rsidR="00B847F5" w:rsidRDefault="00A462D0">
      <w:pPr>
        <w:spacing w:line="360" w:lineRule="auto"/>
        <w:rPr>
          <w:rFonts w:ascii="宋体"/>
          <w:kern w:val="0"/>
        </w:rPr>
      </w:pPr>
      <w:r>
        <w:rPr>
          <w:rFonts w:ascii="黑体" w:eastAsia="黑体" w:hAnsi="黑体" w:hint="eastAsia"/>
        </w:rPr>
        <w:t xml:space="preserve">7.5.3  </w:t>
      </w:r>
      <w:r>
        <w:rPr>
          <w:rFonts w:ascii="宋体" w:hAnsi="宋体" w:hint="eastAsia"/>
          <w:kern w:val="0"/>
        </w:rPr>
        <w:t>受理人员无法查询到不动产登记业务派发给相应审核登簿人员。</w:t>
      </w:r>
    </w:p>
    <w:p w:rsidR="00B847F5" w:rsidRDefault="00A462D0">
      <w:pPr>
        <w:spacing w:line="360" w:lineRule="auto"/>
        <w:rPr>
          <w:rFonts w:ascii="宋体"/>
          <w:kern w:val="0"/>
        </w:rPr>
      </w:pPr>
      <w:r>
        <w:rPr>
          <w:rFonts w:ascii="黑体" w:eastAsia="黑体" w:hAnsi="黑体" w:hint="eastAsia"/>
        </w:rPr>
        <w:t xml:space="preserve">7.5.4 </w:t>
      </w:r>
      <w:r>
        <w:rPr>
          <w:rFonts w:ascii="宋体" w:hint="eastAsia"/>
          <w:kern w:val="0"/>
        </w:rPr>
        <w:t xml:space="preserve"> </w:t>
      </w:r>
      <w:r>
        <w:rPr>
          <w:rFonts w:ascii="宋体" w:hAnsi="宋体" w:hint="eastAsia"/>
          <w:kern w:val="0"/>
        </w:rPr>
        <w:t>若存在系统难以判别项，系统自动发布分配失败通知，将该笔业务归为非标准件，系统不随机派件，由受理人员选择属地审核人员进行业务审核。</w:t>
      </w:r>
    </w:p>
    <w:p w:rsidR="00B847F5" w:rsidRDefault="00A462D0">
      <w:pPr>
        <w:spacing w:line="360" w:lineRule="auto"/>
        <w:rPr>
          <w:rFonts w:ascii="宋体"/>
          <w:kern w:val="0"/>
        </w:rPr>
      </w:pPr>
      <w:r>
        <w:rPr>
          <w:rFonts w:ascii="黑体" w:eastAsia="黑体" w:hAnsi="黑体" w:hint="eastAsia"/>
        </w:rPr>
        <w:t xml:space="preserve">7.5.5 </w:t>
      </w:r>
      <w:r>
        <w:rPr>
          <w:rFonts w:ascii="宋体" w:hint="eastAsia"/>
          <w:kern w:val="0"/>
        </w:rPr>
        <w:t xml:space="preserve"> </w:t>
      </w:r>
      <w:r>
        <w:rPr>
          <w:rFonts w:ascii="宋体" w:hAnsi="宋体" w:hint="eastAsia"/>
          <w:kern w:val="0"/>
        </w:rPr>
        <w:t>若存在如集中交房、新生报名等短时间内大</w:t>
      </w:r>
      <w:r>
        <w:rPr>
          <w:rFonts w:ascii="宋体" w:hAnsi="宋体" w:hint="eastAsia"/>
          <w:kern w:val="0"/>
        </w:rPr>
        <w:t>批量业务申请的情况，可由人工干预相关权重值，以均衡各县区业务。</w:t>
      </w:r>
    </w:p>
    <w:p w:rsidR="00B847F5" w:rsidRDefault="00A462D0">
      <w:pPr>
        <w:spacing w:line="360" w:lineRule="auto"/>
        <w:outlineLvl w:val="1"/>
        <w:rPr>
          <w:rFonts w:ascii="黑体" w:eastAsia="黑体" w:hAnsi="黑体"/>
        </w:rPr>
      </w:pPr>
      <w:r>
        <w:rPr>
          <w:rFonts w:ascii="黑体" w:eastAsia="黑体" w:hAnsi="黑体" w:hint="eastAsia"/>
        </w:rPr>
        <w:t xml:space="preserve">7.6  </w:t>
      </w:r>
      <w:r>
        <w:rPr>
          <w:rFonts w:ascii="黑体" w:eastAsia="黑体" w:hAnsi="黑体" w:hint="eastAsia"/>
        </w:rPr>
        <w:t>审核</w:t>
      </w:r>
    </w:p>
    <w:p w:rsidR="00B847F5" w:rsidRDefault="00A462D0">
      <w:pPr>
        <w:spacing w:line="360" w:lineRule="auto"/>
        <w:rPr>
          <w:rFonts w:ascii="宋体" w:hAnsi="Times New Roman"/>
          <w:kern w:val="0"/>
        </w:rPr>
      </w:pPr>
      <w:r>
        <w:rPr>
          <w:rFonts w:ascii="黑体" w:eastAsia="黑体" w:hAnsi="黑体" w:hint="eastAsia"/>
        </w:rPr>
        <w:t xml:space="preserve">7.6.1  </w:t>
      </w:r>
      <w:r>
        <w:rPr>
          <w:rFonts w:ascii="宋体" w:hAnsi="宋体" w:hint="eastAsia"/>
          <w:kern w:val="0"/>
        </w:rPr>
        <w:t>根据申请登记事项，按照有关法律、行政法规、不动产登记审核标准对申请事项做进一步审查。</w:t>
      </w:r>
    </w:p>
    <w:p w:rsidR="00B847F5" w:rsidRDefault="00A462D0">
      <w:pPr>
        <w:spacing w:line="360" w:lineRule="auto"/>
        <w:rPr>
          <w:rFonts w:ascii="宋体"/>
          <w:kern w:val="0"/>
        </w:rPr>
      </w:pPr>
      <w:r>
        <w:rPr>
          <w:rFonts w:ascii="黑体" w:eastAsia="黑体" w:hAnsi="黑体" w:hint="eastAsia"/>
        </w:rPr>
        <w:t xml:space="preserve">7.6.2  </w:t>
      </w:r>
      <w:r>
        <w:rPr>
          <w:rFonts w:ascii="宋体" w:hAnsi="宋体" w:hint="eastAsia"/>
          <w:kern w:val="0"/>
        </w:rPr>
        <w:t>相关申请材料通过信息共享集成，审核人员调用不动产档案系统中的电子材料进行查阅审核。</w:t>
      </w:r>
    </w:p>
    <w:p w:rsidR="00B847F5" w:rsidRDefault="00A462D0">
      <w:pPr>
        <w:spacing w:line="360" w:lineRule="auto"/>
        <w:outlineLvl w:val="1"/>
        <w:rPr>
          <w:rFonts w:ascii="黑体" w:eastAsia="黑体" w:hAnsi="黑体"/>
        </w:rPr>
      </w:pPr>
      <w:r>
        <w:rPr>
          <w:rFonts w:ascii="黑体" w:eastAsia="黑体" w:hAnsi="黑体" w:hint="eastAsia"/>
        </w:rPr>
        <w:t xml:space="preserve">7.7  </w:t>
      </w:r>
      <w:r>
        <w:rPr>
          <w:rFonts w:ascii="黑体" w:eastAsia="黑体" w:hAnsi="黑体" w:hint="eastAsia"/>
        </w:rPr>
        <w:t>登簿缮证</w:t>
      </w:r>
    </w:p>
    <w:p w:rsidR="00B847F5" w:rsidRDefault="00A462D0">
      <w:pPr>
        <w:spacing w:line="360" w:lineRule="auto"/>
        <w:ind w:firstLineChars="200" w:firstLine="420"/>
        <w:rPr>
          <w:rFonts w:ascii="宋体" w:hAnsi="Times New Roman"/>
          <w:kern w:val="0"/>
        </w:rPr>
      </w:pPr>
      <w:r>
        <w:rPr>
          <w:rFonts w:ascii="宋体" w:hAnsi="宋体" w:hint="eastAsia"/>
          <w:kern w:val="0"/>
        </w:rPr>
        <w:t>经审核符合登记条件的，将申请登记事项记载于不动产登记簿，并进行缮证。</w:t>
      </w:r>
    </w:p>
    <w:p w:rsidR="00B847F5" w:rsidRDefault="00A462D0">
      <w:pPr>
        <w:spacing w:line="360" w:lineRule="auto"/>
        <w:outlineLvl w:val="1"/>
        <w:rPr>
          <w:rFonts w:ascii="黑体" w:eastAsia="黑体" w:hAnsi="黑体"/>
        </w:rPr>
      </w:pPr>
      <w:r>
        <w:rPr>
          <w:rFonts w:ascii="黑体" w:eastAsia="黑体" w:hAnsi="黑体" w:hint="eastAsia"/>
        </w:rPr>
        <w:t xml:space="preserve">7.8  </w:t>
      </w:r>
      <w:r>
        <w:rPr>
          <w:rFonts w:ascii="黑体" w:eastAsia="黑体" w:hAnsi="黑体" w:hint="eastAsia"/>
        </w:rPr>
        <w:t>发证</w:t>
      </w:r>
    </w:p>
    <w:p w:rsidR="00B847F5" w:rsidRDefault="00A462D0">
      <w:pPr>
        <w:spacing w:line="360" w:lineRule="auto"/>
        <w:ind w:firstLineChars="200" w:firstLine="420"/>
        <w:rPr>
          <w:rFonts w:ascii="宋体" w:hAnsi="Times New Roman"/>
          <w:kern w:val="0"/>
        </w:rPr>
      </w:pPr>
      <w:r>
        <w:rPr>
          <w:rFonts w:ascii="宋体" w:hAnsi="宋体" w:hint="eastAsia"/>
          <w:kern w:val="0"/>
        </w:rPr>
        <w:lastRenderedPageBreak/>
        <w:t>按照申请人申请，提供下载电子证照或邮寄纸质证书等方式，核发不动产权证书或不动产登记证明。</w:t>
      </w:r>
    </w:p>
    <w:p w:rsidR="00B847F5" w:rsidRDefault="00A462D0">
      <w:pPr>
        <w:spacing w:line="360" w:lineRule="auto"/>
        <w:outlineLvl w:val="1"/>
        <w:rPr>
          <w:rFonts w:ascii="黑体" w:eastAsia="黑体" w:hAnsi="黑体"/>
        </w:rPr>
      </w:pPr>
      <w:r>
        <w:rPr>
          <w:rFonts w:ascii="黑体" w:eastAsia="黑体" w:hAnsi="黑体" w:hint="eastAsia"/>
        </w:rPr>
        <w:t xml:space="preserve">7.9  </w:t>
      </w:r>
      <w:r>
        <w:rPr>
          <w:rFonts w:ascii="黑体" w:eastAsia="黑体" w:hAnsi="黑体" w:hint="eastAsia"/>
        </w:rPr>
        <w:t>归档</w:t>
      </w:r>
    </w:p>
    <w:p w:rsidR="00B847F5" w:rsidRDefault="00A462D0">
      <w:pPr>
        <w:spacing w:line="360" w:lineRule="auto"/>
        <w:ind w:firstLineChars="200" w:firstLine="420"/>
        <w:rPr>
          <w:rFonts w:ascii="宋体" w:hAnsi="Times New Roman"/>
          <w:kern w:val="0"/>
        </w:rPr>
      </w:pPr>
      <w:r>
        <w:rPr>
          <w:rFonts w:ascii="宋体" w:hAnsi="宋体" w:hint="eastAsia"/>
          <w:kern w:val="0"/>
        </w:rPr>
        <w:t>不动产登记业务办结后按</w:t>
      </w:r>
      <w:r>
        <w:rPr>
          <w:rFonts w:ascii="宋体" w:hAnsi="宋体" w:hint="eastAsia"/>
          <w:kern w:val="0"/>
        </w:rPr>
        <w:t>规定将相关资料移交归档。</w:t>
      </w:r>
    </w:p>
    <w:p w:rsidR="00B847F5" w:rsidRDefault="00A462D0">
      <w:pPr>
        <w:pStyle w:val="affc"/>
        <w:spacing w:before="312" w:after="312"/>
      </w:pPr>
      <w:bookmarkStart w:id="54" w:name="_Toc184821685"/>
      <w:r>
        <w:rPr>
          <w:rFonts w:hint="eastAsia"/>
        </w:rPr>
        <w:t>服务要求</w:t>
      </w:r>
      <w:bookmarkEnd w:id="54"/>
    </w:p>
    <w:p w:rsidR="00B847F5" w:rsidRDefault="00A462D0">
      <w:pPr>
        <w:spacing w:line="360" w:lineRule="auto"/>
        <w:rPr>
          <w:rFonts w:ascii="宋体" w:hAnsi="宋体"/>
        </w:rPr>
      </w:pPr>
      <w:r>
        <w:rPr>
          <w:rFonts w:ascii="黑体" w:eastAsia="黑体" w:hAnsi="黑体" w:hint="eastAsia"/>
        </w:rPr>
        <w:t>8.1</w:t>
      </w:r>
      <w:r>
        <w:rPr>
          <w:rFonts w:ascii="宋体" w:hAnsi="宋体" w:hint="eastAsia"/>
        </w:rPr>
        <w:t xml:space="preserve">  </w:t>
      </w:r>
      <w:r>
        <w:rPr>
          <w:rFonts w:ascii="宋体" w:hAnsi="宋体" w:hint="eastAsia"/>
        </w:rPr>
        <w:t>应树立以服务对象为中心的服务理念，全面、准确了解服务对象的需求，为服务对象提供优质、高效的服务。</w:t>
      </w:r>
    </w:p>
    <w:p w:rsidR="00B847F5" w:rsidRDefault="00A462D0">
      <w:pPr>
        <w:spacing w:line="360" w:lineRule="auto"/>
        <w:rPr>
          <w:rFonts w:ascii="宋体" w:hAnsi="宋体"/>
        </w:rPr>
      </w:pPr>
      <w:r>
        <w:rPr>
          <w:rFonts w:ascii="黑体" w:eastAsia="黑体" w:hAnsi="黑体" w:hint="eastAsia"/>
        </w:rPr>
        <w:t xml:space="preserve">8.2 </w:t>
      </w:r>
      <w:r>
        <w:rPr>
          <w:rFonts w:ascii="宋体" w:hAnsi="宋体" w:hint="eastAsia"/>
        </w:rPr>
        <w:t xml:space="preserve"> </w:t>
      </w:r>
      <w:r>
        <w:rPr>
          <w:rFonts w:ascii="宋体" w:hAnsi="宋体" w:hint="eastAsia"/>
        </w:rPr>
        <w:t>应如实将以下内容告知服务对象：</w:t>
      </w:r>
    </w:p>
    <w:p w:rsidR="00B847F5" w:rsidRDefault="00A462D0">
      <w:pPr>
        <w:spacing w:line="360" w:lineRule="auto"/>
        <w:ind w:firstLineChars="200" w:firstLine="420"/>
        <w:rPr>
          <w:rFonts w:ascii="宋体" w:hAnsi="宋体"/>
        </w:rPr>
      </w:pPr>
      <w:r>
        <w:rPr>
          <w:rFonts w:ascii="宋体" w:hAnsi="宋体" w:hint="eastAsia"/>
        </w:rPr>
        <w:t xml:space="preserve">a) </w:t>
      </w:r>
      <w:r>
        <w:rPr>
          <w:rFonts w:ascii="宋体" w:hAnsi="宋体" w:hint="eastAsia"/>
        </w:rPr>
        <w:t>不对应审核工作服务范围；</w:t>
      </w:r>
    </w:p>
    <w:p w:rsidR="00B847F5" w:rsidRDefault="00A462D0">
      <w:pPr>
        <w:spacing w:line="360" w:lineRule="auto"/>
        <w:ind w:firstLineChars="200" w:firstLine="420"/>
        <w:rPr>
          <w:rFonts w:ascii="宋体" w:hAnsi="宋体"/>
        </w:rPr>
      </w:pPr>
      <w:r>
        <w:rPr>
          <w:rFonts w:ascii="宋体" w:hAnsi="宋体" w:hint="eastAsia"/>
        </w:rPr>
        <w:t xml:space="preserve">b) </w:t>
      </w:r>
      <w:r>
        <w:rPr>
          <w:rFonts w:ascii="宋体" w:hAnsi="宋体" w:hint="eastAsia"/>
        </w:rPr>
        <w:t>不对应审核服务人员的专业情况；</w:t>
      </w:r>
    </w:p>
    <w:p w:rsidR="00B847F5" w:rsidRDefault="00A462D0">
      <w:pPr>
        <w:spacing w:line="360" w:lineRule="auto"/>
        <w:ind w:firstLineChars="200" w:firstLine="420"/>
        <w:rPr>
          <w:rFonts w:ascii="宋体" w:hAnsi="宋体"/>
        </w:rPr>
      </w:pPr>
      <w:r>
        <w:rPr>
          <w:rFonts w:ascii="宋体" w:hAnsi="宋体" w:hint="eastAsia"/>
        </w:rPr>
        <w:t xml:space="preserve">c) </w:t>
      </w:r>
      <w:r>
        <w:rPr>
          <w:rFonts w:ascii="宋体" w:hAnsi="宋体" w:hint="eastAsia"/>
        </w:rPr>
        <w:t>服务内容和收费标准；</w:t>
      </w:r>
    </w:p>
    <w:p w:rsidR="00B847F5" w:rsidRDefault="00A462D0">
      <w:pPr>
        <w:spacing w:line="360" w:lineRule="auto"/>
        <w:ind w:firstLineChars="200" w:firstLine="420"/>
        <w:rPr>
          <w:rFonts w:ascii="宋体" w:hAnsi="宋体"/>
        </w:rPr>
      </w:pPr>
      <w:r>
        <w:rPr>
          <w:rFonts w:ascii="宋体" w:hAnsi="宋体" w:hint="eastAsia"/>
        </w:rPr>
        <w:t xml:space="preserve">d) </w:t>
      </w:r>
      <w:r>
        <w:rPr>
          <w:rFonts w:ascii="宋体" w:hAnsi="宋体" w:hint="eastAsia"/>
        </w:rPr>
        <w:t>服务对象应配合完成的相关工作要求；</w:t>
      </w:r>
    </w:p>
    <w:p w:rsidR="00B847F5" w:rsidRDefault="00A462D0">
      <w:pPr>
        <w:spacing w:line="360" w:lineRule="auto"/>
        <w:ind w:firstLineChars="200" w:firstLine="420"/>
        <w:rPr>
          <w:rFonts w:ascii="宋体" w:hAnsi="宋体"/>
        </w:rPr>
      </w:pPr>
      <w:r>
        <w:rPr>
          <w:rFonts w:ascii="宋体" w:hAnsi="宋体" w:hint="eastAsia"/>
        </w:rPr>
        <w:t xml:space="preserve">e) </w:t>
      </w:r>
      <w:r>
        <w:rPr>
          <w:rFonts w:ascii="宋体" w:hAnsi="宋体" w:hint="eastAsia"/>
        </w:rPr>
        <w:t>其他需要提醒告知服务对象的相关重要注意事项。</w:t>
      </w:r>
    </w:p>
    <w:p w:rsidR="00B847F5" w:rsidRDefault="00A462D0">
      <w:pPr>
        <w:spacing w:line="360" w:lineRule="auto"/>
        <w:rPr>
          <w:rFonts w:ascii="宋体" w:hAnsi="宋体"/>
        </w:rPr>
      </w:pPr>
      <w:r>
        <w:rPr>
          <w:rFonts w:ascii="黑体" w:eastAsia="黑体" w:hAnsi="黑体" w:hint="eastAsia"/>
        </w:rPr>
        <w:t>8.3</w:t>
      </w:r>
      <w:r>
        <w:rPr>
          <w:rFonts w:ascii="宋体" w:hAnsi="宋体" w:hint="eastAsia"/>
        </w:rPr>
        <w:tab/>
      </w:r>
      <w:r>
        <w:rPr>
          <w:rFonts w:ascii="宋体" w:hAnsi="宋体" w:hint="eastAsia"/>
        </w:rPr>
        <w:t xml:space="preserve"> </w:t>
      </w:r>
      <w:r>
        <w:rPr>
          <w:rFonts w:ascii="宋体" w:hAnsi="宋体" w:hint="eastAsia"/>
        </w:rPr>
        <w:t>服务过程中应热情、友好</w:t>
      </w:r>
      <w:r>
        <w:rPr>
          <w:rFonts w:ascii="宋体" w:hAnsi="宋体" w:hint="eastAsia"/>
        </w:rPr>
        <w:t>,</w:t>
      </w:r>
      <w:r>
        <w:rPr>
          <w:rFonts w:ascii="宋体" w:hAnsi="宋体" w:hint="eastAsia"/>
        </w:rPr>
        <w:t>使用规范、文明语言。回答服务对象的问题应简明扼要、准确如实</w:t>
      </w:r>
      <w:r>
        <w:rPr>
          <w:rFonts w:ascii="宋体" w:hAnsi="宋体" w:hint="eastAsia"/>
        </w:rPr>
        <w:t>,</w:t>
      </w:r>
      <w:r>
        <w:rPr>
          <w:rFonts w:ascii="宋体" w:hAnsi="宋体" w:hint="eastAsia"/>
        </w:rPr>
        <w:t>如不能满足服务对象的要求应明确告知。</w:t>
      </w:r>
    </w:p>
    <w:p w:rsidR="00B847F5" w:rsidRDefault="00A462D0">
      <w:pPr>
        <w:spacing w:line="360" w:lineRule="auto"/>
        <w:rPr>
          <w:rFonts w:ascii="宋体" w:hAnsi="宋体"/>
        </w:rPr>
      </w:pPr>
      <w:r>
        <w:rPr>
          <w:rFonts w:ascii="黑体" w:eastAsia="黑体" w:hAnsi="黑体" w:hint="eastAsia"/>
        </w:rPr>
        <w:t>8.4</w:t>
      </w:r>
      <w:r>
        <w:rPr>
          <w:rFonts w:ascii="黑体" w:eastAsia="黑体" w:hAnsi="黑体" w:hint="eastAsia"/>
        </w:rPr>
        <w:tab/>
        <w:t xml:space="preserve"> </w:t>
      </w:r>
      <w:r>
        <w:rPr>
          <w:rFonts w:ascii="宋体" w:hAnsi="宋体" w:hint="eastAsia"/>
        </w:rPr>
        <w:t>应严格信息保密，维护服务对象权益。</w:t>
      </w:r>
    </w:p>
    <w:p w:rsidR="00B847F5" w:rsidRDefault="00A462D0">
      <w:pPr>
        <w:spacing w:line="360" w:lineRule="auto"/>
        <w:rPr>
          <w:rFonts w:ascii="宋体" w:hAnsi="宋体"/>
        </w:rPr>
      </w:pPr>
      <w:r>
        <w:rPr>
          <w:rFonts w:ascii="黑体" w:eastAsia="黑体" w:hAnsi="黑体" w:hint="eastAsia"/>
        </w:rPr>
        <w:t xml:space="preserve">8.5  </w:t>
      </w:r>
      <w:r>
        <w:rPr>
          <w:rFonts w:ascii="宋体" w:hAnsi="宋体" w:hint="eastAsia"/>
        </w:rPr>
        <w:t>由于客观原因导致在约定时限内难以完成相关服务工作，应当及时与服务对象沟通、确认，并协商更改服务时限。</w:t>
      </w:r>
    </w:p>
    <w:p w:rsidR="00B847F5" w:rsidRDefault="00A462D0">
      <w:pPr>
        <w:spacing w:line="360" w:lineRule="auto"/>
        <w:rPr>
          <w:rFonts w:ascii="宋体" w:hAnsi="宋体"/>
        </w:rPr>
      </w:pPr>
      <w:r>
        <w:rPr>
          <w:rFonts w:ascii="黑体" w:eastAsia="黑体" w:hAnsi="黑体" w:hint="eastAsia"/>
        </w:rPr>
        <w:t>8.6</w:t>
      </w:r>
      <w:r>
        <w:rPr>
          <w:rFonts w:ascii="宋体" w:hAnsi="宋体" w:hint="eastAsia"/>
        </w:rPr>
        <w:t xml:space="preserve">  </w:t>
      </w:r>
      <w:r>
        <w:rPr>
          <w:rFonts w:ascii="宋体" w:hAnsi="宋体" w:hint="eastAsia"/>
        </w:rPr>
        <w:t>应加强服务工作水平，不断规范和创新不对应审核工作服务，提升服务能力和效率。</w:t>
      </w:r>
    </w:p>
    <w:p w:rsidR="00B847F5" w:rsidRDefault="00A462D0">
      <w:pPr>
        <w:spacing w:line="360" w:lineRule="auto"/>
        <w:rPr>
          <w:rFonts w:ascii="宋体" w:hAnsi="宋体"/>
        </w:rPr>
      </w:pPr>
      <w:r>
        <w:rPr>
          <w:rFonts w:ascii="黑体" w:eastAsia="黑体" w:hAnsi="黑体" w:hint="eastAsia"/>
        </w:rPr>
        <w:t>8.7</w:t>
      </w:r>
      <w:r>
        <w:rPr>
          <w:rFonts w:ascii="宋体" w:hAnsi="宋体" w:hint="eastAsia"/>
        </w:rPr>
        <w:t xml:space="preserve">  </w:t>
      </w:r>
      <w:r>
        <w:rPr>
          <w:rFonts w:ascii="宋体" w:hAnsi="宋体" w:hint="eastAsia"/>
        </w:rPr>
        <w:t>及时回应服务对象疑问，处理服务对象投诉，妥善解决矛盾纠纷。</w:t>
      </w:r>
    </w:p>
    <w:p w:rsidR="00B847F5" w:rsidRDefault="00A462D0">
      <w:pPr>
        <w:pStyle w:val="affc"/>
        <w:spacing w:before="312" w:after="312"/>
      </w:pPr>
      <w:bookmarkStart w:id="55" w:name="_Toc184821686"/>
      <w:r>
        <w:rPr>
          <w:rFonts w:hint="eastAsia"/>
        </w:rPr>
        <w:t>评价、投诉处理与改进</w:t>
      </w:r>
      <w:bookmarkEnd w:id="55"/>
    </w:p>
    <w:p w:rsidR="00B847F5" w:rsidRDefault="00A462D0">
      <w:pPr>
        <w:spacing w:line="360" w:lineRule="auto"/>
        <w:outlineLvl w:val="1"/>
        <w:rPr>
          <w:rFonts w:ascii="黑体" w:eastAsia="黑体" w:hAnsi="黑体"/>
        </w:rPr>
      </w:pPr>
      <w:r>
        <w:rPr>
          <w:rFonts w:ascii="黑体" w:eastAsia="黑体" w:hAnsi="黑体" w:hint="eastAsia"/>
        </w:rPr>
        <w:t xml:space="preserve">9.1  </w:t>
      </w:r>
      <w:r>
        <w:rPr>
          <w:rFonts w:ascii="黑体" w:eastAsia="黑体" w:hAnsi="黑体" w:hint="eastAsia"/>
        </w:rPr>
        <w:t>评价</w:t>
      </w:r>
    </w:p>
    <w:p w:rsidR="00B847F5" w:rsidRDefault="00A462D0">
      <w:pPr>
        <w:spacing w:line="360" w:lineRule="auto"/>
        <w:rPr>
          <w:rFonts w:ascii="宋体" w:hAnsi="Times New Roman"/>
          <w:kern w:val="0"/>
        </w:rPr>
      </w:pPr>
      <w:r>
        <w:rPr>
          <w:rFonts w:ascii="黑体" w:eastAsia="黑体" w:hAnsi="黑体" w:hint="eastAsia"/>
        </w:rPr>
        <w:t xml:space="preserve">9.1.1  </w:t>
      </w:r>
      <w:r>
        <w:rPr>
          <w:rFonts w:ascii="宋体" w:hAnsi="宋体" w:hint="eastAsia"/>
          <w:kern w:val="0"/>
        </w:rPr>
        <w:t>应采取内部评价和外部评价相结合的方式，开展以服务对象满意度测评为核心要素的服务质量。可采取量化评价形式、日常评价与年终评价相结合。</w:t>
      </w:r>
    </w:p>
    <w:p w:rsidR="00B847F5" w:rsidRDefault="00A462D0">
      <w:pPr>
        <w:spacing w:line="360" w:lineRule="auto"/>
        <w:rPr>
          <w:rFonts w:ascii="宋体"/>
          <w:kern w:val="0"/>
        </w:rPr>
      </w:pPr>
      <w:r>
        <w:rPr>
          <w:rFonts w:ascii="黑体" w:eastAsia="黑体" w:hAnsi="黑体" w:hint="eastAsia"/>
        </w:rPr>
        <w:t xml:space="preserve">9.1.2  </w:t>
      </w:r>
      <w:r>
        <w:rPr>
          <w:rFonts w:ascii="宋体" w:hAnsi="宋体" w:hint="eastAsia"/>
          <w:kern w:val="0"/>
        </w:rPr>
        <w:t>满意度测评应符合</w:t>
      </w:r>
      <w:r>
        <w:rPr>
          <w:rFonts w:ascii="宋体" w:hAnsi="宋体" w:hint="eastAsia"/>
          <w:kern w:val="0"/>
        </w:rPr>
        <w:t>GB/T</w:t>
      </w:r>
      <w:r>
        <w:rPr>
          <w:rFonts w:hint="eastAsia"/>
          <w:kern w:val="0"/>
        </w:rPr>
        <w:t xml:space="preserve"> </w:t>
      </w:r>
      <w:r>
        <w:rPr>
          <w:rFonts w:ascii="宋体" w:hAnsi="宋体" w:hint="eastAsia"/>
          <w:kern w:val="0"/>
        </w:rPr>
        <w:t>19038</w:t>
      </w:r>
      <w:r>
        <w:rPr>
          <w:rFonts w:ascii="宋体" w:hAnsi="宋体" w:hint="eastAsia"/>
          <w:kern w:val="0"/>
        </w:rPr>
        <w:t>和</w:t>
      </w:r>
      <w:r>
        <w:rPr>
          <w:rFonts w:ascii="宋体" w:hAnsi="宋体" w:hint="eastAsia"/>
          <w:kern w:val="0"/>
        </w:rPr>
        <w:t>GB/T</w:t>
      </w:r>
      <w:r>
        <w:rPr>
          <w:rFonts w:hint="eastAsia"/>
          <w:kern w:val="0"/>
        </w:rPr>
        <w:t xml:space="preserve"> </w:t>
      </w:r>
      <w:r>
        <w:rPr>
          <w:rFonts w:ascii="宋体" w:hAnsi="宋体" w:hint="eastAsia"/>
          <w:kern w:val="0"/>
        </w:rPr>
        <w:t>19039</w:t>
      </w:r>
      <w:r>
        <w:rPr>
          <w:rFonts w:ascii="宋体" w:hAnsi="宋体" w:hint="eastAsia"/>
          <w:kern w:val="0"/>
        </w:rPr>
        <w:t>要求。</w:t>
      </w:r>
    </w:p>
    <w:p w:rsidR="00B847F5" w:rsidRDefault="00A462D0">
      <w:pPr>
        <w:spacing w:line="360" w:lineRule="auto"/>
        <w:outlineLvl w:val="1"/>
        <w:rPr>
          <w:rFonts w:ascii="黑体" w:eastAsia="黑体" w:hAnsi="黑体"/>
        </w:rPr>
      </w:pPr>
      <w:r>
        <w:rPr>
          <w:rFonts w:ascii="黑体" w:eastAsia="黑体" w:hAnsi="黑体" w:hint="eastAsia"/>
        </w:rPr>
        <w:t xml:space="preserve">9.2  </w:t>
      </w:r>
      <w:r>
        <w:rPr>
          <w:rFonts w:ascii="黑体" w:eastAsia="黑体" w:hAnsi="黑体" w:hint="eastAsia"/>
        </w:rPr>
        <w:t>投诉处理</w:t>
      </w:r>
    </w:p>
    <w:p w:rsidR="00B847F5" w:rsidRDefault="00A462D0">
      <w:pPr>
        <w:spacing w:line="360" w:lineRule="auto"/>
        <w:ind w:firstLineChars="200" w:firstLine="420"/>
        <w:rPr>
          <w:rFonts w:ascii="宋体" w:hAnsi="Times New Roman"/>
          <w:kern w:val="0"/>
        </w:rPr>
      </w:pPr>
      <w:r>
        <w:rPr>
          <w:rFonts w:ascii="宋体" w:hAnsi="宋体" w:hint="eastAsia"/>
          <w:kern w:val="0"/>
        </w:rPr>
        <w:t>应提供现场、信函、电话、网络等投诉渠道，明确专门部门负责调查、处理服务对象的投诉处理结果告知投诉人。</w:t>
      </w:r>
    </w:p>
    <w:p w:rsidR="00B847F5" w:rsidRDefault="00A462D0">
      <w:pPr>
        <w:spacing w:line="360" w:lineRule="auto"/>
        <w:outlineLvl w:val="1"/>
        <w:rPr>
          <w:rFonts w:ascii="黑体" w:eastAsia="黑体" w:hAnsi="黑体"/>
        </w:rPr>
      </w:pPr>
      <w:r>
        <w:rPr>
          <w:rFonts w:ascii="黑体" w:eastAsia="黑体" w:hAnsi="黑体" w:hint="eastAsia"/>
        </w:rPr>
        <w:lastRenderedPageBreak/>
        <w:t xml:space="preserve">9.3  </w:t>
      </w:r>
      <w:r>
        <w:rPr>
          <w:rFonts w:ascii="黑体" w:eastAsia="黑体" w:hAnsi="黑体" w:hint="eastAsia"/>
        </w:rPr>
        <w:t>改进</w:t>
      </w:r>
    </w:p>
    <w:p w:rsidR="00B847F5" w:rsidRDefault="00A462D0">
      <w:pPr>
        <w:spacing w:line="360" w:lineRule="auto"/>
        <w:ind w:firstLineChars="200" w:firstLine="420"/>
        <w:rPr>
          <w:rFonts w:ascii="宋体" w:hAnsi="Times New Roman"/>
          <w:kern w:val="0"/>
        </w:rPr>
      </w:pPr>
      <w:r>
        <w:rPr>
          <w:rFonts w:ascii="宋体" w:hAnsi="宋体" w:hint="eastAsia"/>
          <w:kern w:val="0"/>
        </w:rPr>
        <w:t>服务机构应建立持续改进机制，根据服务过程中意见反馈，满意度评价调查、投诉处理意见等，制定改进措施，提升服务质量。</w:t>
      </w:r>
    </w:p>
    <w:p w:rsidR="00B847F5" w:rsidRDefault="00A462D0">
      <w:pPr>
        <w:pStyle w:val="affc"/>
        <w:spacing w:before="312" w:after="312"/>
      </w:pPr>
      <w:bookmarkStart w:id="56" w:name="_Toc184821687"/>
      <w:r>
        <w:rPr>
          <w:rFonts w:hint="eastAsia"/>
        </w:rPr>
        <w:t>档案管理</w:t>
      </w:r>
      <w:bookmarkEnd w:id="56"/>
    </w:p>
    <w:p w:rsidR="00B847F5" w:rsidRDefault="00A462D0">
      <w:pPr>
        <w:pStyle w:val="afffff5"/>
        <w:ind w:firstLine="420"/>
      </w:pPr>
      <w:r>
        <w:rPr>
          <w:rFonts w:hint="eastAsia"/>
        </w:rPr>
        <w:t>应建立档案管理制度，包括但不限于：</w:t>
      </w:r>
    </w:p>
    <w:p w:rsidR="00B847F5" w:rsidRDefault="00A462D0">
      <w:pPr>
        <w:pStyle w:val="afffff5"/>
        <w:numPr>
          <w:ilvl w:val="0"/>
          <w:numId w:val="32"/>
        </w:numPr>
        <w:spacing w:line="360" w:lineRule="auto"/>
        <w:ind w:firstLine="420"/>
      </w:pPr>
      <w:r>
        <w:rPr>
          <w:rFonts w:hint="eastAsia"/>
        </w:rPr>
        <w:t>建</w:t>
      </w:r>
      <w:r>
        <w:rPr>
          <w:rFonts w:hint="eastAsia"/>
        </w:rPr>
        <w:t>立格式统一、内容全面、建档规范的档案规则；</w:t>
      </w:r>
    </w:p>
    <w:p w:rsidR="00B847F5" w:rsidRDefault="00A462D0">
      <w:pPr>
        <w:pStyle w:val="afffff5"/>
        <w:numPr>
          <w:ilvl w:val="0"/>
          <w:numId w:val="32"/>
        </w:numPr>
        <w:spacing w:line="360" w:lineRule="auto"/>
        <w:ind w:firstLine="420"/>
      </w:pPr>
      <w:r>
        <w:rPr>
          <w:rFonts w:hint="eastAsia"/>
        </w:rPr>
        <w:t>文件存档与检索规则，进行分类登记和编号管理；</w:t>
      </w:r>
    </w:p>
    <w:p w:rsidR="00B847F5" w:rsidRDefault="00A462D0">
      <w:pPr>
        <w:pStyle w:val="afffff5"/>
        <w:numPr>
          <w:ilvl w:val="0"/>
          <w:numId w:val="32"/>
        </w:numPr>
        <w:spacing w:line="360" w:lineRule="auto"/>
        <w:ind w:firstLine="420"/>
      </w:pPr>
      <w:r>
        <w:rPr>
          <w:rFonts w:hint="eastAsia"/>
        </w:rPr>
        <w:t>档案保存规范，明确保存方式、期限；</w:t>
      </w:r>
    </w:p>
    <w:p w:rsidR="00B847F5" w:rsidRDefault="00A462D0">
      <w:pPr>
        <w:pStyle w:val="afffff5"/>
        <w:numPr>
          <w:ilvl w:val="0"/>
          <w:numId w:val="32"/>
        </w:numPr>
        <w:spacing w:line="360" w:lineRule="auto"/>
        <w:ind w:firstLine="420"/>
      </w:pPr>
      <w:r>
        <w:rPr>
          <w:rFonts w:hint="eastAsia"/>
        </w:rPr>
        <w:t>档案销毁规范，明确销毁方式。</w:t>
      </w:r>
    </w:p>
    <w:p w:rsidR="00B847F5" w:rsidRDefault="00A462D0">
      <w:pPr>
        <w:pStyle w:val="afffff5"/>
        <w:ind w:firstLineChars="0" w:firstLine="0"/>
        <w:jc w:val="center"/>
      </w:pPr>
      <w:bookmarkStart w:id="57" w:name="BookMark8"/>
      <w:bookmarkEnd w:id="25"/>
      <w:r>
        <w:rPr>
          <w:rFonts w:hint="eastAsia"/>
          <w:noProof/>
        </w:rPr>
        <w:drawing>
          <wp:inline distT="0" distB="0" distL="0" distR="0">
            <wp:extent cx="1485900" cy="317500"/>
            <wp:effectExtent l="0" t="0" r="0" b="6350"/>
            <wp:docPr id="469196618" name="图片 2"/>
            <wp:cNvGraphicFramePr/>
            <a:graphic xmlns:a="http://schemas.openxmlformats.org/drawingml/2006/main">
              <a:graphicData uri="http://schemas.openxmlformats.org/drawingml/2006/picture">
                <pic:pic xmlns:pic="http://schemas.openxmlformats.org/drawingml/2006/picture">
                  <pic:nvPicPr>
                    <pic:cNvPr id="469196618" name="图片 2"/>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7"/>
    </w:p>
    <w:sectPr w:rsidR="00B847F5">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2D0" w:rsidRDefault="00A462D0">
      <w:pPr>
        <w:spacing w:line="240" w:lineRule="auto"/>
      </w:pPr>
      <w:r>
        <w:separator/>
      </w:r>
    </w:p>
  </w:endnote>
  <w:endnote w:type="continuationSeparator" w:id="0">
    <w:p w:rsidR="00A462D0" w:rsidRDefault="00A462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7F5" w:rsidRDefault="00A462D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7F5" w:rsidRDefault="00B847F5">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7F5" w:rsidRDefault="00B847F5">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7F5" w:rsidRDefault="00A462D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2D0" w:rsidRDefault="00A462D0">
      <w:pPr>
        <w:spacing w:line="240" w:lineRule="auto"/>
      </w:pPr>
      <w:r>
        <w:separator/>
      </w:r>
    </w:p>
  </w:footnote>
  <w:footnote w:type="continuationSeparator" w:id="0">
    <w:p w:rsidR="00A462D0" w:rsidRDefault="00A462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7F5" w:rsidRDefault="00B847F5">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7F5" w:rsidRDefault="00A462D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7F5" w:rsidRDefault="00B847F5">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7F5" w:rsidRDefault="00A462D0">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7F5" w:rsidRDefault="00A462D0">
    <w:pPr>
      <w:pStyle w:val="afffffa"/>
    </w:pPr>
    <w:r>
      <w:fldChar w:fldCharType="begin"/>
    </w:r>
    <w:r>
      <w:instrText xml:space="preserve"> STYLEREF  </w:instrText>
    </w:r>
    <w:r>
      <w:instrText>标准文件</w:instrText>
    </w:r>
    <w:r>
      <w:instrText>_</w:instrText>
    </w:r>
    <w:r>
      <w:instrText>文件编号</w:instrText>
    </w:r>
    <w:r>
      <w:instrText xml:space="preserve">  \* ME</w:instrText>
    </w:r>
    <w:r>
      <w:instrText xml:space="preserve">RGEFORMAT </w:instrText>
    </w:r>
    <w:r>
      <w:fldChar w:fldCharType="separate"/>
    </w:r>
    <w:r w:rsidR="00650278">
      <w:rPr>
        <w:noProof/>
      </w:rPr>
      <w:t>DB 3207/T XXXX</w:t>
    </w:r>
    <w:r w:rsidR="00650278">
      <w:rPr>
        <w:noProof/>
      </w:rPr>
      <w:t>—</w:t>
    </w:r>
    <w:r w:rsidR="00650278">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42"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6E135749"/>
    <w:multiLevelType w:val="singleLevel"/>
    <w:tmpl w:val="6E135749"/>
    <w:lvl w:ilvl="0">
      <w:start w:val="1"/>
      <w:numFmt w:val="lowerLetter"/>
      <w:suff w:val="space"/>
      <w:lvlText w:val="%1)"/>
      <w:lvlJc w:val="left"/>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Cy2Acie8049S9+CdWH8AoY37JBIfswhkZlFJZIszk6SDoYc5NPTA3LkDu/f8tHi76zbqcKVj4G/oxqrvNrxIjg==" w:salt="kULfafaS5zYadxWR6aQTO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3D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BE0"/>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60EA"/>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75EF"/>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5853"/>
    <w:rsid w:val="005A7830"/>
    <w:rsid w:val="005A7FCE"/>
    <w:rsid w:val="005B0F3F"/>
    <w:rsid w:val="005B4903"/>
    <w:rsid w:val="005B51CE"/>
    <w:rsid w:val="005B5885"/>
    <w:rsid w:val="005B5CD7"/>
    <w:rsid w:val="005B6CF6"/>
    <w:rsid w:val="005B7422"/>
    <w:rsid w:val="005C29B8"/>
    <w:rsid w:val="005C5F21"/>
    <w:rsid w:val="005C7156"/>
    <w:rsid w:val="005D0C75"/>
    <w:rsid w:val="005D23D1"/>
    <w:rsid w:val="005D4171"/>
    <w:rsid w:val="005D6A95"/>
    <w:rsid w:val="005D6B2C"/>
    <w:rsid w:val="005D6D9C"/>
    <w:rsid w:val="005E1982"/>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278"/>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2D0"/>
    <w:rsid w:val="00A4661E"/>
    <w:rsid w:val="00A55BD6"/>
    <w:rsid w:val="00A55D50"/>
    <w:rsid w:val="00A57142"/>
    <w:rsid w:val="00A648CD"/>
    <w:rsid w:val="00A6537A"/>
    <w:rsid w:val="00A67866"/>
    <w:rsid w:val="00A70B07"/>
    <w:rsid w:val="00A723F8"/>
    <w:rsid w:val="00A731E2"/>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01FD"/>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5C60"/>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47F5"/>
    <w:rsid w:val="00B86677"/>
    <w:rsid w:val="00B87131"/>
    <w:rsid w:val="00B939B1"/>
    <w:rsid w:val="00B96D40"/>
    <w:rsid w:val="00B97386"/>
    <w:rsid w:val="00BA263B"/>
    <w:rsid w:val="00BA365F"/>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27D"/>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5342"/>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4095"/>
    <w:rsid w:val="00FF5B99"/>
    <w:rsid w:val="00FF730C"/>
    <w:rsid w:val="00FF73F4"/>
    <w:rsid w:val="00FF7CE4"/>
    <w:rsid w:val="00FF7E39"/>
    <w:rsid w:val="36C124FD"/>
    <w:rsid w:val="42634DDA"/>
    <w:rsid w:val="579C6C98"/>
    <w:rsid w:val="61A27651"/>
    <w:rsid w:val="69E76649"/>
    <w:rsid w:val="757F1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B29150"/>
  <w15:docId w15:val="{C8EA8340-1A17-4482-A2FA-4750415E4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ind w:left="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package" Target="embeddings/Microsoft_Visio___1.vsdx"/><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831EFED44A74D8AA623C66DE8E7507F"/>
        <w:category>
          <w:name w:val="常规"/>
          <w:gallery w:val="placeholder"/>
        </w:category>
        <w:types>
          <w:type w:val="bbPlcHdr"/>
        </w:types>
        <w:behaviors>
          <w:behavior w:val="content"/>
        </w:behaviors>
        <w:guid w:val="{BC4533DE-7484-4C28-AFFB-C292F4ED1E30}"/>
      </w:docPartPr>
      <w:docPartBody>
        <w:p w:rsidR="00C638A0" w:rsidRDefault="006A7557">
          <w:pPr>
            <w:pStyle w:val="E831EFED44A74D8AA623C66DE8E7507F"/>
          </w:pPr>
          <w:r>
            <w:rPr>
              <w:rStyle w:val="a3"/>
              <w:rFonts w:hint="eastAsia"/>
            </w:rPr>
            <w:t>单击或点击此处输入文字。</w:t>
          </w:r>
        </w:p>
      </w:docPartBody>
    </w:docPart>
    <w:docPart>
      <w:docPartPr>
        <w:name w:val="D2AEB119EFD3400CBBC767C8DF449D2B"/>
        <w:category>
          <w:name w:val="常规"/>
          <w:gallery w:val="placeholder"/>
        </w:category>
        <w:types>
          <w:type w:val="bbPlcHdr"/>
        </w:types>
        <w:behaviors>
          <w:behavior w:val="content"/>
        </w:behaviors>
        <w:guid w:val="{D7E8F5D1-D3DC-4E5B-AC48-A952B416C126}"/>
      </w:docPartPr>
      <w:docPartBody>
        <w:p w:rsidR="00C638A0" w:rsidRDefault="006A7557">
          <w:pPr>
            <w:pStyle w:val="D2AEB119EFD3400CBBC767C8DF449D2B"/>
          </w:pPr>
          <w:r>
            <w:rPr>
              <w:rStyle w:val="a3"/>
              <w:rFonts w:hint="eastAsia"/>
            </w:rPr>
            <w:t>选择一项。</w:t>
          </w:r>
        </w:p>
      </w:docPartBody>
    </w:docPart>
    <w:docPart>
      <w:docPartPr>
        <w:name w:val="34DA5DCCD0BB4DFBA9AD00BD0118C95F"/>
        <w:category>
          <w:name w:val="常规"/>
          <w:gallery w:val="placeholder"/>
        </w:category>
        <w:types>
          <w:type w:val="bbPlcHdr"/>
        </w:types>
        <w:behaviors>
          <w:behavior w:val="content"/>
        </w:behaviors>
        <w:guid w:val="{965C0EEA-0E46-493A-AD5E-F04C98B0AF0D}"/>
      </w:docPartPr>
      <w:docPartBody>
        <w:p w:rsidR="00C638A0" w:rsidRDefault="006A7557">
          <w:pPr>
            <w:pStyle w:val="34DA5DCCD0BB4DFBA9AD00BD0118C95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F41"/>
    <w:rsid w:val="00211F0A"/>
    <w:rsid w:val="00545797"/>
    <w:rsid w:val="005E1982"/>
    <w:rsid w:val="006A7557"/>
    <w:rsid w:val="007E0F41"/>
    <w:rsid w:val="00C638A0"/>
    <w:rsid w:val="00D9227D"/>
    <w:rsid w:val="00DE0CAB"/>
    <w:rsid w:val="00E25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831EFED44A74D8AA623C66DE8E7507F">
    <w:name w:val="E831EFED44A74D8AA623C66DE8E7507F"/>
    <w:qFormat/>
    <w:pPr>
      <w:widowControl w:val="0"/>
      <w:jc w:val="both"/>
    </w:pPr>
    <w:rPr>
      <w:kern w:val="2"/>
      <w:sz w:val="21"/>
      <w:szCs w:val="22"/>
      <w14:ligatures w14:val="standardContextual"/>
    </w:rPr>
  </w:style>
  <w:style w:type="paragraph" w:customStyle="1" w:styleId="D2AEB119EFD3400CBBC767C8DF449D2B">
    <w:name w:val="D2AEB119EFD3400CBBC767C8DF449D2B"/>
    <w:qFormat/>
    <w:pPr>
      <w:widowControl w:val="0"/>
      <w:jc w:val="both"/>
    </w:pPr>
    <w:rPr>
      <w:kern w:val="2"/>
      <w:sz w:val="21"/>
      <w:szCs w:val="22"/>
      <w14:ligatures w14:val="standardContextual"/>
    </w:rPr>
  </w:style>
  <w:style w:type="paragraph" w:customStyle="1" w:styleId="34DA5DCCD0BB4DFBA9AD00BD0118C95F">
    <w:name w:val="34DA5DCCD0BB4DFBA9AD00BD0118C95F"/>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13</TotalTime>
  <Pages>10</Pages>
  <Words>785</Words>
  <Characters>4480</Characters>
  <Application>Microsoft Office Word</Application>
  <DocSecurity>0</DocSecurity>
  <Lines>37</Lines>
  <Paragraphs>10</Paragraphs>
  <ScaleCrop>false</ScaleCrop>
  <Company>PCMI</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Administrator</cp:lastModifiedBy>
  <cp:revision>3</cp:revision>
  <cp:lastPrinted>2020-08-30T10:00:00Z</cp:lastPrinted>
  <dcterms:created xsi:type="dcterms:W3CDTF">2024-12-12T06:24:00Z</dcterms:created>
  <dcterms:modified xsi:type="dcterms:W3CDTF">2024-12-13T08:08:00Z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2B5C4E9C30C04B59B5220B6F43A1F6E5_12</vt:lpwstr>
  </property>
</Properties>
</file>