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00890" w14:paraId="5A122F69" w14:textId="77777777">
        <w:tc>
          <w:tcPr>
            <w:tcW w:w="509" w:type="dxa"/>
          </w:tcPr>
          <w:p w14:paraId="75FD3448" w14:textId="77777777" w:rsidR="0040089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DCBAF56" w14:textId="77777777" w:rsidR="0040089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t xml:space="preserve"> </w:t>
            </w:r>
            <w:r>
              <w:rPr>
                <w:rFonts w:ascii="黑体" w:eastAsia="黑体" w:hAnsi="黑体"/>
                <w:sz w:val="21"/>
                <w:szCs w:val="21"/>
              </w:rPr>
              <w:fldChar w:fldCharType="end"/>
            </w:r>
            <w:bookmarkEnd w:id="0"/>
          </w:p>
        </w:tc>
      </w:tr>
      <w:tr w:rsidR="00400890" w14:paraId="466F9B9B" w14:textId="77777777">
        <w:tc>
          <w:tcPr>
            <w:tcW w:w="509" w:type="dxa"/>
          </w:tcPr>
          <w:p w14:paraId="06B1BFB1" w14:textId="77777777" w:rsidR="0040089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C139608" w14:textId="77777777" w:rsidR="0040089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00890" w14:paraId="283B913D" w14:textId="77777777">
        <w:tc>
          <w:tcPr>
            <w:tcW w:w="6407" w:type="dxa"/>
          </w:tcPr>
          <w:p w14:paraId="42B155F6" w14:textId="77777777" w:rsidR="00400890"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DE809F5" wp14:editId="79D2DF6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3207</w:t>
            </w:r>
            <w:r>
              <w:fldChar w:fldCharType="end"/>
            </w:r>
            <w:bookmarkEnd w:id="3"/>
          </w:p>
        </w:tc>
      </w:tr>
    </w:tbl>
    <w:p w14:paraId="103FA6F5" w14:textId="77777777" w:rsidR="00400890"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4F4B7A7" w14:textId="278645D5" w:rsidR="00400890"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8A3C49">
        <w:rPr>
          <w:rFonts w:hint="eastAsia"/>
          <w:lang w:val="fr-FR"/>
        </w:rPr>
        <w:t>3207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8A3C49">
        <w:t>XXXX</w:t>
      </w:r>
      <w:r>
        <w:fldChar w:fldCharType="end"/>
      </w:r>
      <w:bookmarkEnd w:id="7"/>
    </w:p>
    <w:p w14:paraId="6B3679C7" w14:textId="77777777" w:rsidR="00400890"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3EAA7BA" w14:textId="77777777" w:rsidR="0040089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9D280AA" wp14:editId="0B9EBD6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C315BB7" w14:textId="77777777" w:rsidR="00400890" w:rsidRDefault="00400890">
      <w:pPr>
        <w:pStyle w:val="afffff0"/>
        <w:framePr w:w="9639" w:h="6976" w:hRule="exact" w:hSpace="0" w:vSpace="0" w:wrap="around" w:hAnchor="page" w:y="6408"/>
        <w:jc w:val="center"/>
        <w:rPr>
          <w:rFonts w:ascii="黑体" w:eastAsia="黑体" w:hAnsi="黑体" w:hint="eastAsia"/>
          <w:b w:val="0"/>
          <w:bCs w:val="0"/>
          <w:w w:val="100"/>
        </w:rPr>
      </w:pPr>
    </w:p>
    <w:p w14:paraId="0C9870D2" w14:textId="2C44DFA0" w:rsidR="00400890"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A3C49">
        <w:rPr>
          <w:rFonts w:hint="eastAsia"/>
        </w:rPr>
        <w:t>儿童青少年心理健康诊疗服务规范</w:t>
      </w:r>
      <w:r>
        <w:fldChar w:fldCharType="end"/>
      </w:r>
      <w:bookmarkEnd w:id="9"/>
    </w:p>
    <w:p w14:paraId="4F2CED26" w14:textId="77777777" w:rsidR="00400890" w:rsidRDefault="00400890">
      <w:pPr>
        <w:framePr w:w="9639" w:h="6974" w:hRule="exact" w:wrap="around" w:vAnchor="page" w:hAnchor="page" w:x="1419" w:y="6408" w:anchorLock="1"/>
        <w:ind w:left="-1418"/>
      </w:pPr>
    </w:p>
    <w:p w14:paraId="0992A1E0" w14:textId="77777777" w:rsidR="00400890"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of psychological health diagnosis and treatment service for children and adolescents</w:t>
      </w:r>
      <w:r>
        <w:rPr>
          <w:rFonts w:ascii="黑体" w:eastAsia="黑体" w:hAnsi="黑体"/>
          <w:szCs w:val="28"/>
        </w:rPr>
        <w:fldChar w:fldCharType="end"/>
      </w:r>
      <w:bookmarkEnd w:id="10"/>
    </w:p>
    <w:p w14:paraId="5958C466" w14:textId="77777777" w:rsidR="00400890" w:rsidRDefault="00400890">
      <w:pPr>
        <w:framePr w:w="9639" w:h="6974" w:hRule="exact" w:wrap="around" w:vAnchor="page" w:hAnchor="page" w:x="1419" w:y="6408" w:anchorLock="1"/>
        <w:spacing w:line="760" w:lineRule="exact"/>
        <w:ind w:left="-1418"/>
      </w:pPr>
    </w:p>
    <w:p w14:paraId="3D735578" w14:textId="77777777" w:rsidR="00400890" w:rsidRDefault="00400890">
      <w:pPr>
        <w:pStyle w:val="afffffff8"/>
        <w:framePr w:w="9639" w:h="6974" w:hRule="exact" w:wrap="around" w:vAnchor="page" w:hAnchor="page" w:x="1419" w:y="6408" w:anchorLock="1"/>
        <w:textAlignment w:val="bottom"/>
        <w:rPr>
          <w:rFonts w:eastAsia="黑体"/>
          <w:szCs w:val="28"/>
        </w:rPr>
      </w:pPr>
    </w:p>
    <w:p w14:paraId="0CA2C353" w14:textId="77777777" w:rsidR="00400890"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B2BFBC0" w14:textId="373B4649" w:rsidR="00400890"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sidR="008A3C49">
        <w:rPr>
          <w:sz w:val="21"/>
          <w:szCs w:val="28"/>
        </w:rPr>
      </w:r>
      <w:r>
        <w:rPr>
          <w:sz w:val="21"/>
          <w:szCs w:val="28"/>
        </w:rPr>
        <w:fldChar w:fldCharType="separate"/>
      </w:r>
      <w:r w:rsidR="008A3C49">
        <w:rPr>
          <w:sz w:val="21"/>
          <w:szCs w:val="28"/>
        </w:rPr>
        <w:t> </w:t>
      </w:r>
      <w:r w:rsidR="008A3C49">
        <w:rPr>
          <w:sz w:val="21"/>
          <w:szCs w:val="28"/>
        </w:rPr>
        <w:t> </w:t>
      </w:r>
      <w:r w:rsidR="008A3C49">
        <w:rPr>
          <w:sz w:val="21"/>
          <w:szCs w:val="28"/>
        </w:rPr>
        <w:t> </w:t>
      </w:r>
      <w:r w:rsidR="008A3C49">
        <w:rPr>
          <w:sz w:val="21"/>
          <w:szCs w:val="28"/>
        </w:rPr>
        <w:t> </w:t>
      </w:r>
      <w:r w:rsidR="008A3C49">
        <w:rPr>
          <w:sz w:val="21"/>
          <w:szCs w:val="28"/>
        </w:rPr>
        <w:t> </w:t>
      </w:r>
      <w:r>
        <w:rPr>
          <w:sz w:val="21"/>
          <w:szCs w:val="28"/>
        </w:rPr>
        <w:fldChar w:fldCharType="end"/>
      </w:r>
      <w:bookmarkEnd w:id="12"/>
    </w:p>
    <w:p w14:paraId="4165E238" w14:textId="77777777" w:rsidR="00400890"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CA466A4" w14:textId="4FEE7E44" w:rsidR="00400890"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8A3C49">
        <w:rPr>
          <w:rFonts w:ascii="黑体"/>
        </w:rPr>
      </w:r>
      <w:r>
        <w:rPr>
          <w:rFonts w:ascii="黑体"/>
        </w:rPr>
        <w:fldChar w:fldCharType="separate"/>
      </w:r>
      <w:r w:rsidR="008A3C49">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proofErr w:type="spellStart"/>
      <w:r>
        <w:rPr>
          <w:rFonts w:ascii="黑体"/>
        </w:rPr>
        <w:t>XX</w:t>
      </w:r>
      <w:proofErr w:type="spellEnd"/>
      <w:r>
        <w:rPr>
          <w:rFonts w:ascii="黑体"/>
        </w:rPr>
        <w:fldChar w:fldCharType="end"/>
      </w:r>
      <w:bookmarkEnd w:id="16"/>
      <w:r>
        <w:rPr>
          <w:rFonts w:hint="eastAsia"/>
        </w:rPr>
        <w:t>发布</w:t>
      </w:r>
    </w:p>
    <w:p w14:paraId="4A029BC9" w14:textId="0580AF8F" w:rsidR="00400890"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8A3C49">
        <w:rPr>
          <w:rFonts w:ascii="黑体"/>
        </w:rPr>
      </w:r>
      <w:r>
        <w:rPr>
          <w:rFonts w:ascii="黑体"/>
        </w:rPr>
        <w:fldChar w:fldCharType="separate"/>
      </w:r>
      <w:r w:rsidR="008A3C49">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11F51BF" w14:textId="77777777" w:rsidR="00400890"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9900387" w14:textId="77777777" w:rsidR="00400890" w:rsidRDefault="00000000">
      <w:pPr>
        <w:rPr>
          <w:rFonts w:ascii="宋体" w:hAnsi="宋体" w:hint="eastAsia"/>
          <w:sz w:val="28"/>
          <w:szCs w:val="28"/>
        </w:rPr>
        <w:sectPr w:rsidR="0040089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3D58C88" wp14:editId="127D355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E3FE2C" w14:textId="77777777" w:rsidR="00400890" w:rsidRDefault="00000000">
      <w:pPr>
        <w:pStyle w:val="affffffa"/>
        <w:spacing w:after="468"/>
      </w:pPr>
      <w:bookmarkStart w:id="21" w:name="BookMark1"/>
      <w:r>
        <w:rPr>
          <w:rFonts w:hint="eastAsia"/>
          <w:spacing w:val="320"/>
        </w:rPr>
        <w:lastRenderedPageBreak/>
        <w:t>目</w:t>
      </w:r>
      <w:r>
        <w:rPr>
          <w:rFonts w:hint="eastAsia"/>
        </w:rPr>
        <w:t>次</w:t>
      </w:r>
    </w:p>
    <w:p w14:paraId="699ADDA9" w14:textId="77777777" w:rsidR="00400890" w:rsidRDefault="00000000">
      <w:pPr>
        <w:pStyle w:val="TOC1"/>
        <w:rPr>
          <w:rFonts w:asciiTheme="minorHAnsi" w:eastAsiaTheme="minorEastAsia" w:hAnsiTheme="minorHAnsi" w:cstheme="minorBidi" w:hint="eastAsia"/>
          <w:szCs w:val="22"/>
          <w14:ligatures w14:val="standardContextual"/>
        </w:rPr>
      </w:pPr>
      <w:r>
        <w:fldChar w:fldCharType="begin"/>
      </w:r>
      <w:r>
        <w:instrText xml:space="preserve"> </w:instrText>
      </w:r>
      <w:r>
        <w:rPr>
          <w:rFonts w:hint="eastAsia"/>
        </w:rPr>
        <w:instrText>TOC \o "1-1" \h</w:instrText>
      </w:r>
      <w:r>
        <w:instrText xml:space="preserve"> </w:instrText>
      </w:r>
      <w:r>
        <w:fldChar w:fldCharType="separate"/>
      </w:r>
      <w:hyperlink w:anchor="_Toc184977678"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_Toc184977678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75368A03"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79"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_Toc184977679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48598B54"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80"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_Toc184977680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2E42E145"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81" w:history="1">
        <w:r>
          <w:rPr>
            <w:rStyle w:val="affffb"/>
            <w:rFonts w:hint="eastAsia"/>
          </w:rPr>
          <w:t>4</w:t>
        </w:r>
        <w:r>
          <w:rPr>
            <w:rStyle w:val="affffb"/>
          </w:rPr>
          <w:t xml:space="preserve"> </w:t>
        </w:r>
        <w:r>
          <w:rPr>
            <w:rStyle w:val="affffb"/>
            <w:rFonts w:hint="eastAsia"/>
          </w:rPr>
          <w:t xml:space="preserve"> 基本要求</w:t>
        </w:r>
        <w:r>
          <w:rPr>
            <w:rFonts w:hint="eastAsia"/>
          </w:rPr>
          <w:tab/>
        </w:r>
        <w:r>
          <w:rPr>
            <w:rFonts w:hint="eastAsia"/>
          </w:rPr>
          <w:fldChar w:fldCharType="begin"/>
        </w:r>
        <w:r>
          <w:rPr>
            <w:rFonts w:hint="eastAsia"/>
          </w:rPr>
          <w:instrText xml:space="preserve"> </w:instrText>
        </w:r>
        <w:r>
          <w:instrText>PAGEREF _Toc184977681 \h</w:instrText>
        </w:r>
        <w:r>
          <w:rPr>
            <w:rFonts w:hint="eastAsia"/>
          </w:rPr>
          <w:instrText xml:space="preserve"> </w:instrText>
        </w:r>
        <w:r>
          <w:rPr>
            <w:rFonts w:hint="eastAsia"/>
          </w:rPr>
        </w:r>
        <w:r>
          <w:rPr>
            <w:rFonts w:hint="eastAsia"/>
          </w:rPr>
          <w:fldChar w:fldCharType="separate"/>
        </w:r>
        <w:r>
          <w:rPr>
            <w:rFonts w:hint="eastAsia"/>
          </w:rPr>
          <w:t>1</w:t>
        </w:r>
        <w:r>
          <w:rPr>
            <w:rFonts w:hint="eastAsia"/>
          </w:rPr>
          <w:fldChar w:fldCharType="end"/>
        </w:r>
      </w:hyperlink>
    </w:p>
    <w:p w14:paraId="56C8E00B"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82" w:history="1">
        <w:r>
          <w:rPr>
            <w:rStyle w:val="affffb"/>
            <w:rFonts w:hint="eastAsia"/>
          </w:rPr>
          <w:t>5</w:t>
        </w:r>
        <w:r>
          <w:rPr>
            <w:rStyle w:val="affffb"/>
          </w:rPr>
          <w:t xml:space="preserve"> </w:t>
        </w:r>
        <w:r>
          <w:rPr>
            <w:rStyle w:val="affffb"/>
            <w:rFonts w:hint="eastAsia"/>
          </w:rPr>
          <w:t xml:space="preserve"> 诊疗范围</w:t>
        </w:r>
        <w:r>
          <w:rPr>
            <w:rFonts w:hint="eastAsia"/>
          </w:rPr>
          <w:tab/>
        </w:r>
        <w:r>
          <w:rPr>
            <w:rFonts w:hint="eastAsia"/>
          </w:rPr>
          <w:fldChar w:fldCharType="begin"/>
        </w:r>
        <w:r>
          <w:rPr>
            <w:rFonts w:hint="eastAsia"/>
          </w:rPr>
          <w:instrText xml:space="preserve"> </w:instrText>
        </w:r>
        <w:r>
          <w:instrText>PAGEREF _Toc184977682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14:paraId="7347E6E0"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83" w:history="1">
        <w:r>
          <w:rPr>
            <w:rStyle w:val="affffb"/>
            <w:rFonts w:hint="eastAsia"/>
          </w:rPr>
          <w:t>6</w:t>
        </w:r>
        <w:r>
          <w:rPr>
            <w:rStyle w:val="affffb"/>
          </w:rPr>
          <w:t xml:space="preserve"> </w:t>
        </w:r>
        <w:r>
          <w:rPr>
            <w:rStyle w:val="affffb"/>
            <w:rFonts w:hint="eastAsia"/>
          </w:rPr>
          <w:t xml:space="preserve"> 服务内容</w:t>
        </w:r>
        <w:r>
          <w:rPr>
            <w:rFonts w:hint="eastAsia"/>
          </w:rPr>
          <w:tab/>
        </w:r>
        <w:r>
          <w:rPr>
            <w:rFonts w:hint="eastAsia"/>
          </w:rPr>
          <w:fldChar w:fldCharType="begin"/>
        </w:r>
        <w:r>
          <w:rPr>
            <w:rFonts w:hint="eastAsia"/>
          </w:rPr>
          <w:instrText xml:space="preserve"> </w:instrText>
        </w:r>
        <w:r>
          <w:instrText>PAGEREF _Toc184977683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28711A42"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84" w:history="1">
        <w:r>
          <w:rPr>
            <w:rStyle w:val="affffb"/>
            <w:rFonts w:hint="eastAsia"/>
          </w:rPr>
          <w:t>7</w:t>
        </w:r>
        <w:r>
          <w:rPr>
            <w:rStyle w:val="affffb"/>
          </w:rPr>
          <w:t xml:space="preserve"> </w:t>
        </w:r>
        <w:r>
          <w:rPr>
            <w:rStyle w:val="affffb"/>
            <w:rFonts w:hint="eastAsia"/>
          </w:rPr>
          <w:t xml:space="preserve"> 评价、投诉处理与改进</w:t>
        </w:r>
        <w:r>
          <w:rPr>
            <w:rFonts w:hint="eastAsia"/>
          </w:rPr>
          <w:tab/>
        </w:r>
        <w:r>
          <w:rPr>
            <w:rFonts w:hint="eastAsia"/>
          </w:rPr>
          <w:fldChar w:fldCharType="begin"/>
        </w:r>
        <w:r>
          <w:rPr>
            <w:rFonts w:hint="eastAsia"/>
          </w:rPr>
          <w:instrText xml:space="preserve"> </w:instrText>
        </w:r>
        <w:r>
          <w:instrText>PAGEREF _Toc184977684 \h</w:instrText>
        </w:r>
        <w:r>
          <w:rPr>
            <w:rFonts w:hint="eastAsia"/>
          </w:rPr>
          <w:instrText xml:space="preserve"> </w:instrText>
        </w:r>
        <w:r>
          <w:rPr>
            <w:rFonts w:hint="eastAsia"/>
          </w:rPr>
        </w:r>
        <w:r>
          <w:rPr>
            <w:rFonts w:hint="eastAsia"/>
          </w:rPr>
          <w:fldChar w:fldCharType="separate"/>
        </w:r>
        <w:r>
          <w:rPr>
            <w:rFonts w:hint="eastAsia"/>
          </w:rPr>
          <w:t>8</w:t>
        </w:r>
        <w:r>
          <w:rPr>
            <w:rFonts w:hint="eastAsia"/>
          </w:rPr>
          <w:fldChar w:fldCharType="end"/>
        </w:r>
      </w:hyperlink>
    </w:p>
    <w:p w14:paraId="16092B9F" w14:textId="77777777" w:rsidR="00400890" w:rsidRDefault="00000000">
      <w:pPr>
        <w:pStyle w:val="TOC1"/>
        <w:rPr>
          <w:rFonts w:asciiTheme="minorHAnsi" w:eastAsiaTheme="minorEastAsia" w:hAnsiTheme="minorHAnsi" w:cstheme="minorBidi" w:hint="eastAsia"/>
          <w:szCs w:val="22"/>
          <w14:ligatures w14:val="standardContextual"/>
        </w:rPr>
      </w:pPr>
      <w:hyperlink w:anchor="_Toc184977685" w:history="1">
        <w:r>
          <w:rPr>
            <w:rStyle w:val="affffb"/>
            <w:rFonts w:hint="eastAsia"/>
          </w:rPr>
          <w:t>8</w:t>
        </w:r>
        <w:r>
          <w:rPr>
            <w:rStyle w:val="affffb"/>
          </w:rPr>
          <w:t xml:space="preserve"> </w:t>
        </w:r>
        <w:r>
          <w:rPr>
            <w:rStyle w:val="affffb"/>
            <w:rFonts w:hint="eastAsia"/>
          </w:rPr>
          <w:t xml:space="preserve"> 档案管理</w:t>
        </w:r>
        <w:r>
          <w:rPr>
            <w:rFonts w:hint="eastAsia"/>
          </w:rPr>
          <w:tab/>
        </w:r>
        <w:r>
          <w:rPr>
            <w:rFonts w:hint="eastAsia"/>
          </w:rPr>
          <w:fldChar w:fldCharType="begin"/>
        </w:r>
        <w:r>
          <w:rPr>
            <w:rFonts w:hint="eastAsia"/>
          </w:rPr>
          <w:instrText xml:space="preserve"> </w:instrText>
        </w:r>
        <w:r>
          <w:instrText>PAGEREF _Toc184977685 \h</w:instrText>
        </w:r>
        <w:r>
          <w:rPr>
            <w:rFonts w:hint="eastAsia"/>
          </w:rPr>
          <w:instrText xml:space="preserve"> </w:instrText>
        </w:r>
        <w:r>
          <w:rPr>
            <w:rFonts w:hint="eastAsia"/>
          </w:rPr>
        </w:r>
        <w:r>
          <w:rPr>
            <w:rFonts w:hint="eastAsia"/>
          </w:rPr>
          <w:fldChar w:fldCharType="separate"/>
        </w:r>
        <w:r>
          <w:rPr>
            <w:rFonts w:hint="eastAsia"/>
          </w:rPr>
          <w:t>8</w:t>
        </w:r>
        <w:r>
          <w:rPr>
            <w:rFonts w:hint="eastAsia"/>
          </w:rPr>
          <w:fldChar w:fldCharType="end"/>
        </w:r>
      </w:hyperlink>
    </w:p>
    <w:p w14:paraId="78DB3DD6" w14:textId="77777777" w:rsidR="00400890" w:rsidRDefault="00000000">
      <w:pPr>
        <w:pStyle w:val="affffffa"/>
        <w:spacing w:after="468"/>
        <w:sectPr w:rsidR="00400890">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0DE03B19" w14:textId="77777777" w:rsidR="00400890" w:rsidRDefault="00400890">
      <w:pPr>
        <w:jc w:val="center"/>
        <w:rPr>
          <w:rFonts w:ascii="黑体" w:eastAsia="黑体" w:hAnsi="黑体" w:cs="黑体" w:hint="eastAsia"/>
          <w:spacing w:val="320"/>
          <w:sz w:val="32"/>
          <w:szCs w:val="32"/>
        </w:rPr>
      </w:pPr>
      <w:bookmarkStart w:id="22" w:name="BookMark2"/>
      <w:bookmarkEnd w:id="21"/>
    </w:p>
    <w:p w14:paraId="6E47E766" w14:textId="77777777" w:rsidR="00400890" w:rsidRDefault="00000000">
      <w:pPr>
        <w:jc w:val="center"/>
        <w:rPr>
          <w:rFonts w:ascii="黑体" w:eastAsia="黑体" w:hAnsi="黑体" w:cs="黑体" w:hint="eastAsia"/>
          <w:sz w:val="32"/>
          <w:szCs w:val="32"/>
        </w:rPr>
      </w:pPr>
      <w:r>
        <w:rPr>
          <w:rFonts w:ascii="黑体" w:eastAsia="黑体" w:hAnsi="黑体" w:cs="黑体" w:hint="eastAsia"/>
          <w:spacing w:val="320"/>
          <w:sz w:val="32"/>
          <w:szCs w:val="32"/>
        </w:rPr>
        <w:t>前</w:t>
      </w:r>
      <w:r>
        <w:rPr>
          <w:rFonts w:ascii="黑体" w:eastAsia="黑体" w:hAnsi="黑体" w:cs="黑体" w:hint="eastAsia"/>
          <w:sz w:val="32"/>
          <w:szCs w:val="32"/>
        </w:rPr>
        <w:t>言</w:t>
      </w:r>
    </w:p>
    <w:p w14:paraId="57853288" w14:textId="77777777" w:rsidR="00400890" w:rsidRDefault="00400890">
      <w:pPr>
        <w:pStyle w:val="afffff5"/>
        <w:ind w:firstLine="420"/>
      </w:pPr>
    </w:p>
    <w:p w14:paraId="2BF07CA0" w14:textId="77777777" w:rsidR="00400890" w:rsidRDefault="00400890">
      <w:pPr>
        <w:pStyle w:val="afffff5"/>
        <w:ind w:firstLine="420"/>
      </w:pPr>
    </w:p>
    <w:p w14:paraId="43E9CB35" w14:textId="77777777" w:rsidR="00400890" w:rsidRDefault="00000000">
      <w:pPr>
        <w:pStyle w:val="afffff5"/>
        <w:ind w:firstLine="420"/>
      </w:pPr>
      <w:r>
        <w:rPr>
          <w:rFonts w:hint="eastAsia"/>
        </w:rPr>
        <w:t>本文件按照GB/T 1.1—2020《标准化工作导则  第1部分：标准化文件的结构和起草规则》的规定起草。</w:t>
      </w:r>
    </w:p>
    <w:p w14:paraId="7B259C39" w14:textId="77777777" w:rsidR="00400890" w:rsidRDefault="00000000">
      <w:pPr>
        <w:pStyle w:val="afffff5"/>
        <w:ind w:firstLine="420"/>
      </w:pPr>
      <w:r>
        <w:rPr>
          <w:rFonts w:hint="eastAsia"/>
        </w:rPr>
        <w:t>本文件由连云港市卫生健康委员会提出并组织实施与监督。</w:t>
      </w:r>
    </w:p>
    <w:p w14:paraId="6CE72D17" w14:textId="77777777" w:rsidR="00400890" w:rsidRDefault="00000000">
      <w:pPr>
        <w:pStyle w:val="afffff5"/>
        <w:ind w:firstLine="420"/>
      </w:pPr>
      <w:r>
        <w:rPr>
          <w:rFonts w:hint="eastAsia"/>
        </w:rPr>
        <w:t>本文件由连云港市社会管理和公共服务标准化技术委员会归口。</w:t>
      </w:r>
    </w:p>
    <w:p w14:paraId="7BB9CB41" w14:textId="77777777" w:rsidR="00400890" w:rsidRDefault="00000000">
      <w:pPr>
        <w:pStyle w:val="afffff5"/>
        <w:ind w:firstLine="420"/>
      </w:pPr>
      <w:r>
        <w:rPr>
          <w:rFonts w:hint="eastAsia"/>
        </w:rPr>
        <w:t>本文件起草单位：连云港市第四人民医院、赣榆区精神病医院、灌云县精神病医院、灌南县精神病医院、东海县精神病医院。</w:t>
      </w:r>
    </w:p>
    <w:p w14:paraId="21B77F37" w14:textId="77777777" w:rsidR="00400890" w:rsidRDefault="00000000">
      <w:pPr>
        <w:pStyle w:val="afffff5"/>
        <w:ind w:firstLine="420"/>
      </w:pPr>
      <w:r>
        <w:rPr>
          <w:rFonts w:hint="eastAsia"/>
        </w:rPr>
        <w:t>本文件主要起草人：杨海东、刘骏杰、袁年、孙行飞、曹应勇、宋成群、薛雷、章以法、朱春林。</w:t>
      </w:r>
    </w:p>
    <w:p w14:paraId="17982B89" w14:textId="77777777" w:rsidR="00400890" w:rsidRDefault="00400890">
      <w:pPr>
        <w:pStyle w:val="afffff5"/>
        <w:ind w:firstLine="420"/>
      </w:pPr>
    </w:p>
    <w:p w14:paraId="43CAF658" w14:textId="77777777" w:rsidR="00400890" w:rsidRDefault="00400890">
      <w:pPr>
        <w:pStyle w:val="afffff5"/>
        <w:ind w:firstLine="420"/>
        <w:sectPr w:rsidR="00400890">
          <w:pgSz w:w="11906" w:h="16838"/>
          <w:pgMar w:top="1928" w:right="1134" w:bottom="1134" w:left="1134" w:header="1418" w:footer="1134" w:gutter="284"/>
          <w:pgNumType w:fmt="upperRoman"/>
          <w:cols w:space="425"/>
          <w:formProt w:val="0"/>
          <w:docGrid w:type="lines" w:linePitch="312"/>
        </w:sectPr>
      </w:pPr>
    </w:p>
    <w:p w14:paraId="5C59640F" w14:textId="77777777" w:rsidR="00400890" w:rsidRDefault="00400890">
      <w:pPr>
        <w:spacing w:line="20" w:lineRule="exact"/>
        <w:jc w:val="center"/>
        <w:rPr>
          <w:rFonts w:ascii="黑体" w:eastAsia="黑体" w:hAnsi="黑体" w:hint="eastAsia"/>
          <w:sz w:val="32"/>
          <w:szCs w:val="32"/>
        </w:rPr>
      </w:pPr>
      <w:bookmarkStart w:id="23" w:name="BookMark4"/>
      <w:bookmarkEnd w:id="22"/>
    </w:p>
    <w:p w14:paraId="6C608856" w14:textId="77777777" w:rsidR="00400890" w:rsidRDefault="00400890">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1793E637E60F4B3FAB511D4B8D4C0FC4"/>
        </w:placeholder>
      </w:sdtPr>
      <w:sdtContent>
        <w:p w14:paraId="4E5B32DE" w14:textId="77777777" w:rsidR="00400890" w:rsidRDefault="00000000" w:rsidP="008A3C49">
          <w:pPr>
            <w:pStyle w:val="afffffffff8"/>
            <w:spacing w:beforeLines="1" w:before="3" w:afterLines="220" w:after="686"/>
            <w:rPr>
              <w:rFonts w:hint="eastAsia"/>
            </w:rPr>
          </w:pPr>
          <w:r>
            <w:rPr>
              <w:rFonts w:hint="eastAsia"/>
            </w:rPr>
            <w:t>儿童青少年心理健康诊疗服务规范</w:t>
          </w:r>
        </w:p>
      </w:sdtContent>
    </w:sdt>
    <w:p w14:paraId="1BBB5095" w14:textId="77777777" w:rsidR="00400890" w:rsidRDefault="00000000">
      <w:pPr>
        <w:pStyle w:val="affc"/>
        <w:spacing w:before="312" w:after="312"/>
      </w:pPr>
      <w:bookmarkStart w:id="25" w:name="_Toc26718930"/>
      <w:bookmarkStart w:id="26" w:name="_Toc26986530"/>
      <w:bookmarkStart w:id="27" w:name="_Toc24884218"/>
      <w:bookmarkStart w:id="28" w:name="_Toc26648465"/>
      <w:bookmarkStart w:id="29" w:name="_Toc97191423"/>
      <w:bookmarkStart w:id="30" w:name="_Toc17233325"/>
      <w:bookmarkStart w:id="31" w:name="_Toc184977678"/>
      <w:bookmarkStart w:id="32" w:name="_Toc26986771"/>
      <w:bookmarkStart w:id="33" w:name="_Toc24884211"/>
      <w:bookmarkStart w:id="34" w:name="_Toc17233333"/>
      <w:bookmarkEnd w:id="24"/>
      <w:r>
        <w:rPr>
          <w:rFonts w:hint="eastAsia"/>
        </w:rPr>
        <w:t>范围</w:t>
      </w:r>
      <w:bookmarkEnd w:id="25"/>
      <w:bookmarkEnd w:id="26"/>
      <w:bookmarkEnd w:id="27"/>
      <w:bookmarkEnd w:id="28"/>
      <w:bookmarkEnd w:id="29"/>
      <w:bookmarkEnd w:id="30"/>
      <w:bookmarkEnd w:id="31"/>
      <w:bookmarkEnd w:id="32"/>
      <w:bookmarkEnd w:id="33"/>
      <w:bookmarkEnd w:id="34"/>
    </w:p>
    <w:p w14:paraId="7C0F271D" w14:textId="77777777" w:rsidR="00400890" w:rsidRDefault="00000000">
      <w:pPr>
        <w:pStyle w:val="afffff5"/>
        <w:ind w:firstLine="420"/>
      </w:pPr>
      <w:bookmarkStart w:id="35" w:name="_Toc24884219"/>
      <w:bookmarkStart w:id="36" w:name="_Toc24884212"/>
      <w:bookmarkStart w:id="37" w:name="_Toc17233334"/>
      <w:bookmarkStart w:id="38" w:name="_Toc26648466"/>
      <w:bookmarkStart w:id="39" w:name="_Toc17233326"/>
      <w:r>
        <w:rPr>
          <w:rFonts w:hint="eastAsia"/>
        </w:rPr>
        <w:t xml:space="preserve">本文件界定了儿童青少年心理健康诊疗服务的术语和定义，规定了诊疗范围、服务原则、基本要求、服务流程、服务内容、安全管理、监督与改进等方面的要求，给出了建立档案和记录的相关信息。 </w:t>
      </w:r>
    </w:p>
    <w:p w14:paraId="6C5C6C35" w14:textId="77777777" w:rsidR="00400890" w:rsidRDefault="00000000">
      <w:pPr>
        <w:pStyle w:val="afffff5"/>
        <w:ind w:firstLine="420"/>
      </w:pPr>
      <w:r>
        <w:rPr>
          <w:rFonts w:hint="eastAsia"/>
        </w:rPr>
        <w:t>本文件适用于医疗机构开展儿童青少年心理健康诊疗服务。</w:t>
      </w:r>
    </w:p>
    <w:p w14:paraId="30B02404" w14:textId="77777777" w:rsidR="00400890" w:rsidRDefault="00000000">
      <w:pPr>
        <w:pStyle w:val="affc"/>
        <w:spacing w:before="312" w:after="312"/>
      </w:pPr>
      <w:bookmarkStart w:id="40" w:name="_Toc184977679"/>
      <w:bookmarkStart w:id="41" w:name="_Toc26986772"/>
      <w:bookmarkStart w:id="42" w:name="_Toc26718931"/>
      <w:bookmarkStart w:id="43" w:name="_Toc26986531"/>
      <w:bookmarkStart w:id="44" w:name="_Toc97191424"/>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93225EBD09534F5EB5A5E5717707CB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062838B" w14:textId="77777777" w:rsidR="00400890"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5D6063" w14:textId="77777777" w:rsidR="00400890" w:rsidRDefault="00000000">
      <w:pPr>
        <w:pStyle w:val="afffff5"/>
        <w:ind w:firstLine="420"/>
      </w:pPr>
      <w:r>
        <w:rPr>
          <w:rFonts w:hint="eastAsia"/>
        </w:rPr>
        <w:t>GB 2894  安全标志及其使用导则</w:t>
      </w:r>
    </w:p>
    <w:p w14:paraId="2F47773B" w14:textId="77777777" w:rsidR="00400890" w:rsidRDefault="00000000">
      <w:pPr>
        <w:pStyle w:val="afffff5"/>
        <w:ind w:firstLine="420"/>
      </w:pPr>
      <w:r>
        <w:rPr>
          <w:rFonts w:hint="eastAsia"/>
        </w:rPr>
        <w:t>GB 3095—2012  环境空气质量标准</w:t>
      </w:r>
    </w:p>
    <w:p w14:paraId="63B5CDED" w14:textId="77777777" w:rsidR="00400890" w:rsidRDefault="00000000">
      <w:pPr>
        <w:pStyle w:val="afffff5"/>
        <w:ind w:firstLine="420"/>
      </w:pPr>
      <w:r>
        <w:rPr>
          <w:rFonts w:hint="eastAsia"/>
        </w:rPr>
        <w:t>GB 3096—2008  声环境质量标准</w:t>
      </w:r>
    </w:p>
    <w:p w14:paraId="50A9DF7A" w14:textId="77777777" w:rsidR="00400890" w:rsidRDefault="00000000">
      <w:pPr>
        <w:pStyle w:val="afffff5"/>
        <w:ind w:firstLine="420"/>
      </w:pPr>
      <w:r>
        <w:rPr>
          <w:rFonts w:hint="eastAsia"/>
        </w:rPr>
        <w:t>GB 6675（所有部分） 玩具安全</w:t>
      </w:r>
    </w:p>
    <w:p w14:paraId="1FEF381E" w14:textId="77777777" w:rsidR="00400890" w:rsidRDefault="00000000">
      <w:pPr>
        <w:pStyle w:val="afffff5"/>
        <w:ind w:firstLine="420"/>
      </w:pPr>
      <w:r>
        <w:rPr>
          <w:rFonts w:hint="eastAsia"/>
        </w:rPr>
        <w:t>GB/T 10001.1  公共信息图形符号  第1部分：通用符号</w:t>
      </w:r>
    </w:p>
    <w:p w14:paraId="3748A6D9" w14:textId="77777777" w:rsidR="00400890" w:rsidRDefault="00000000">
      <w:pPr>
        <w:pStyle w:val="afffff5"/>
        <w:ind w:firstLine="420"/>
      </w:pPr>
      <w:r>
        <w:rPr>
          <w:rFonts w:hint="eastAsia"/>
        </w:rPr>
        <w:t>GB/T 10001.6 公共信息图形符号 第6部分：医疗保健符号</w:t>
      </w:r>
    </w:p>
    <w:p w14:paraId="7935A566" w14:textId="77777777" w:rsidR="00400890" w:rsidRDefault="00000000">
      <w:pPr>
        <w:pStyle w:val="afffff5"/>
        <w:ind w:firstLine="420"/>
      </w:pPr>
      <w:r>
        <w:rPr>
          <w:rFonts w:hint="eastAsia"/>
        </w:rPr>
        <w:t xml:space="preserve">GB/T 10001.9 公共信息图形符号 第9部分：无障碍设施符号 </w:t>
      </w:r>
    </w:p>
    <w:p w14:paraId="1A1740B4" w14:textId="77777777" w:rsidR="00400890" w:rsidRDefault="00000000">
      <w:pPr>
        <w:pStyle w:val="afffff5"/>
        <w:ind w:firstLine="420"/>
      </w:pPr>
      <w:r>
        <w:rPr>
          <w:rFonts w:hint="eastAsia"/>
        </w:rPr>
        <w:t>GB 13495.1  消防安全标志  第1部分：标志</w:t>
      </w:r>
    </w:p>
    <w:p w14:paraId="0919FC9B" w14:textId="77777777" w:rsidR="00400890" w:rsidRDefault="00000000">
      <w:pPr>
        <w:pStyle w:val="afffff5"/>
        <w:ind w:firstLine="420"/>
      </w:pPr>
      <w:r>
        <w:rPr>
          <w:rFonts w:hint="eastAsia"/>
        </w:rPr>
        <w:t xml:space="preserve">GB 15630 消防安全标志设置要求 </w:t>
      </w:r>
    </w:p>
    <w:p w14:paraId="44FC7729" w14:textId="77777777" w:rsidR="00400890" w:rsidRDefault="00000000">
      <w:pPr>
        <w:pStyle w:val="afffff5"/>
        <w:ind w:firstLine="420"/>
      </w:pPr>
      <w:r>
        <w:rPr>
          <w:rFonts w:hint="eastAsia"/>
        </w:rPr>
        <w:t>GB/T 18883  室内空气质量标准</w:t>
      </w:r>
    </w:p>
    <w:p w14:paraId="24744A38" w14:textId="77777777" w:rsidR="00400890" w:rsidRDefault="00000000">
      <w:pPr>
        <w:pStyle w:val="afffff5"/>
        <w:ind w:firstLine="420"/>
      </w:pPr>
      <w:r>
        <w:rPr>
          <w:rFonts w:hint="eastAsia"/>
        </w:rPr>
        <w:t xml:space="preserve">GB 28007  儿童家具通用技术条件 </w:t>
      </w:r>
    </w:p>
    <w:p w14:paraId="1C501685" w14:textId="77777777" w:rsidR="00400890" w:rsidRDefault="00000000">
      <w:pPr>
        <w:pStyle w:val="afffff5"/>
        <w:ind w:firstLine="420"/>
      </w:pPr>
      <w:r>
        <w:rPr>
          <w:rFonts w:hint="eastAsia"/>
        </w:rPr>
        <w:t>GB/T 30446.1 心理咨询服务 第1部分：基本术语</w:t>
      </w:r>
    </w:p>
    <w:p w14:paraId="477CAD6E" w14:textId="77777777" w:rsidR="00400890" w:rsidRDefault="00000000">
      <w:pPr>
        <w:pStyle w:val="affc"/>
        <w:spacing w:before="312" w:after="312"/>
      </w:pPr>
      <w:bookmarkStart w:id="45" w:name="_Toc97191425"/>
      <w:bookmarkStart w:id="46" w:name="_Toc184977680"/>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6FE7176D6C4F488390DF2AF2366518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51628E2" w14:textId="77777777" w:rsidR="00400890" w:rsidRDefault="00000000">
          <w:pPr>
            <w:pStyle w:val="afffff5"/>
            <w:ind w:firstLine="420"/>
          </w:pPr>
          <w:r>
            <w:t>GB/T 30446.1界定的以及下列术语和定义适用于本文件。</w:t>
          </w:r>
        </w:p>
      </w:sdtContent>
    </w:sdt>
    <w:p w14:paraId="0E2B2A5D" w14:textId="77777777" w:rsidR="00400890" w:rsidRDefault="00400890">
      <w:pPr>
        <w:pStyle w:val="affd"/>
        <w:spacing w:before="156" w:after="156"/>
        <w:rPr>
          <w:rFonts w:hAnsi="黑体" w:hint="eastAsia"/>
        </w:rPr>
      </w:pPr>
    </w:p>
    <w:p w14:paraId="2904F778" w14:textId="77777777" w:rsidR="00400890" w:rsidRDefault="00000000">
      <w:pPr>
        <w:pStyle w:val="afffff5"/>
        <w:ind w:firstLine="420"/>
        <w:rPr>
          <w:rFonts w:ascii="黑体" w:eastAsia="黑体" w:hAnsi="黑体" w:hint="eastAsia"/>
        </w:rPr>
      </w:pPr>
      <w:r>
        <w:rPr>
          <w:rFonts w:ascii="黑体" w:eastAsia="黑体" w:hAnsi="黑体" w:hint="eastAsia"/>
        </w:rPr>
        <w:t xml:space="preserve">儿童青少年 children and adolescent </w:t>
      </w:r>
    </w:p>
    <w:p w14:paraId="3E968D96" w14:textId="77777777" w:rsidR="00400890" w:rsidRDefault="00000000">
      <w:pPr>
        <w:pStyle w:val="afffff5"/>
        <w:ind w:firstLine="420"/>
      </w:pPr>
      <w:r>
        <w:rPr>
          <w:rFonts w:hint="eastAsia"/>
        </w:rPr>
        <w:t>从6岁到19岁之间的人群。</w:t>
      </w:r>
    </w:p>
    <w:p w14:paraId="30C288E9" w14:textId="77777777" w:rsidR="00400890" w:rsidRDefault="00000000">
      <w:pPr>
        <w:pStyle w:val="afffff5"/>
        <w:ind w:firstLineChars="0" w:firstLine="0"/>
        <w:rPr>
          <w:rFonts w:ascii="黑体" w:eastAsia="黑体" w:hAnsi="黑体" w:cs="黑体" w:hint="eastAsia"/>
        </w:rPr>
      </w:pPr>
      <w:r>
        <w:rPr>
          <w:rFonts w:ascii="黑体" w:eastAsia="黑体" w:hAnsi="黑体" w:cs="黑体" w:hint="eastAsia"/>
        </w:rPr>
        <w:t>3.2</w:t>
      </w:r>
    </w:p>
    <w:p w14:paraId="320B2F2F" w14:textId="77777777" w:rsidR="00400890" w:rsidRDefault="00000000">
      <w:pPr>
        <w:pStyle w:val="afffff5"/>
        <w:ind w:firstLine="420"/>
        <w:rPr>
          <w:rFonts w:ascii="黑体" w:eastAsia="黑体" w:hAnsi="黑体" w:hint="eastAsia"/>
        </w:rPr>
      </w:pPr>
      <w:r>
        <w:rPr>
          <w:rFonts w:ascii="黑体" w:eastAsia="黑体" w:hAnsi="黑体" w:hint="eastAsia"/>
        </w:rPr>
        <w:t>心理健康  mental health</w:t>
      </w:r>
    </w:p>
    <w:p w14:paraId="721DDE0F" w14:textId="77777777" w:rsidR="00400890" w:rsidRDefault="00000000">
      <w:pPr>
        <w:pStyle w:val="afffff5"/>
        <w:ind w:firstLine="420"/>
      </w:pPr>
      <w:r>
        <w:rPr>
          <w:rFonts w:hint="eastAsia"/>
        </w:rPr>
        <w:t>心理的各个方面及活动过程处于一种良好或正常的状态。心理健康的理想状态是保持性格完好、智力正常、认知正确、情感适当、意志合理、态度积极、行为恰当、适应良好的状态。</w:t>
      </w:r>
    </w:p>
    <w:p w14:paraId="7EDCEA4B" w14:textId="77777777" w:rsidR="00400890" w:rsidRDefault="00000000">
      <w:pPr>
        <w:pStyle w:val="affc"/>
        <w:spacing w:before="312" w:after="312"/>
      </w:pPr>
      <w:bookmarkStart w:id="48" w:name="_Toc184977681"/>
      <w:r>
        <w:rPr>
          <w:rFonts w:hint="eastAsia"/>
        </w:rPr>
        <w:t>基本要求</w:t>
      </w:r>
      <w:bookmarkEnd w:id="48"/>
    </w:p>
    <w:p w14:paraId="7C154165" w14:textId="77777777" w:rsidR="00400890" w:rsidRDefault="00000000">
      <w:pPr>
        <w:pStyle w:val="affd"/>
        <w:spacing w:before="156" w:after="156"/>
      </w:pPr>
      <w:r>
        <w:rPr>
          <w:rFonts w:hint="eastAsia"/>
        </w:rPr>
        <w:t>场所</w:t>
      </w:r>
    </w:p>
    <w:p w14:paraId="567AAD29" w14:textId="77777777" w:rsidR="00400890" w:rsidRDefault="00000000">
      <w:pPr>
        <w:pStyle w:val="affe"/>
        <w:spacing w:before="156" w:after="156"/>
        <w:rPr>
          <w:rFonts w:ascii="宋体" w:eastAsia="宋体" w:hAnsi="宋体" w:hint="eastAsia"/>
        </w:rPr>
      </w:pPr>
      <w:r>
        <w:rPr>
          <w:rFonts w:ascii="宋体" w:eastAsia="宋体" w:hAnsi="宋体" w:cs="宋体" w:hint="eastAsia"/>
        </w:rPr>
        <w:lastRenderedPageBreak/>
        <w:t xml:space="preserve">应建立相应的工作区，满足诊疗服务需要。包括但不限于候诊区、儿童活动区、接待室、诊室、心理测量室、心理咨询室、心理治疗室、物理治疗室。 </w:t>
      </w:r>
    </w:p>
    <w:p w14:paraId="3B51E645" w14:textId="77777777" w:rsidR="00400890" w:rsidRDefault="00000000">
      <w:pPr>
        <w:pStyle w:val="affe"/>
        <w:spacing w:before="156" w:after="156"/>
        <w:rPr>
          <w:rFonts w:ascii="宋体" w:eastAsia="宋体" w:hAnsi="宋体" w:hint="eastAsia"/>
        </w:rPr>
      </w:pPr>
      <w:r>
        <w:rPr>
          <w:rFonts w:ascii="宋体" w:eastAsia="宋体" w:hAnsi="宋体" w:cs="宋体" w:hint="eastAsia"/>
        </w:rPr>
        <w:t>应保持干净整洁，物品放置有序，保持通风，地面应铺设防滑设施。</w:t>
      </w:r>
    </w:p>
    <w:p w14:paraId="4FFBBFE1" w14:textId="77777777" w:rsidR="00400890" w:rsidRDefault="00000000">
      <w:pPr>
        <w:spacing w:line="360" w:lineRule="auto"/>
        <w:rPr>
          <w:rFonts w:ascii="宋体" w:hAnsi="宋体" w:hint="eastAsia"/>
        </w:rPr>
      </w:pPr>
      <w:r>
        <w:rPr>
          <w:rFonts w:ascii="黑体" w:eastAsia="黑体" w:hAnsi="黑体" w:hint="eastAsia"/>
        </w:rPr>
        <w:t xml:space="preserve">4.1.3 </w:t>
      </w:r>
      <w:r>
        <w:rPr>
          <w:rFonts w:ascii="宋体" w:hAnsi="宋体" w:hint="eastAsia"/>
        </w:rPr>
        <w:t xml:space="preserve"> 应设置必要隔音设施，注重隔音效果，保持安静。环境噪声限值应符合GB 3096—2008 规定的等级。 </w:t>
      </w:r>
    </w:p>
    <w:p w14:paraId="07FCFA47" w14:textId="77777777" w:rsidR="00400890" w:rsidRDefault="00000000">
      <w:pPr>
        <w:spacing w:line="360" w:lineRule="auto"/>
        <w:rPr>
          <w:rFonts w:ascii="宋体" w:hAnsi="宋体" w:hint="eastAsia"/>
        </w:rPr>
      </w:pPr>
      <w:r>
        <w:rPr>
          <w:rFonts w:ascii="黑体" w:eastAsia="黑体" w:hAnsi="黑体" w:hint="eastAsia"/>
        </w:rPr>
        <w:t xml:space="preserve">4.1.4  </w:t>
      </w:r>
      <w:r>
        <w:rPr>
          <w:rFonts w:ascii="宋体" w:hAnsi="宋体" w:hint="eastAsia"/>
        </w:rPr>
        <w:t>应采用自然光和辅助照明，宜安装、使用节能灯具。照明条件应符合GB 50034 的要求。</w:t>
      </w:r>
    </w:p>
    <w:p w14:paraId="0F1A199D" w14:textId="77777777" w:rsidR="00400890" w:rsidRDefault="00000000">
      <w:pPr>
        <w:spacing w:line="360" w:lineRule="auto"/>
        <w:rPr>
          <w:rFonts w:ascii="宋体" w:hAnsi="宋体" w:hint="eastAsia"/>
        </w:rPr>
      </w:pPr>
      <w:r>
        <w:rPr>
          <w:rFonts w:ascii="黑体" w:eastAsia="黑体" w:hAnsi="黑体" w:hint="eastAsia"/>
        </w:rPr>
        <w:t xml:space="preserve">4.1.5 </w:t>
      </w:r>
      <w:r>
        <w:rPr>
          <w:rFonts w:ascii="宋体" w:hAnsi="宋体" w:hint="eastAsia"/>
        </w:rPr>
        <w:t xml:space="preserve"> 应配备室温调节设备，冬季室温宜为 20 ℃～22 ℃，夏季室温宜为 26 ℃～28 ℃。 </w:t>
      </w:r>
    </w:p>
    <w:p w14:paraId="775548C4" w14:textId="77777777" w:rsidR="00400890" w:rsidRDefault="00000000">
      <w:pPr>
        <w:spacing w:line="360" w:lineRule="auto"/>
        <w:rPr>
          <w:rFonts w:ascii="宋体" w:hAnsi="宋体" w:hint="eastAsia"/>
        </w:rPr>
      </w:pPr>
      <w:r>
        <w:rPr>
          <w:rFonts w:ascii="黑体" w:eastAsia="黑体" w:hAnsi="黑体" w:hint="eastAsia"/>
        </w:rPr>
        <w:t>4.1.6</w:t>
      </w:r>
      <w:r>
        <w:rPr>
          <w:rFonts w:ascii="宋体" w:hAnsi="宋体" w:hint="eastAsia"/>
        </w:rPr>
        <w:t xml:space="preserve">  室内空气清新，无异味。室内空气应符合 GB/T 18883 的要求，室外环境空气质量应符合 GB 3095—2012 规定的二类标准。 </w:t>
      </w:r>
    </w:p>
    <w:p w14:paraId="1DD571E7" w14:textId="77777777" w:rsidR="00400890" w:rsidRDefault="00000000">
      <w:pPr>
        <w:spacing w:line="360" w:lineRule="auto"/>
        <w:rPr>
          <w:rFonts w:ascii="宋体" w:hAnsi="宋体" w:hint="eastAsia"/>
        </w:rPr>
      </w:pPr>
      <w:r>
        <w:rPr>
          <w:rFonts w:ascii="黑体" w:eastAsia="黑体" w:hAnsi="黑体" w:hint="eastAsia"/>
        </w:rPr>
        <w:t xml:space="preserve">4.1.7 </w:t>
      </w:r>
      <w:r>
        <w:rPr>
          <w:rFonts w:ascii="宋体" w:hAnsi="宋体" w:hint="eastAsia"/>
        </w:rPr>
        <w:t xml:space="preserve"> 各诊室宜安装安全监控设备，设置暗门、安全警铃，配备安全防护装备。诊室内不应摆放锐器等危险物品。 </w:t>
      </w:r>
    </w:p>
    <w:p w14:paraId="207F7792" w14:textId="77777777" w:rsidR="00400890" w:rsidRDefault="00000000">
      <w:pPr>
        <w:spacing w:line="360" w:lineRule="auto"/>
        <w:rPr>
          <w:rFonts w:ascii="宋体" w:hAnsi="宋体" w:hint="eastAsia"/>
        </w:rPr>
      </w:pPr>
      <w:r>
        <w:rPr>
          <w:rFonts w:ascii="黑体" w:eastAsia="黑体" w:hAnsi="黑体" w:cs="黑体" w:hint="eastAsia"/>
        </w:rPr>
        <w:t xml:space="preserve">4.1.8 </w:t>
      </w:r>
      <w:r>
        <w:rPr>
          <w:rFonts w:ascii="宋体" w:hAnsi="宋体" w:hint="eastAsia"/>
        </w:rPr>
        <w:t xml:space="preserve"> 宜设置家庭治疗室、沙盘治疗室、生物反馈治疗室、团体治疗室、儿童活动区、物理治疗室。</w:t>
      </w:r>
    </w:p>
    <w:p w14:paraId="551AEEE9" w14:textId="77777777" w:rsidR="00400890" w:rsidRDefault="00000000">
      <w:pPr>
        <w:pStyle w:val="affd"/>
        <w:spacing w:before="156" w:after="156"/>
        <w:rPr>
          <w:rFonts w:ascii="宋体" w:hAnsi="宋体" w:hint="eastAsia"/>
        </w:rPr>
      </w:pPr>
      <w:r>
        <w:rPr>
          <w:rFonts w:hint="eastAsia"/>
        </w:rPr>
        <w:t>设施设备</w:t>
      </w:r>
    </w:p>
    <w:p w14:paraId="054C3671" w14:textId="77777777" w:rsidR="00400890" w:rsidRDefault="00000000">
      <w:pPr>
        <w:spacing w:line="360" w:lineRule="auto"/>
        <w:rPr>
          <w:rFonts w:ascii="宋体" w:hAnsi="宋体" w:hint="eastAsia"/>
        </w:rPr>
      </w:pPr>
      <w:r>
        <w:rPr>
          <w:rFonts w:ascii="黑体" w:eastAsia="黑体" w:hAnsi="黑体" w:hint="eastAsia"/>
        </w:rPr>
        <w:t xml:space="preserve">4.2.1 </w:t>
      </w:r>
      <w:r>
        <w:rPr>
          <w:rFonts w:ascii="宋体" w:hAnsi="宋体" w:hint="eastAsia"/>
        </w:rPr>
        <w:t xml:space="preserve"> 应配备标准化心理测评工具，包括心理测量量表、发展水平测验工具及相关软件等。</w:t>
      </w:r>
    </w:p>
    <w:p w14:paraId="57D13FB4" w14:textId="77777777" w:rsidR="00400890" w:rsidRDefault="00000000">
      <w:pPr>
        <w:spacing w:line="360" w:lineRule="auto"/>
        <w:rPr>
          <w:rFonts w:ascii="宋体" w:hAnsi="宋体" w:hint="eastAsia"/>
        </w:rPr>
      </w:pPr>
      <w:r>
        <w:rPr>
          <w:rFonts w:ascii="黑体" w:eastAsia="黑体" w:hAnsi="黑体" w:hint="eastAsia"/>
        </w:rPr>
        <w:t xml:space="preserve">4.2.2 </w:t>
      </w:r>
      <w:r>
        <w:rPr>
          <w:rFonts w:ascii="宋体" w:hAnsi="宋体" w:hint="eastAsia"/>
        </w:rPr>
        <w:t xml:space="preserve"> 应配备符合儿童青少年身高的诊疗桌椅等基础诊疗设备。</w:t>
      </w:r>
    </w:p>
    <w:p w14:paraId="1185AE24" w14:textId="77777777" w:rsidR="00400890" w:rsidRDefault="00000000">
      <w:pPr>
        <w:spacing w:line="360" w:lineRule="auto"/>
        <w:rPr>
          <w:rFonts w:ascii="宋体" w:hAnsi="宋体" w:hint="eastAsia"/>
        </w:rPr>
      </w:pPr>
      <w:r>
        <w:rPr>
          <w:rFonts w:ascii="黑体" w:eastAsia="黑体" w:hAnsi="黑体" w:hint="eastAsia"/>
        </w:rPr>
        <w:t>4.2.3</w:t>
      </w:r>
      <w:r>
        <w:rPr>
          <w:rFonts w:ascii="宋体" w:hAnsi="宋体" w:hint="eastAsia"/>
        </w:rPr>
        <w:t xml:space="preserve">  宜配备安全保障设备包括但不限于紧急呼叫系统。</w:t>
      </w:r>
    </w:p>
    <w:p w14:paraId="50765512" w14:textId="77777777" w:rsidR="00400890" w:rsidRDefault="00000000">
      <w:pPr>
        <w:spacing w:line="360" w:lineRule="auto"/>
        <w:rPr>
          <w:rFonts w:ascii="宋体" w:hAnsi="宋体" w:hint="eastAsia"/>
        </w:rPr>
      </w:pPr>
      <w:r>
        <w:rPr>
          <w:rFonts w:ascii="黑体" w:eastAsia="黑体" w:hAnsi="黑体" w:hint="eastAsia"/>
        </w:rPr>
        <w:t>4.2.4</w:t>
      </w:r>
      <w:r>
        <w:rPr>
          <w:rFonts w:ascii="宋体" w:hAnsi="宋体" w:hint="eastAsia"/>
        </w:rPr>
        <w:t xml:space="preserve">  宜配备沙盘治疗仪、音乐治疗设备、多媒体等。</w:t>
      </w:r>
    </w:p>
    <w:p w14:paraId="66AA8401" w14:textId="77777777" w:rsidR="00400890" w:rsidRDefault="00000000">
      <w:pPr>
        <w:spacing w:line="360" w:lineRule="auto"/>
        <w:rPr>
          <w:rFonts w:ascii="宋体" w:hAnsi="宋体" w:hint="eastAsia"/>
        </w:rPr>
      </w:pPr>
      <w:r>
        <w:rPr>
          <w:rFonts w:ascii="黑体" w:eastAsia="黑体" w:hAnsi="黑体" w:hint="eastAsia"/>
        </w:rPr>
        <w:t>4.2.5</w:t>
      </w:r>
      <w:r>
        <w:rPr>
          <w:rFonts w:ascii="宋体" w:hAnsi="宋体" w:hint="eastAsia"/>
        </w:rPr>
        <w:t xml:space="preserve">  宜配备游戏治疗器材、艺术治疗工具（如绘画工具、手工制作材料等）及儿童友好型环境装饰物品等。</w:t>
      </w:r>
    </w:p>
    <w:p w14:paraId="36970CDB" w14:textId="77777777" w:rsidR="00400890" w:rsidRDefault="00000000">
      <w:pPr>
        <w:pStyle w:val="affd"/>
        <w:spacing w:before="156" w:after="156"/>
      </w:pPr>
      <w:r>
        <w:rPr>
          <w:rFonts w:hint="eastAsia"/>
        </w:rPr>
        <w:t>人员</w:t>
      </w:r>
    </w:p>
    <w:p w14:paraId="5BD4F603" w14:textId="77777777" w:rsidR="00400890" w:rsidRDefault="00000000">
      <w:pPr>
        <w:pStyle w:val="affe"/>
        <w:spacing w:before="156" w:after="156"/>
        <w:rPr>
          <w:rFonts w:ascii="宋体" w:eastAsia="宋体" w:hAnsi="宋体" w:hint="eastAsia"/>
          <w:kern w:val="2"/>
          <w:szCs w:val="21"/>
        </w:rPr>
      </w:pPr>
      <w:r>
        <w:rPr>
          <w:rFonts w:ascii="宋体" w:eastAsia="宋体" w:hAnsi="宋体" w:hint="eastAsia"/>
          <w:kern w:val="2"/>
          <w:szCs w:val="21"/>
        </w:rPr>
        <w:t>应根据科室业务需求，配备相应岗位人员，包括但不限于医师、心理治疗师、心理咨询师、心理测评人员。</w:t>
      </w:r>
    </w:p>
    <w:p w14:paraId="13EEC3BC" w14:textId="77777777" w:rsidR="00400890" w:rsidRDefault="00000000">
      <w:pPr>
        <w:pStyle w:val="afffff5"/>
        <w:spacing w:line="360" w:lineRule="auto"/>
        <w:ind w:firstLineChars="0" w:firstLine="0"/>
      </w:pPr>
      <w:r>
        <w:rPr>
          <w:rFonts w:ascii="黑体" w:eastAsia="黑体" w:hAnsi="黑体" w:hint="eastAsia"/>
        </w:rPr>
        <w:t>4.3.2</w:t>
      </w:r>
      <w:r>
        <w:rPr>
          <w:rFonts w:hint="eastAsia"/>
        </w:rPr>
        <w:t xml:space="preserve">  医师应具有执业医师资格证书，并取得相应专业的执业范围。</w:t>
      </w:r>
    </w:p>
    <w:p w14:paraId="49D7B353" w14:textId="77777777" w:rsidR="00400890" w:rsidRDefault="00000000">
      <w:pPr>
        <w:pStyle w:val="afffff5"/>
        <w:spacing w:line="360" w:lineRule="auto"/>
        <w:ind w:firstLineChars="0" w:firstLine="0"/>
      </w:pPr>
      <w:r>
        <w:rPr>
          <w:rFonts w:ascii="黑体" w:eastAsia="黑体" w:hAnsi="黑体" w:hint="eastAsia"/>
        </w:rPr>
        <w:t>4.3.3</w:t>
      </w:r>
      <w:r>
        <w:rPr>
          <w:rFonts w:hint="eastAsia"/>
        </w:rPr>
        <w:t xml:space="preserve">  心理治疗师应具备相关专业背景，并获得相应资质证书。</w:t>
      </w:r>
    </w:p>
    <w:p w14:paraId="7307618C" w14:textId="77777777" w:rsidR="00400890" w:rsidRDefault="00000000">
      <w:pPr>
        <w:pStyle w:val="afffff5"/>
        <w:spacing w:line="360" w:lineRule="auto"/>
        <w:ind w:firstLineChars="0" w:firstLine="0"/>
      </w:pPr>
      <w:r>
        <w:rPr>
          <w:rFonts w:ascii="黑体" w:eastAsia="黑体" w:hAnsi="黑体" w:hint="eastAsia"/>
        </w:rPr>
        <w:t>4.3.4</w:t>
      </w:r>
      <w:r>
        <w:rPr>
          <w:rFonts w:hint="eastAsia"/>
        </w:rPr>
        <w:t xml:space="preserve">  心理咨询师应具备国家认可的心理咨询师职业资格。</w:t>
      </w:r>
    </w:p>
    <w:p w14:paraId="7D36355C" w14:textId="77777777" w:rsidR="00400890" w:rsidRDefault="00000000">
      <w:pPr>
        <w:pStyle w:val="afffff5"/>
        <w:spacing w:line="360" w:lineRule="auto"/>
        <w:ind w:firstLineChars="0" w:firstLine="0"/>
      </w:pPr>
      <w:r>
        <w:rPr>
          <w:rFonts w:ascii="黑体" w:eastAsia="黑体" w:hAnsi="黑体" w:hint="eastAsia"/>
        </w:rPr>
        <w:t>4.3.5</w:t>
      </w:r>
      <w:r>
        <w:rPr>
          <w:rFonts w:hint="eastAsia"/>
        </w:rPr>
        <w:t xml:space="preserve">  心理测评人员应经过专业培训并取得相关资质证书。</w:t>
      </w:r>
    </w:p>
    <w:p w14:paraId="23AA1438" w14:textId="77777777" w:rsidR="00400890" w:rsidRDefault="00000000">
      <w:pPr>
        <w:pStyle w:val="afffff5"/>
        <w:spacing w:line="360" w:lineRule="auto"/>
        <w:ind w:firstLineChars="0" w:firstLine="0"/>
      </w:pPr>
      <w:r>
        <w:rPr>
          <w:rFonts w:ascii="黑体" w:eastAsia="黑体" w:hAnsi="黑体" w:hint="eastAsia"/>
        </w:rPr>
        <w:t>4.3.6</w:t>
      </w:r>
      <w:r>
        <w:rPr>
          <w:rFonts w:hint="eastAsia"/>
        </w:rPr>
        <w:t xml:space="preserve">  从事儿童青少年心理诊疗的专业人员应熟悉儿童青少年身心发展特点，掌握心理评估方法。</w:t>
      </w:r>
    </w:p>
    <w:p w14:paraId="4ED65D51" w14:textId="77777777" w:rsidR="00400890" w:rsidRDefault="00000000">
      <w:pPr>
        <w:pStyle w:val="afffff5"/>
        <w:spacing w:line="360" w:lineRule="auto"/>
        <w:ind w:firstLineChars="0" w:firstLine="0"/>
      </w:pPr>
      <w:r>
        <w:rPr>
          <w:rFonts w:ascii="黑体" w:eastAsia="黑体" w:hAnsi="黑体" w:hint="eastAsia"/>
        </w:rPr>
        <w:t>4.3.7</w:t>
      </w:r>
      <w:r>
        <w:rPr>
          <w:rFonts w:hint="eastAsia"/>
        </w:rPr>
        <w:t xml:space="preserve">  专业人员应具备与儿童青少年及其监护人的沟通能力，熟练运用相关心理治疗技术。</w:t>
      </w:r>
    </w:p>
    <w:p w14:paraId="10C6D661" w14:textId="77777777" w:rsidR="00400890" w:rsidRDefault="00000000">
      <w:pPr>
        <w:pStyle w:val="afffff5"/>
        <w:spacing w:line="360" w:lineRule="auto"/>
        <w:ind w:firstLineChars="0" w:firstLine="0"/>
      </w:pPr>
      <w:r>
        <w:rPr>
          <w:rFonts w:ascii="黑体" w:eastAsia="黑体" w:hAnsi="黑体" w:hint="eastAsia"/>
        </w:rPr>
        <w:t>4.3.8</w:t>
      </w:r>
      <w:r>
        <w:rPr>
          <w:rFonts w:hint="eastAsia"/>
        </w:rPr>
        <w:t xml:space="preserve">  专业人员应每年参加继续教育，接受专业理论知识更新和技术培训。</w:t>
      </w:r>
    </w:p>
    <w:p w14:paraId="371AF492" w14:textId="77777777" w:rsidR="00400890" w:rsidRDefault="00000000">
      <w:pPr>
        <w:pStyle w:val="afffff5"/>
        <w:spacing w:line="360" w:lineRule="auto"/>
        <w:ind w:firstLineChars="0" w:firstLine="0"/>
      </w:pPr>
      <w:r>
        <w:rPr>
          <w:rFonts w:ascii="黑体" w:eastAsia="黑体" w:hAnsi="黑体" w:hint="eastAsia"/>
        </w:rPr>
        <w:lastRenderedPageBreak/>
        <w:t>4.3.9</w:t>
      </w:r>
      <w:r>
        <w:rPr>
          <w:rFonts w:hint="eastAsia"/>
        </w:rPr>
        <w:t xml:space="preserve">  各类人员应在规定的业务活动权限内开展工作。</w:t>
      </w:r>
    </w:p>
    <w:p w14:paraId="20255AC2" w14:textId="77777777" w:rsidR="00400890" w:rsidRDefault="00000000">
      <w:pPr>
        <w:pStyle w:val="afffff5"/>
        <w:spacing w:line="360" w:lineRule="auto"/>
        <w:ind w:firstLineChars="0" w:firstLine="0"/>
      </w:pPr>
      <w:r>
        <w:rPr>
          <w:rFonts w:ascii="黑体" w:eastAsia="黑体" w:hAnsi="黑体" w:hint="eastAsia"/>
        </w:rPr>
        <w:t>4.3.10</w:t>
      </w:r>
      <w:r>
        <w:rPr>
          <w:rFonts w:hint="eastAsia"/>
        </w:rPr>
        <w:t xml:space="preserve">  应建立人员岗位职责制度，明确工作范围和质量控制要求。</w:t>
      </w:r>
    </w:p>
    <w:p w14:paraId="54179686" w14:textId="77777777" w:rsidR="00400890" w:rsidRDefault="00000000">
      <w:pPr>
        <w:pStyle w:val="affd"/>
        <w:spacing w:before="156" w:after="156"/>
      </w:pPr>
      <w:r>
        <w:rPr>
          <w:rFonts w:hint="eastAsia"/>
        </w:rPr>
        <w:t>保密</w:t>
      </w:r>
    </w:p>
    <w:p w14:paraId="27F6688D" w14:textId="77777777" w:rsidR="00400890" w:rsidRDefault="00000000">
      <w:pPr>
        <w:pStyle w:val="affe"/>
        <w:spacing w:before="156" w:after="156"/>
        <w:rPr>
          <w:rFonts w:ascii="宋体" w:eastAsia="宋体" w:hAnsi="宋体" w:hint="eastAsia"/>
          <w:kern w:val="2"/>
          <w:szCs w:val="21"/>
        </w:rPr>
      </w:pPr>
      <w:r>
        <w:rPr>
          <w:rFonts w:ascii="宋体" w:eastAsia="宋体" w:hAnsi="宋体" w:hint="eastAsia"/>
        </w:rPr>
        <w:t xml:space="preserve">心理咨询师/治疗师有责任向就诊者说明咨询和治疗工作的保密原则，以及应用这一原则的限度。 </w:t>
      </w:r>
    </w:p>
    <w:p w14:paraId="3315A2D8" w14:textId="77777777" w:rsidR="00400890" w:rsidRDefault="00000000">
      <w:pPr>
        <w:spacing w:line="360" w:lineRule="auto"/>
        <w:rPr>
          <w:rFonts w:ascii="宋体" w:hAnsi="宋体" w:hint="eastAsia"/>
        </w:rPr>
      </w:pPr>
      <w:r>
        <w:rPr>
          <w:rFonts w:ascii="黑体" w:eastAsia="黑体" w:hAnsi="黑体" w:hint="eastAsia"/>
        </w:rPr>
        <w:t xml:space="preserve">4.4.2  </w:t>
      </w:r>
      <w:r>
        <w:rPr>
          <w:rFonts w:ascii="宋体" w:hAnsi="宋体" w:hint="eastAsia"/>
        </w:rPr>
        <w:t xml:space="preserve">心理咨询和治疗工作中的有关信息，包括个案记录、测验资料、信件、录音、录像和其他资料， 应在严格保密的情况下，作为档案，及时进行保存。 </w:t>
      </w:r>
    </w:p>
    <w:p w14:paraId="60150618" w14:textId="77777777" w:rsidR="00400890" w:rsidRDefault="00000000">
      <w:pPr>
        <w:spacing w:line="360" w:lineRule="auto"/>
        <w:rPr>
          <w:rFonts w:ascii="宋体" w:hAnsi="宋体" w:hint="eastAsia"/>
        </w:rPr>
      </w:pPr>
      <w:r>
        <w:rPr>
          <w:rFonts w:ascii="黑体" w:eastAsia="黑体" w:hAnsi="黑体" w:hint="eastAsia"/>
        </w:rPr>
        <w:t>4.4.3</w:t>
      </w:r>
      <w:r>
        <w:rPr>
          <w:rFonts w:ascii="宋体" w:hAnsi="宋体" w:hint="eastAsia"/>
        </w:rPr>
        <w:t xml:space="preserve">  除心理咨询师/治疗师以外，任何其他人员等未经就诊者本人同意，都无权查看咨询/治疗档案材料。 </w:t>
      </w:r>
    </w:p>
    <w:p w14:paraId="2197A774" w14:textId="77777777" w:rsidR="00400890" w:rsidRDefault="00000000">
      <w:pPr>
        <w:spacing w:line="360" w:lineRule="auto"/>
        <w:rPr>
          <w:rFonts w:ascii="宋体" w:hAnsi="宋体" w:hint="eastAsia"/>
        </w:rPr>
      </w:pPr>
      <w:r>
        <w:rPr>
          <w:rFonts w:ascii="黑体" w:eastAsia="黑体" w:hAnsi="黑体" w:hint="eastAsia"/>
        </w:rPr>
        <w:t>4.4.4</w:t>
      </w:r>
      <w:r>
        <w:rPr>
          <w:rFonts w:ascii="宋体" w:hAnsi="宋体" w:hint="eastAsia"/>
        </w:rPr>
        <w:t xml:space="preserve">  心理咨询师/治疗师经就诊者同意才能进行录音、录像。因专业需要进行案例讨论、教学引用和科研写作时，应隐去可能据以辨认出就诊者的有关信息。 </w:t>
      </w:r>
    </w:p>
    <w:p w14:paraId="51FFD3B9" w14:textId="77777777" w:rsidR="00400890" w:rsidRDefault="00000000">
      <w:pPr>
        <w:spacing w:line="360" w:lineRule="auto"/>
        <w:rPr>
          <w:rFonts w:ascii="宋体" w:hAnsi="宋体" w:hint="eastAsia"/>
        </w:rPr>
      </w:pPr>
      <w:r>
        <w:rPr>
          <w:rFonts w:ascii="黑体" w:eastAsia="黑体" w:hAnsi="黑体" w:hint="eastAsia"/>
        </w:rPr>
        <w:t>4.4.5</w:t>
      </w:r>
      <w:r>
        <w:rPr>
          <w:rFonts w:ascii="宋体" w:hAnsi="宋体" w:hint="eastAsia"/>
        </w:rPr>
        <w:t xml:space="preserve">  在心理咨询/治疗工作中，一旦发现就诊者有危害自身和他人的情况，必须采取必要措施，防止意外事件发生（必要时应通知有关部门或家属），但应将有关信息的暴露程度限制在最小范围内。 </w:t>
      </w:r>
    </w:p>
    <w:p w14:paraId="5E6A3E17" w14:textId="77777777" w:rsidR="00400890" w:rsidRDefault="00000000">
      <w:pPr>
        <w:spacing w:line="360" w:lineRule="auto"/>
        <w:rPr>
          <w:rFonts w:ascii="宋体" w:hAnsi="宋体" w:hint="eastAsia"/>
        </w:rPr>
      </w:pPr>
      <w:r>
        <w:rPr>
          <w:rFonts w:ascii="黑体" w:eastAsia="黑体" w:hAnsi="黑体" w:hint="eastAsia"/>
        </w:rPr>
        <w:t>4.4.6</w:t>
      </w:r>
      <w:r>
        <w:rPr>
          <w:rFonts w:ascii="宋体" w:hAnsi="宋体" w:hint="eastAsia"/>
        </w:rPr>
        <w:t xml:space="preserve">  保密例外包括： </w:t>
      </w:r>
    </w:p>
    <w:p w14:paraId="2CDCE90D" w14:textId="77777777" w:rsidR="00400890" w:rsidRDefault="00000000">
      <w:pPr>
        <w:spacing w:line="360" w:lineRule="auto"/>
        <w:ind w:firstLineChars="200" w:firstLine="420"/>
        <w:rPr>
          <w:rFonts w:ascii="宋体" w:hAnsi="宋体" w:hint="eastAsia"/>
        </w:rPr>
      </w:pPr>
      <w:r>
        <w:rPr>
          <w:rFonts w:ascii="宋体" w:hAnsi="宋体" w:hint="eastAsia"/>
        </w:rPr>
        <w:t xml:space="preserve">——经就诊者同意后可以公开的信息； </w:t>
      </w:r>
    </w:p>
    <w:p w14:paraId="31E55265" w14:textId="77777777" w:rsidR="00400890" w:rsidRDefault="00000000">
      <w:pPr>
        <w:spacing w:line="360" w:lineRule="auto"/>
        <w:ind w:firstLineChars="200" w:firstLine="420"/>
        <w:rPr>
          <w:rFonts w:ascii="宋体" w:hAnsi="宋体" w:hint="eastAsia"/>
        </w:rPr>
      </w:pPr>
      <w:r>
        <w:rPr>
          <w:rFonts w:ascii="宋体" w:hAnsi="宋体" w:hint="eastAsia"/>
        </w:rPr>
        <w:t xml:space="preserve">——就诊者行为严重威胁自己或他人健康和安全； </w:t>
      </w:r>
    </w:p>
    <w:p w14:paraId="4596A8C9" w14:textId="77777777" w:rsidR="00400890" w:rsidRDefault="00000000">
      <w:pPr>
        <w:spacing w:line="360" w:lineRule="auto"/>
        <w:ind w:firstLineChars="200" w:firstLine="420"/>
        <w:rPr>
          <w:rFonts w:ascii="宋体" w:hAnsi="宋体" w:hint="eastAsia"/>
        </w:rPr>
      </w:pPr>
      <w:r>
        <w:rPr>
          <w:rFonts w:ascii="宋体" w:hAnsi="宋体" w:hint="eastAsia"/>
        </w:rPr>
        <w:t>——就诊者自身正在遭受侵害；</w:t>
      </w:r>
    </w:p>
    <w:p w14:paraId="3FD5F46C" w14:textId="77777777" w:rsidR="00400890" w:rsidRDefault="00000000">
      <w:pPr>
        <w:spacing w:line="360" w:lineRule="auto"/>
        <w:ind w:firstLineChars="200" w:firstLine="420"/>
        <w:rPr>
          <w:rFonts w:ascii="宋体" w:hAnsi="宋体" w:hint="eastAsia"/>
        </w:rPr>
      </w:pPr>
      <w:r>
        <w:rPr>
          <w:rFonts w:ascii="宋体" w:hAnsi="宋体" w:hint="eastAsia"/>
        </w:rPr>
        <w:t>——司法机关取证时。</w:t>
      </w:r>
    </w:p>
    <w:p w14:paraId="0E0E9F11" w14:textId="77777777" w:rsidR="00400890" w:rsidRDefault="00000000">
      <w:pPr>
        <w:pStyle w:val="affd"/>
        <w:spacing w:before="156" w:after="156"/>
      </w:pPr>
      <w:r>
        <w:rPr>
          <w:rFonts w:hint="eastAsia"/>
        </w:rPr>
        <w:t>安全</w:t>
      </w:r>
    </w:p>
    <w:p w14:paraId="61F8FBC2" w14:textId="77777777" w:rsidR="00400890" w:rsidRDefault="00000000">
      <w:pPr>
        <w:pStyle w:val="afffff5"/>
        <w:ind w:firstLine="420"/>
      </w:pPr>
      <w:r>
        <w:rPr>
          <w:rFonts w:hint="eastAsia"/>
        </w:rPr>
        <w:t>应建立和完善安全应急预案（参见附录A），做好日常安全管理，定期考核，包括但不限于检查各类安全设施和器材，并做好维护保养，确保安全设施和器材完好、有效。</w:t>
      </w:r>
    </w:p>
    <w:p w14:paraId="27DF1E3D" w14:textId="77777777" w:rsidR="00400890" w:rsidRDefault="00000000">
      <w:pPr>
        <w:pStyle w:val="affc"/>
        <w:spacing w:before="312" w:after="312"/>
      </w:pPr>
      <w:bookmarkStart w:id="49" w:name="_Toc184977682"/>
      <w:r>
        <w:rPr>
          <w:rFonts w:hint="eastAsia"/>
        </w:rPr>
        <w:t>诊疗范围</w:t>
      </w:r>
      <w:bookmarkEnd w:id="49"/>
    </w:p>
    <w:p w14:paraId="3597DF0E" w14:textId="77777777" w:rsidR="00400890" w:rsidRDefault="00000000">
      <w:pPr>
        <w:pStyle w:val="afffff5"/>
        <w:ind w:firstLine="420"/>
      </w:pPr>
      <w:r>
        <w:rPr>
          <w:rFonts w:hint="eastAsia"/>
        </w:rPr>
        <w:t>主要包括：</w:t>
      </w:r>
    </w:p>
    <w:p w14:paraId="1E54EE36" w14:textId="77777777" w:rsidR="00400890" w:rsidRDefault="00000000">
      <w:pPr>
        <w:pStyle w:val="af2"/>
      </w:pPr>
      <w:r>
        <w:rPr>
          <w:rFonts w:hint="eastAsia"/>
        </w:rPr>
        <w:t>——儿童青少年常见心理健康问题，包括情绪问题、学习困难、厌学、亲子关系问题、病理性使用网络等；</w:t>
      </w:r>
    </w:p>
    <w:p w14:paraId="3B434417" w14:textId="77777777" w:rsidR="00400890" w:rsidRDefault="00000000">
      <w:pPr>
        <w:pStyle w:val="af2"/>
      </w:pPr>
      <w:r>
        <w:rPr>
          <w:rFonts w:hint="eastAsia"/>
        </w:rPr>
        <w:t>——心境障碍，包括双相情感障碍、抑郁障碍、恶劣心境等；</w:t>
      </w:r>
    </w:p>
    <w:p w14:paraId="1E980238" w14:textId="77777777" w:rsidR="00400890" w:rsidRDefault="00000000">
      <w:pPr>
        <w:pStyle w:val="af2"/>
      </w:pPr>
      <w:r>
        <w:rPr>
          <w:rFonts w:hint="eastAsia"/>
        </w:rPr>
        <w:t>——焦虑障碍、恐惧障碍、强迫性障碍；</w:t>
      </w:r>
    </w:p>
    <w:p w14:paraId="4899EC58" w14:textId="77777777" w:rsidR="00400890" w:rsidRDefault="00000000">
      <w:pPr>
        <w:pStyle w:val="af2"/>
      </w:pPr>
      <w:r>
        <w:rPr>
          <w:rFonts w:hint="eastAsia"/>
        </w:rPr>
        <w:t>——进食障碍、排泄障碍、适应障碍、睡眠障碍；创伤及应激相关障碍；分离障碍；躯体症状及相关障碍；</w:t>
      </w:r>
    </w:p>
    <w:p w14:paraId="540CC92E" w14:textId="77777777" w:rsidR="00400890" w:rsidRDefault="00000000">
      <w:pPr>
        <w:pStyle w:val="af2"/>
      </w:pPr>
      <w:r>
        <w:rPr>
          <w:rFonts w:hint="eastAsia"/>
        </w:rPr>
        <w:t xml:space="preserve">——性与性心理障碍、物质滥用和成瘾行为等； </w:t>
      </w:r>
    </w:p>
    <w:p w14:paraId="098EC20E" w14:textId="77777777" w:rsidR="00400890" w:rsidRDefault="00000000">
      <w:pPr>
        <w:pStyle w:val="af2"/>
      </w:pPr>
      <w:r>
        <w:rPr>
          <w:rFonts w:hint="eastAsia"/>
        </w:rPr>
        <w:lastRenderedPageBreak/>
        <w:t>——神经发育障碍，包括儿童心理发展与精神障碍、智力发育障碍、孤独症谱系障碍、注意缺陷多动障碍、儿童交流障碍、特定学习障碍、抽动障碍、运动障碍等；</w:t>
      </w:r>
    </w:p>
    <w:p w14:paraId="44B74C7B" w14:textId="77777777" w:rsidR="00400890" w:rsidRDefault="00000000">
      <w:pPr>
        <w:pStyle w:val="af2"/>
      </w:pPr>
      <w:r>
        <w:rPr>
          <w:rFonts w:hint="eastAsia"/>
        </w:rPr>
        <w:t>——精神分裂症谱系及其他精神病性障碍，包括精神分裂症、妄想性障碍、短暂精神病性障碍、分裂情感性障碍。</w:t>
      </w:r>
    </w:p>
    <w:p w14:paraId="46FDE9C4" w14:textId="77777777" w:rsidR="00400890" w:rsidRDefault="00000000">
      <w:pPr>
        <w:pStyle w:val="affc"/>
        <w:spacing w:before="312" w:after="312"/>
      </w:pPr>
      <w:bookmarkStart w:id="50" w:name="_Toc184977683"/>
      <w:r>
        <w:rPr>
          <w:rFonts w:hint="eastAsia"/>
        </w:rPr>
        <w:t>服务内容</w:t>
      </w:r>
      <w:bookmarkEnd w:id="50"/>
    </w:p>
    <w:p w14:paraId="15FDF14D" w14:textId="77777777" w:rsidR="00400890" w:rsidRDefault="00000000">
      <w:pPr>
        <w:spacing w:line="360" w:lineRule="auto"/>
        <w:rPr>
          <w:rFonts w:ascii="黑体" w:eastAsia="黑体" w:hAnsi="黑体" w:hint="eastAsia"/>
        </w:rPr>
      </w:pPr>
      <w:r>
        <w:rPr>
          <w:rFonts w:ascii="黑体" w:eastAsia="黑体" w:hAnsi="黑体" w:hint="eastAsia"/>
        </w:rPr>
        <w:t>6.1  门诊挂号</w:t>
      </w:r>
    </w:p>
    <w:p w14:paraId="4A1EDC6E" w14:textId="77777777" w:rsidR="00400890" w:rsidRDefault="00000000">
      <w:pPr>
        <w:spacing w:line="360" w:lineRule="auto"/>
        <w:rPr>
          <w:rFonts w:ascii="宋体" w:hAnsi="宋体" w:hint="eastAsia"/>
        </w:rPr>
      </w:pPr>
      <w:r>
        <w:rPr>
          <w:rFonts w:ascii="黑体" w:eastAsia="黑体" w:hAnsi="黑体" w:hint="eastAsia"/>
        </w:rPr>
        <w:t>6.1.1</w:t>
      </w:r>
      <w:r>
        <w:rPr>
          <w:rFonts w:ascii="宋体" w:hAnsi="宋体" w:hint="eastAsia"/>
        </w:rPr>
        <w:t xml:space="preserve">  应支持预约挂号、现场、自助机、网络、电话等多种挂号方式。 </w:t>
      </w:r>
    </w:p>
    <w:p w14:paraId="1CFB506A" w14:textId="77777777" w:rsidR="00400890" w:rsidRDefault="00000000">
      <w:pPr>
        <w:spacing w:line="360" w:lineRule="auto"/>
        <w:rPr>
          <w:rFonts w:ascii="宋体" w:hAnsi="宋体" w:hint="eastAsia"/>
        </w:rPr>
      </w:pPr>
      <w:r>
        <w:rPr>
          <w:rFonts w:ascii="黑体" w:eastAsia="黑体" w:hAnsi="黑体" w:hint="eastAsia"/>
        </w:rPr>
        <w:t xml:space="preserve">6.1.2 </w:t>
      </w:r>
      <w:r>
        <w:rPr>
          <w:rFonts w:ascii="宋体" w:hAnsi="宋体" w:hint="eastAsia"/>
        </w:rPr>
        <w:t xml:space="preserve"> 引导就诊者提前取号等待，按序就诊。 </w:t>
      </w:r>
    </w:p>
    <w:p w14:paraId="7048ADEC" w14:textId="77777777" w:rsidR="00400890" w:rsidRDefault="00000000">
      <w:pPr>
        <w:spacing w:line="360" w:lineRule="auto"/>
        <w:rPr>
          <w:rFonts w:ascii="黑体" w:eastAsia="黑体" w:hAnsi="黑体" w:hint="eastAsia"/>
        </w:rPr>
      </w:pPr>
      <w:r>
        <w:rPr>
          <w:rFonts w:ascii="黑体" w:eastAsia="黑体" w:hAnsi="黑体" w:hint="eastAsia"/>
        </w:rPr>
        <w:t>6.2  候诊</w:t>
      </w:r>
    </w:p>
    <w:p w14:paraId="2F453883" w14:textId="77777777" w:rsidR="00400890" w:rsidRDefault="00000000">
      <w:pPr>
        <w:spacing w:line="360" w:lineRule="auto"/>
        <w:rPr>
          <w:rFonts w:ascii="宋体" w:hAnsi="宋体" w:hint="eastAsia"/>
        </w:rPr>
      </w:pPr>
      <w:r>
        <w:rPr>
          <w:rFonts w:ascii="黑体" w:eastAsia="黑体" w:hAnsi="黑体" w:hint="eastAsia"/>
        </w:rPr>
        <w:t>6.2.1</w:t>
      </w:r>
      <w:r>
        <w:rPr>
          <w:rFonts w:ascii="宋体" w:hAnsi="宋体" w:hint="eastAsia"/>
        </w:rPr>
        <w:t xml:space="preserve">  宜根据就诊者年龄特点安排不同的候诊区。 </w:t>
      </w:r>
    </w:p>
    <w:p w14:paraId="0D95C426" w14:textId="77777777" w:rsidR="00400890" w:rsidRDefault="00000000">
      <w:pPr>
        <w:spacing w:line="360" w:lineRule="auto"/>
        <w:rPr>
          <w:rFonts w:ascii="宋体" w:hAnsi="宋体" w:hint="eastAsia"/>
        </w:rPr>
      </w:pPr>
      <w:r>
        <w:rPr>
          <w:rFonts w:ascii="黑体" w:eastAsia="黑体" w:hAnsi="黑体" w:hint="eastAsia"/>
        </w:rPr>
        <w:t xml:space="preserve">6.2.2  </w:t>
      </w:r>
      <w:r>
        <w:rPr>
          <w:rFonts w:ascii="宋体" w:hAnsi="宋体" w:hint="eastAsia"/>
        </w:rPr>
        <w:t xml:space="preserve">候诊时，宜保持安静，候诊区环境噪声限值应符合要求。 </w:t>
      </w:r>
    </w:p>
    <w:p w14:paraId="45928F04" w14:textId="77777777" w:rsidR="00400890" w:rsidRDefault="00000000">
      <w:pPr>
        <w:spacing w:line="360" w:lineRule="auto"/>
        <w:rPr>
          <w:rFonts w:ascii="宋体" w:hAnsi="宋体" w:hint="eastAsia"/>
        </w:rPr>
      </w:pPr>
      <w:r>
        <w:rPr>
          <w:rFonts w:ascii="黑体" w:eastAsia="黑体" w:hAnsi="黑体" w:hint="eastAsia"/>
        </w:rPr>
        <w:t xml:space="preserve">6.2.3  </w:t>
      </w:r>
      <w:r>
        <w:rPr>
          <w:rFonts w:ascii="宋体" w:hAnsi="宋体" w:hint="eastAsia"/>
        </w:rPr>
        <w:t xml:space="preserve">候诊者宜按预约挂号顺序候诊，在监护人陪同下就诊。 </w:t>
      </w:r>
    </w:p>
    <w:p w14:paraId="2285628C" w14:textId="77777777" w:rsidR="00400890" w:rsidRDefault="00000000">
      <w:pPr>
        <w:spacing w:line="360" w:lineRule="auto"/>
        <w:rPr>
          <w:rFonts w:ascii="黑体" w:eastAsia="黑体" w:hAnsi="黑体" w:hint="eastAsia"/>
        </w:rPr>
      </w:pPr>
      <w:r>
        <w:rPr>
          <w:rFonts w:ascii="黑体" w:eastAsia="黑体" w:hAnsi="黑体" w:hint="eastAsia"/>
        </w:rPr>
        <w:t>6.3  接诊、问诊</w:t>
      </w:r>
    </w:p>
    <w:p w14:paraId="72226362" w14:textId="77777777" w:rsidR="00400890" w:rsidRDefault="00000000">
      <w:pPr>
        <w:spacing w:line="360" w:lineRule="auto"/>
        <w:rPr>
          <w:rFonts w:ascii="宋体" w:hAnsi="宋体" w:hint="eastAsia"/>
        </w:rPr>
      </w:pPr>
      <w:r>
        <w:rPr>
          <w:rFonts w:ascii="黑体" w:eastAsia="黑体" w:hAnsi="黑体" w:hint="eastAsia"/>
        </w:rPr>
        <w:t xml:space="preserve">6.3.1  </w:t>
      </w:r>
      <w:r>
        <w:rPr>
          <w:rFonts w:ascii="宋体" w:hAnsi="宋体" w:hint="eastAsia"/>
        </w:rPr>
        <w:t xml:space="preserve">医师应在接诊前做好准备工作，按时按顺序接诊，接诊时态度和蔼，仪容仪表端庄。 </w:t>
      </w:r>
    </w:p>
    <w:p w14:paraId="2C4B8E3B" w14:textId="77777777" w:rsidR="00400890" w:rsidRDefault="00000000">
      <w:pPr>
        <w:spacing w:line="360" w:lineRule="auto"/>
        <w:rPr>
          <w:rFonts w:ascii="宋体" w:hAnsi="宋体" w:hint="eastAsia"/>
        </w:rPr>
      </w:pPr>
      <w:r>
        <w:rPr>
          <w:rFonts w:ascii="黑体" w:eastAsia="黑体" w:hAnsi="黑体" w:hint="eastAsia"/>
        </w:rPr>
        <w:t>6.3.2</w:t>
      </w:r>
      <w:r>
        <w:rPr>
          <w:rFonts w:ascii="宋体" w:hAnsi="宋体" w:hint="eastAsia"/>
        </w:rPr>
        <w:t xml:space="preserve">  应对就诊者采集病史，采集病史应真实、客观，主要包括一般资料、现病史、既往病史、个人史及家族史。 </w:t>
      </w:r>
    </w:p>
    <w:p w14:paraId="699C2900" w14:textId="77777777" w:rsidR="00400890" w:rsidRDefault="00000000">
      <w:pPr>
        <w:spacing w:line="360" w:lineRule="auto"/>
        <w:rPr>
          <w:rFonts w:ascii="宋体" w:hAnsi="宋体" w:hint="eastAsia"/>
        </w:rPr>
      </w:pPr>
      <w:r>
        <w:rPr>
          <w:rFonts w:ascii="黑体" w:eastAsia="黑体" w:hAnsi="黑体" w:hint="eastAsia"/>
        </w:rPr>
        <w:t xml:space="preserve">6.3.3  </w:t>
      </w:r>
      <w:r>
        <w:rPr>
          <w:rFonts w:ascii="宋体" w:hAnsi="宋体" w:hint="eastAsia"/>
        </w:rPr>
        <w:t xml:space="preserve">问诊分为开放式询问和封闭式询问。检查中，应采取开放式询问和封闭式询问相结合，根据情况对所获得的信息有疑问时应向监护人求证。 </w:t>
      </w:r>
    </w:p>
    <w:p w14:paraId="26DDCE5A" w14:textId="77777777" w:rsidR="00400890" w:rsidRDefault="00000000">
      <w:pPr>
        <w:spacing w:line="360" w:lineRule="auto"/>
        <w:rPr>
          <w:rFonts w:ascii="宋体" w:hAnsi="宋体" w:hint="eastAsia"/>
        </w:rPr>
      </w:pPr>
      <w:r>
        <w:rPr>
          <w:rFonts w:ascii="黑体" w:eastAsia="黑体" w:hAnsi="黑体" w:hint="eastAsia"/>
        </w:rPr>
        <w:t>6.3.4</w:t>
      </w:r>
      <w:r>
        <w:rPr>
          <w:rFonts w:ascii="宋体" w:hAnsi="宋体" w:hint="eastAsia"/>
        </w:rPr>
        <w:t xml:space="preserve">  宜采用适合儿童青少年年龄的方式及语言交流，便于理解。 </w:t>
      </w:r>
    </w:p>
    <w:p w14:paraId="26421502" w14:textId="77777777" w:rsidR="00400890" w:rsidRDefault="00000000">
      <w:pPr>
        <w:spacing w:line="360" w:lineRule="auto"/>
        <w:rPr>
          <w:rFonts w:ascii="宋体" w:hAnsi="宋体" w:hint="eastAsia"/>
        </w:rPr>
      </w:pPr>
      <w:r>
        <w:rPr>
          <w:rFonts w:ascii="黑体" w:eastAsia="黑体" w:hAnsi="黑体" w:hint="eastAsia"/>
        </w:rPr>
        <w:t>6.3.5</w:t>
      </w:r>
      <w:r>
        <w:rPr>
          <w:rFonts w:ascii="宋体" w:hAnsi="宋体" w:hint="eastAsia"/>
        </w:rPr>
        <w:t xml:space="preserve">  应了解监护人的养育方式、情感反应、行为特征，家庭对儿童青少年成长的影响，评估影响孩子成长的相关因素。 </w:t>
      </w:r>
    </w:p>
    <w:p w14:paraId="502CBE0D" w14:textId="77777777" w:rsidR="00400890" w:rsidRDefault="00000000">
      <w:pPr>
        <w:spacing w:line="360" w:lineRule="auto"/>
        <w:rPr>
          <w:rFonts w:ascii="宋体" w:hAnsi="宋体" w:hint="eastAsia"/>
        </w:rPr>
      </w:pPr>
      <w:r>
        <w:rPr>
          <w:rFonts w:ascii="黑体" w:eastAsia="黑体" w:hAnsi="黑体" w:hint="eastAsia"/>
        </w:rPr>
        <w:t xml:space="preserve">6.3.6  </w:t>
      </w:r>
      <w:r>
        <w:rPr>
          <w:rFonts w:ascii="宋体" w:hAnsi="宋体" w:hint="eastAsia"/>
        </w:rPr>
        <w:t xml:space="preserve">就诊者不能自述病史时，应由监护人代诉。 </w:t>
      </w:r>
    </w:p>
    <w:p w14:paraId="5F83C7C5" w14:textId="77777777" w:rsidR="00400890" w:rsidRDefault="00000000">
      <w:pPr>
        <w:spacing w:line="360" w:lineRule="auto"/>
        <w:rPr>
          <w:rFonts w:ascii="黑体" w:eastAsia="黑体" w:hAnsi="黑体" w:hint="eastAsia"/>
        </w:rPr>
      </w:pPr>
      <w:r>
        <w:rPr>
          <w:rFonts w:ascii="黑体" w:eastAsia="黑体" w:hAnsi="黑体" w:hint="eastAsia"/>
        </w:rPr>
        <w:t>6.4  评估</w:t>
      </w:r>
    </w:p>
    <w:p w14:paraId="5D93C29B" w14:textId="77777777" w:rsidR="00400890" w:rsidRDefault="00000000">
      <w:pPr>
        <w:spacing w:line="360" w:lineRule="auto"/>
        <w:rPr>
          <w:rFonts w:ascii="黑体" w:eastAsia="黑体" w:hAnsi="黑体" w:hint="eastAsia"/>
        </w:rPr>
      </w:pPr>
      <w:r>
        <w:rPr>
          <w:rFonts w:ascii="黑体" w:eastAsia="黑体" w:hAnsi="黑体" w:hint="eastAsia"/>
        </w:rPr>
        <w:t>6.4.1  体格检查</w:t>
      </w:r>
    </w:p>
    <w:p w14:paraId="089D9FAF" w14:textId="77777777" w:rsidR="00400890" w:rsidRDefault="00000000">
      <w:pPr>
        <w:spacing w:line="360" w:lineRule="auto"/>
        <w:ind w:firstLineChars="200" w:firstLine="420"/>
        <w:rPr>
          <w:rFonts w:ascii="宋体" w:hAnsi="宋体" w:hint="eastAsia"/>
        </w:rPr>
      </w:pPr>
      <w:r>
        <w:rPr>
          <w:rFonts w:ascii="宋体" w:hAnsi="宋体" w:hint="eastAsia"/>
        </w:rPr>
        <w:t xml:space="preserve">常规体格检查应包括： </w:t>
      </w:r>
    </w:p>
    <w:p w14:paraId="2203BB37" w14:textId="77777777" w:rsidR="00400890" w:rsidRDefault="00000000">
      <w:pPr>
        <w:spacing w:line="360" w:lineRule="auto"/>
        <w:ind w:firstLineChars="200" w:firstLine="420"/>
        <w:rPr>
          <w:rFonts w:ascii="宋体" w:hAnsi="宋体" w:hint="eastAsia"/>
        </w:rPr>
      </w:pPr>
      <w:r>
        <w:rPr>
          <w:rFonts w:ascii="宋体" w:hAnsi="宋体" w:hint="eastAsia"/>
        </w:rPr>
        <w:t xml:space="preserve">—— 一般检查：身高、体重、血压、体重指数，了解身体发育情况等； </w:t>
      </w:r>
    </w:p>
    <w:p w14:paraId="04320121" w14:textId="77777777" w:rsidR="00400890" w:rsidRDefault="00000000">
      <w:pPr>
        <w:spacing w:line="360" w:lineRule="auto"/>
        <w:ind w:firstLineChars="200" w:firstLine="420"/>
        <w:rPr>
          <w:rFonts w:ascii="宋体" w:hAnsi="宋体" w:hint="eastAsia"/>
        </w:rPr>
      </w:pPr>
      <w:r>
        <w:rPr>
          <w:rFonts w:ascii="宋体" w:hAnsi="宋体" w:hint="eastAsia"/>
        </w:rPr>
        <w:t xml:space="preserve">—— 内科检查：心肺听诊、腹部触诊、腱反射及精神、神经检查等； </w:t>
      </w:r>
    </w:p>
    <w:p w14:paraId="0D6201CB" w14:textId="77777777" w:rsidR="00400890" w:rsidRDefault="00000000">
      <w:pPr>
        <w:spacing w:line="360" w:lineRule="auto"/>
        <w:ind w:firstLineChars="200" w:firstLine="420"/>
        <w:rPr>
          <w:rFonts w:ascii="宋体" w:hAnsi="宋体" w:hint="eastAsia"/>
        </w:rPr>
      </w:pPr>
      <w:r>
        <w:rPr>
          <w:rFonts w:ascii="宋体" w:hAnsi="宋体" w:hint="eastAsia"/>
        </w:rPr>
        <w:t>—— 外科检查：皮肤、浅表淋巴结、甲状腺、脊柱、四肢关节情况。</w:t>
      </w:r>
    </w:p>
    <w:p w14:paraId="03EB8212" w14:textId="77777777" w:rsidR="00400890" w:rsidRDefault="00000000">
      <w:pPr>
        <w:spacing w:line="360" w:lineRule="auto"/>
        <w:rPr>
          <w:rFonts w:ascii="黑体" w:eastAsia="黑体" w:hAnsi="黑体" w:hint="eastAsia"/>
        </w:rPr>
      </w:pPr>
      <w:r>
        <w:rPr>
          <w:rFonts w:ascii="黑体" w:eastAsia="黑体" w:hAnsi="黑体" w:hint="eastAsia"/>
        </w:rPr>
        <w:t>6.4.2  精神检查</w:t>
      </w:r>
    </w:p>
    <w:p w14:paraId="7CE99E4A" w14:textId="77777777" w:rsidR="00400890" w:rsidRDefault="00000000">
      <w:pPr>
        <w:spacing w:line="360" w:lineRule="auto"/>
        <w:ind w:firstLineChars="200" w:firstLine="420"/>
        <w:rPr>
          <w:rFonts w:ascii="宋体" w:hAnsi="宋体" w:hint="eastAsia"/>
        </w:rPr>
      </w:pPr>
      <w:r>
        <w:rPr>
          <w:rFonts w:ascii="宋体" w:hAnsi="宋体" w:hint="eastAsia"/>
        </w:rPr>
        <w:lastRenderedPageBreak/>
        <w:t xml:space="preserve">精神检查内容应包括但不限于： </w:t>
      </w:r>
    </w:p>
    <w:p w14:paraId="296A6E1A" w14:textId="77777777" w:rsidR="00400890" w:rsidRDefault="00000000">
      <w:pPr>
        <w:spacing w:line="360" w:lineRule="auto"/>
        <w:ind w:firstLineChars="200" w:firstLine="420"/>
        <w:rPr>
          <w:rFonts w:ascii="宋体" w:hAnsi="宋体" w:hint="eastAsia"/>
        </w:rPr>
      </w:pPr>
      <w:r>
        <w:rPr>
          <w:rFonts w:ascii="宋体" w:hAnsi="宋体" w:hint="eastAsia"/>
        </w:rPr>
        <w:t xml:space="preserve">——外表与行为：仪容、姿态、动作、举止、目光接触、活动量、活动性质等； </w:t>
      </w:r>
    </w:p>
    <w:p w14:paraId="730EA09A" w14:textId="77777777" w:rsidR="00400890" w:rsidRDefault="00000000">
      <w:pPr>
        <w:spacing w:line="360" w:lineRule="auto"/>
        <w:ind w:firstLineChars="200" w:firstLine="420"/>
        <w:rPr>
          <w:rFonts w:ascii="宋体" w:hAnsi="宋体" w:hint="eastAsia"/>
        </w:rPr>
      </w:pPr>
      <w:r>
        <w:rPr>
          <w:rFonts w:ascii="宋体" w:hAnsi="宋体" w:hint="eastAsia"/>
        </w:rPr>
        <w:t xml:space="preserve">——情绪状态：语音、语调、面部表情、情绪高涨、情绪低落、焦虑、恐惧等； </w:t>
      </w:r>
    </w:p>
    <w:p w14:paraId="133426E3" w14:textId="77777777" w:rsidR="00400890" w:rsidRDefault="00000000">
      <w:pPr>
        <w:spacing w:line="360" w:lineRule="auto"/>
        <w:ind w:firstLineChars="200" w:firstLine="420"/>
        <w:rPr>
          <w:rFonts w:ascii="宋体" w:hAnsi="宋体" w:hint="eastAsia"/>
        </w:rPr>
      </w:pPr>
      <w:r>
        <w:rPr>
          <w:rFonts w:ascii="宋体" w:hAnsi="宋体" w:hint="eastAsia"/>
        </w:rPr>
        <w:t xml:space="preserve">——言谈与思维：有无思维奔逸、思维迟缓、思维贫乏、思维松弛、妄想等；了解妄想出现的种类、内容、性质、频率； </w:t>
      </w:r>
    </w:p>
    <w:p w14:paraId="52C49E84" w14:textId="77777777" w:rsidR="00400890" w:rsidRDefault="00000000">
      <w:pPr>
        <w:spacing w:line="360" w:lineRule="auto"/>
        <w:ind w:firstLineChars="200" w:firstLine="420"/>
        <w:rPr>
          <w:rFonts w:ascii="宋体" w:hAnsi="宋体" w:hint="eastAsia"/>
        </w:rPr>
      </w:pPr>
      <w:r>
        <w:rPr>
          <w:rFonts w:ascii="宋体" w:hAnsi="宋体" w:hint="eastAsia"/>
        </w:rPr>
        <w:t xml:space="preserve">——感知觉：有无错觉或幻觉，了解错觉或幻觉出现的种类、内容、时间和频率； </w:t>
      </w:r>
    </w:p>
    <w:p w14:paraId="5C0215CD" w14:textId="77777777" w:rsidR="00400890" w:rsidRDefault="00000000">
      <w:pPr>
        <w:spacing w:line="360" w:lineRule="auto"/>
        <w:ind w:firstLineChars="200" w:firstLine="420"/>
        <w:rPr>
          <w:rFonts w:ascii="宋体" w:hAnsi="宋体" w:hint="eastAsia"/>
        </w:rPr>
      </w:pPr>
      <w:r>
        <w:rPr>
          <w:rFonts w:ascii="宋体" w:hAnsi="宋体" w:hint="eastAsia"/>
        </w:rPr>
        <w:t xml:space="preserve">——认知功能：定向力、注意力、记忆、智能等，必要时可进行专门的智能测查； </w:t>
      </w:r>
    </w:p>
    <w:p w14:paraId="570B503C" w14:textId="77777777" w:rsidR="00400890" w:rsidRDefault="00000000">
      <w:pPr>
        <w:spacing w:line="360" w:lineRule="auto"/>
        <w:ind w:firstLineChars="200" w:firstLine="420"/>
        <w:rPr>
          <w:rFonts w:ascii="宋体" w:hAnsi="宋体" w:hint="eastAsia"/>
        </w:rPr>
      </w:pPr>
      <w:r>
        <w:rPr>
          <w:rFonts w:ascii="宋体" w:hAnsi="宋体" w:hint="eastAsia"/>
        </w:rPr>
        <w:t xml:space="preserve">——自知力； </w:t>
      </w:r>
    </w:p>
    <w:p w14:paraId="6811E3D0" w14:textId="77777777" w:rsidR="00400890" w:rsidRDefault="00000000">
      <w:pPr>
        <w:spacing w:line="360" w:lineRule="auto"/>
        <w:ind w:firstLineChars="200" w:firstLine="420"/>
        <w:rPr>
          <w:rFonts w:ascii="宋体" w:hAnsi="宋体" w:hint="eastAsia"/>
        </w:rPr>
      </w:pPr>
      <w:r>
        <w:rPr>
          <w:rFonts w:ascii="宋体" w:hAnsi="宋体" w:hint="eastAsia"/>
        </w:rPr>
        <w:t xml:space="preserve">——风险评估：评估自伤、自杀、伤人、毁物的观念和行为。 </w:t>
      </w:r>
    </w:p>
    <w:p w14:paraId="115D907C" w14:textId="77777777" w:rsidR="00400890" w:rsidRDefault="00000000">
      <w:pPr>
        <w:spacing w:line="360" w:lineRule="auto"/>
        <w:rPr>
          <w:rFonts w:ascii="黑体" w:eastAsia="黑体" w:hAnsi="黑体" w:hint="eastAsia"/>
        </w:rPr>
      </w:pPr>
      <w:r>
        <w:rPr>
          <w:rFonts w:ascii="黑体" w:eastAsia="黑体" w:hAnsi="黑体" w:hint="eastAsia"/>
        </w:rPr>
        <w:t>6.4.3  访谈</w:t>
      </w:r>
    </w:p>
    <w:p w14:paraId="4D7CAA6E" w14:textId="77777777" w:rsidR="00400890" w:rsidRDefault="00000000">
      <w:pPr>
        <w:spacing w:line="360" w:lineRule="auto"/>
        <w:rPr>
          <w:rFonts w:ascii="宋体" w:hAnsi="宋体" w:hint="eastAsia"/>
        </w:rPr>
      </w:pPr>
      <w:r>
        <w:rPr>
          <w:rFonts w:ascii="黑体" w:eastAsia="黑体" w:hAnsi="黑体" w:hint="eastAsia"/>
        </w:rPr>
        <w:t>6.4.3.1</w:t>
      </w:r>
      <w:r>
        <w:rPr>
          <w:rFonts w:ascii="宋体" w:hAnsi="宋体" w:hint="eastAsia"/>
        </w:rPr>
        <w:t xml:space="preserve">  指导方针应包括： </w:t>
      </w:r>
    </w:p>
    <w:p w14:paraId="42A31F71" w14:textId="77777777" w:rsidR="00400890" w:rsidRDefault="00000000">
      <w:pPr>
        <w:spacing w:line="360" w:lineRule="auto"/>
        <w:ind w:firstLineChars="200" w:firstLine="420"/>
        <w:rPr>
          <w:rFonts w:ascii="宋体" w:hAnsi="宋体" w:hint="eastAsia"/>
        </w:rPr>
      </w:pPr>
      <w:r>
        <w:rPr>
          <w:rFonts w:ascii="宋体" w:hAnsi="宋体" w:hint="eastAsia"/>
        </w:rPr>
        <w:t>——建立信任的医患、咨访关系：通过积极倾听和同理心，建立一个安全、支持的环境，以促进儿童青少年及其家庭成员的开放和信任。</w:t>
      </w:r>
    </w:p>
    <w:p w14:paraId="06FA17F5" w14:textId="77777777" w:rsidR="00400890" w:rsidRDefault="00000000">
      <w:pPr>
        <w:spacing w:line="360" w:lineRule="auto"/>
        <w:ind w:firstLineChars="200" w:firstLine="420"/>
        <w:rPr>
          <w:rFonts w:ascii="宋体" w:hAnsi="宋体" w:hint="eastAsia"/>
        </w:rPr>
      </w:pPr>
      <w:r>
        <w:rPr>
          <w:rFonts w:ascii="宋体" w:hAnsi="宋体" w:hint="eastAsia"/>
        </w:rPr>
        <w:t>——综合关注家庭和患者的核心关切：全面探询并理解儿童青少年及其家庭面临的问题和相关事件，确保评估和诊断过程贴合患者及家庭的实际需求。</w:t>
      </w:r>
    </w:p>
    <w:p w14:paraId="4375C6AE" w14:textId="77777777" w:rsidR="00400890" w:rsidRDefault="00000000">
      <w:pPr>
        <w:spacing w:line="360" w:lineRule="auto"/>
        <w:ind w:firstLineChars="200" w:firstLine="420"/>
        <w:rPr>
          <w:rFonts w:ascii="宋体" w:hAnsi="宋体" w:hint="eastAsia"/>
        </w:rPr>
      </w:pPr>
      <w:r>
        <w:rPr>
          <w:rFonts w:ascii="宋体" w:hAnsi="宋体" w:hint="eastAsia"/>
        </w:rPr>
        <w:t>——使用非专业术语，适龄沟通：避免过度使用专业术语，特别是与儿童沟通时，采用适合其年龄和理解能力的语言，以简化复杂概念，促进有效交流。</w:t>
      </w:r>
    </w:p>
    <w:p w14:paraId="1853CF4A" w14:textId="77777777" w:rsidR="00400890" w:rsidRDefault="00000000">
      <w:pPr>
        <w:spacing w:line="360" w:lineRule="auto"/>
        <w:ind w:firstLineChars="200" w:firstLine="420"/>
        <w:rPr>
          <w:rFonts w:ascii="宋体" w:hAnsi="宋体" w:hint="eastAsia"/>
        </w:rPr>
      </w:pPr>
      <w:r>
        <w:rPr>
          <w:rFonts w:ascii="宋体" w:hAnsi="宋体" w:hint="eastAsia"/>
        </w:rPr>
        <w:t>——理解家长期望和问题认知：充分了解并考虑家长对孩子状况的期望和理解，这对于制定接受度高和实效性强的治疗计划至关重要。</w:t>
      </w:r>
    </w:p>
    <w:p w14:paraId="624407B2" w14:textId="77777777" w:rsidR="00400890" w:rsidRDefault="00000000">
      <w:pPr>
        <w:spacing w:line="360" w:lineRule="auto"/>
        <w:ind w:firstLineChars="200" w:firstLine="420"/>
        <w:rPr>
          <w:rFonts w:ascii="宋体" w:hAnsi="宋体" w:hint="eastAsia"/>
        </w:rPr>
      </w:pPr>
      <w:r>
        <w:rPr>
          <w:rFonts w:ascii="宋体" w:hAnsi="宋体" w:hint="eastAsia"/>
        </w:rPr>
        <w:t xml:space="preserve">——灵活应对，有效控制评估进程：在评估和诊断过程中灵活处理突发情况，有效控制访谈和评估的进程，确保信息的全面收集与分析，同时维持评估的结构和目标明确。 </w:t>
      </w:r>
    </w:p>
    <w:p w14:paraId="66E8323F" w14:textId="77777777" w:rsidR="00400890" w:rsidRDefault="00000000">
      <w:pPr>
        <w:spacing w:line="360" w:lineRule="auto"/>
        <w:rPr>
          <w:rFonts w:ascii="宋体" w:hAnsi="宋体" w:hint="eastAsia"/>
        </w:rPr>
      </w:pPr>
      <w:r>
        <w:rPr>
          <w:rFonts w:ascii="黑体" w:eastAsia="黑体" w:hAnsi="黑体" w:hint="eastAsia"/>
        </w:rPr>
        <w:t>6.4.3.2</w:t>
      </w:r>
      <w:r>
        <w:rPr>
          <w:rFonts w:ascii="宋体" w:hAnsi="宋体" w:hint="eastAsia"/>
        </w:rPr>
        <w:t xml:space="preserve">  访谈中，应结合儿童青少年的发育阶段，以及成长所处的社会环境、文化背景、风俗习惯等， 判断其情绪、认知、行为是否正常。</w:t>
      </w:r>
    </w:p>
    <w:p w14:paraId="74DC7B04" w14:textId="77777777" w:rsidR="00400890" w:rsidRDefault="00000000">
      <w:pPr>
        <w:spacing w:line="360" w:lineRule="auto"/>
        <w:rPr>
          <w:rFonts w:ascii="黑体" w:eastAsia="黑体" w:hAnsi="黑体" w:hint="eastAsia"/>
        </w:rPr>
      </w:pPr>
      <w:r>
        <w:rPr>
          <w:rFonts w:ascii="黑体" w:eastAsia="黑体" w:hAnsi="黑体" w:hint="eastAsia"/>
        </w:rPr>
        <w:t>6.4.4  辅助检查</w:t>
      </w:r>
    </w:p>
    <w:p w14:paraId="49684A61" w14:textId="77777777" w:rsidR="00400890" w:rsidRDefault="00000000">
      <w:pPr>
        <w:spacing w:line="360" w:lineRule="auto"/>
        <w:rPr>
          <w:rFonts w:ascii="黑体" w:eastAsia="黑体" w:hAnsi="黑体" w:hint="eastAsia"/>
        </w:rPr>
      </w:pPr>
      <w:r>
        <w:rPr>
          <w:rFonts w:ascii="黑体" w:eastAsia="黑体" w:hAnsi="黑体" w:hint="eastAsia"/>
        </w:rPr>
        <w:t>6.4.4.1  心理测量</w:t>
      </w:r>
    </w:p>
    <w:p w14:paraId="40FA43E1" w14:textId="77777777" w:rsidR="00400890" w:rsidRDefault="00000000">
      <w:pPr>
        <w:spacing w:line="360" w:lineRule="auto"/>
        <w:ind w:firstLineChars="200" w:firstLine="420"/>
        <w:rPr>
          <w:rFonts w:ascii="宋体" w:hAnsi="宋体" w:hint="eastAsia"/>
        </w:rPr>
      </w:pPr>
      <w:r>
        <w:rPr>
          <w:rFonts w:ascii="宋体" w:hAnsi="宋体" w:hint="eastAsia"/>
        </w:rPr>
        <w:t xml:space="preserve">宜包括发展量表、智力测验、儿童青少年神经心理测验、行为评定量表等。 </w:t>
      </w:r>
    </w:p>
    <w:p w14:paraId="5C0AE401" w14:textId="77777777" w:rsidR="00400890" w:rsidRDefault="00000000">
      <w:pPr>
        <w:spacing w:line="360" w:lineRule="auto"/>
        <w:rPr>
          <w:rFonts w:ascii="黑体" w:eastAsia="黑体" w:hAnsi="黑体" w:hint="eastAsia"/>
        </w:rPr>
      </w:pPr>
      <w:r>
        <w:rPr>
          <w:rFonts w:ascii="黑体" w:eastAsia="黑体" w:hAnsi="黑体" w:hint="eastAsia"/>
        </w:rPr>
        <w:t>6.4.4.2  实验室检查</w:t>
      </w:r>
    </w:p>
    <w:p w14:paraId="28D9EF54" w14:textId="77777777" w:rsidR="00400890" w:rsidRDefault="00000000">
      <w:pPr>
        <w:spacing w:line="360" w:lineRule="auto"/>
        <w:ind w:firstLineChars="200" w:firstLine="420"/>
        <w:rPr>
          <w:rFonts w:ascii="宋体" w:hAnsi="宋体" w:hint="eastAsia"/>
        </w:rPr>
      </w:pPr>
      <w:r>
        <w:rPr>
          <w:rFonts w:ascii="宋体" w:hAnsi="宋体" w:hint="eastAsia"/>
        </w:rPr>
        <w:t xml:space="preserve">宜包括血液学检查、免疫学检查、遗传学检查等。 </w:t>
      </w:r>
    </w:p>
    <w:p w14:paraId="4BBF31BF" w14:textId="77777777" w:rsidR="00400890" w:rsidRDefault="00000000">
      <w:pPr>
        <w:spacing w:line="360" w:lineRule="auto"/>
        <w:rPr>
          <w:rFonts w:ascii="黑体" w:eastAsia="黑体" w:hAnsi="黑体" w:hint="eastAsia"/>
        </w:rPr>
      </w:pPr>
      <w:r>
        <w:rPr>
          <w:rFonts w:ascii="黑体" w:eastAsia="黑体" w:hAnsi="黑体" w:hint="eastAsia"/>
        </w:rPr>
        <w:t>6.4.4.3  神经电生理检查</w:t>
      </w:r>
    </w:p>
    <w:p w14:paraId="00E44A20" w14:textId="77777777" w:rsidR="00400890" w:rsidRDefault="00000000">
      <w:pPr>
        <w:spacing w:line="360" w:lineRule="auto"/>
        <w:ind w:firstLineChars="200" w:firstLine="420"/>
        <w:rPr>
          <w:rFonts w:ascii="宋体" w:hAnsi="宋体" w:hint="eastAsia"/>
        </w:rPr>
      </w:pPr>
      <w:r>
        <w:rPr>
          <w:rFonts w:ascii="宋体" w:hAnsi="宋体" w:hint="eastAsia"/>
        </w:rPr>
        <w:lastRenderedPageBreak/>
        <w:t xml:space="preserve">宜包括心电图、脑电图、多导睡眠监测等检查。 </w:t>
      </w:r>
    </w:p>
    <w:p w14:paraId="50FC6A04" w14:textId="77777777" w:rsidR="00400890" w:rsidRDefault="00000000">
      <w:pPr>
        <w:spacing w:line="360" w:lineRule="auto"/>
        <w:rPr>
          <w:rFonts w:ascii="黑体" w:eastAsia="黑体" w:hAnsi="黑体" w:hint="eastAsia"/>
        </w:rPr>
      </w:pPr>
      <w:r>
        <w:rPr>
          <w:rFonts w:ascii="黑体" w:eastAsia="黑体" w:hAnsi="黑体" w:hint="eastAsia"/>
        </w:rPr>
        <w:t>6.4.4.4  影像学检查</w:t>
      </w:r>
    </w:p>
    <w:p w14:paraId="7E7C04BA" w14:textId="77777777" w:rsidR="00400890" w:rsidRDefault="00000000">
      <w:pPr>
        <w:spacing w:line="360" w:lineRule="auto"/>
        <w:ind w:firstLineChars="200" w:firstLine="420"/>
        <w:rPr>
          <w:rFonts w:ascii="宋体" w:hAnsi="宋体" w:hint="eastAsia"/>
        </w:rPr>
      </w:pPr>
      <w:r>
        <w:rPr>
          <w:rFonts w:ascii="宋体" w:hAnsi="宋体" w:hint="eastAsia"/>
        </w:rPr>
        <w:t xml:space="preserve">宜包括CT、磁共振等检查。 </w:t>
      </w:r>
    </w:p>
    <w:p w14:paraId="76CE40BD" w14:textId="77777777" w:rsidR="00400890" w:rsidRDefault="00000000">
      <w:pPr>
        <w:spacing w:line="360" w:lineRule="auto"/>
        <w:rPr>
          <w:rFonts w:ascii="黑体" w:eastAsia="黑体" w:hAnsi="黑体" w:hint="eastAsia"/>
        </w:rPr>
      </w:pPr>
      <w:r>
        <w:rPr>
          <w:rFonts w:ascii="黑体" w:eastAsia="黑体" w:hAnsi="黑体" w:hint="eastAsia"/>
        </w:rPr>
        <w:t>6.5  诊断</w:t>
      </w:r>
    </w:p>
    <w:p w14:paraId="61968586" w14:textId="77777777" w:rsidR="00400890" w:rsidRDefault="00000000">
      <w:pPr>
        <w:spacing w:line="360" w:lineRule="auto"/>
        <w:rPr>
          <w:rFonts w:ascii="黑体" w:eastAsia="黑体" w:hAnsi="黑体" w:hint="eastAsia"/>
        </w:rPr>
      </w:pPr>
      <w:r>
        <w:rPr>
          <w:rFonts w:ascii="黑体" w:eastAsia="黑体" w:hAnsi="黑体" w:hint="eastAsia"/>
        </w:rPr>
        <w:t>6.5.1  诊断要求</w:t>
      </w:r>
    </w:p>
    <w:p w14:paraId="668D510D" w14:textId="77777777" w:rsidR="00400890" w:rsidRDefault="00000000">
      <w:pPr>
        <w:spacing w:line="360" w:lineRule="auto"/>
        <w:ind w:firstLineChars="200" w:firstLine="420"/>
        <w:rPr>
          <w:rFonts w:ascii="宋体" w:hAnsi="宋体" w:hint="eastAsia"/>
        </w:rPr>
      </w:pPr>
      <w:r>
        <w:rPr>
          <w:rFonts w:ascii="宋体" w:hAnsi="宋体" w:hint="eastAsia"/>
        </w:rPr>
        <w:t xml:space="preserve">应符合下列要求： </w:t>
      </w:r>
    </w:p>
    <w:p w14:paraId="566B44BA" w14:textId="77777777" w:rsidR="00400890" w:rsidRDefault="00000000">
      <w:pPr>
        <w:spacing w:line="360" w:lineRule="auto"/>
        <w:ind w:firstLineChars="200" w:firstLine="420"/>
        <w:rPr>
          <w:rFonts w:ascii="宋体" w:hAnsi="宋体" w:hint="eastAsia"/>
        </w:rPr>
      </w:pPr>
      <w:r>
        <w:rPr>
          <w:rFonts w:ascii="宋体" w:hAnsi="宋体" w:hint="eastAsia"/>
        </w:rPr>
        <w:t xml:space="preserve">——诊断标准包括症状标准、病程标准、严重程度标准、排除标准、起病年龄标准等； </w:t>
      </w:r>
    </w:p>
    <w:p w14:paraId="6C3867B6" w14:textId="77777777" w:rsidR="00400890" w:rsidRDefault="00000000">
      <w:pPr>
        <w:spacing w:line="360" w:lineRule="auto"/>
        <w:ind w:firstLineChars="200" w:firstLine="420"/>
        <w:rPr>
          <w:rFonts w:ascii="宋体" w:hAnsi="宋体" w:hint="eastAsia"/>
        </w:rPr>
      </w:pPr>
      <w:r>
        <w:rPr>
          <w:rFonts w:ascii="宋体" w:hAnsi="宋体" w:hint="eastAsia"/>
        </w:rPr>
        <w:t xml:space="preserve">——诊断步骤包括搜集临床资料，分析、综合、评价资料，提出初步诊断，验证或修正诊断； </w:t>
      </w:r>
    </w:p>
    <w:p w14:paraId="4AEFB0A5" w14:textId="77777777" w:rsidR="00400890" w:rsidRDefault="00000000">
      <w:pPr>
        <w:spacing w:line="360" w:lineRule="auto"/>
        <w:ind w:firstLineChars="200" w:firstLine="420"/>
        <w:rPr>
          <w:rFonts w:ascii="宋体" w:hAnsi="宋体" w:hint="eastAsia"/>
        </w:rPr>
      </w:pPr>
      <w:r>
        <w:rPr>
          <w:rFonts w:ascii="宋体" w:hAnsi="宋体" w:hint="eastAsia"/>
        </w:rPr>
        <w:t xml:space="preserve">——遵循“症状-综合征-诊断”（SSD）的过程式思维方法； </w:t>
      </w:r>
    </w:p>
    <w:p w14:paraId="685889C6" w14:textId="77777777" w:rsidR="00400890" w:rsidRDefault="00000000">
      <w:pPr>
        <w:spacing w:line="360" w:lineRule="auto"/>
        <w:ind w:firstLineChars="200" w:firstLine="420"/>
        <w:rPr>
          <w:rFonts w:ascii="宋体" w:hAnsi="宋体" w:hint="eastAsia"/>
        </w:rPr>
      </w:pPr>
      <w:r>
        <w:rPr>
          <w:rFonts w:ascii="宋体" w:hAnsi="宋体" w:hint="eastAsia"/>
        </w:rPr>
        <w:t>——等级诊断：就诊者存在两种或两种以上的障碍，假定其中一个障碍优先，并作为治疗的主要障碍，将损害最严重的障碍或当前导致就诊者或家长困扰的障碍排在第一位；</w:t>
      </w:r>
    </w:p>
    <w:p w14:paraId="27AA56FC" w14:textId="77777777" w:rsidR="00400890" w:rsidRDefault="00000000">
      <w:pPr>
        <w:spacing w:line="360" w:lineRule="auto"/>
        <w:ind w:firstLineChars="200" w:firstLine="420"/>
        <w:rPr>
          <w:rFonts w:ascii="宋体" w:hAnsi="宋体" w:hint="eastAsia"/>
        </w:rPr>
      </w:pPr>
      <w:r>
        <w:rPr>
          <w:rFonts w:ascii="宋体" w:hAnsi="宋体" w:hint="eastAsia"/>
        </w:rPr>
        <w:t xml:space="preserve">——器质性精神障碍优先于“功能性”精神障碍，精神病性障碍优先于非精神病性障碍； </w:t>
      </w:r>
    </w:p>
    <w:p w14:paraId="4CD7C428" w14:textId="77777777" w:rsidR="00400890" w:rsidRDefault="00000000">
      <w:pPr>
        <w:spacing w:line="360" w:lineRule="auto"/>
        <w:ind w:firstLineChars="200" w:firstLine="420"/>
        <w:rPr>
          <w:rFonts w:ascii="宋体" w:hAnsi="宋体" w:hint="eastAsia"/>
        </w:rPr>
      </w:pPr>
      <w:r>
        <w:rPr>
          <w:rFonts w:ascii="宋体" w:hAnsi="宋体" w:hint="eastAsia"/>
        </w:rPr>
        <w:t xml:space="preserve">——精神障碍的诊断应由精神科医师作出。 </w:t>
      </w:r>
    </w:p>
    <w:p w14:paraId="0C8D1EBB" w14:textId="77777777" w:rsidR="00400890" w:rsidRDefault="00000000">
      <w:pPr>
        <w:spacing w:line="360" w:lineRule="auto"/>
        <w:rPr>
          <w:rFonts w:ascii="黑体" w:eastAsia="黑体" w:hAnsi="黑体" w:hint="eastAsia"/>
        </w:rPr>
      </w:pPr>
      <w:r>
        <w:rPr>
          <w:rFonts w:ascii="黑体" w:eastAsia="黑体" w:hAnsi="黑体" w:hint="eastAsia"/>
        </w:rPr>
        <w:t>6.5.2  诊断分类系统</w:t>
      </w:r>
    </w:p>
    <w:p w14:paraId="1CE0AA80" w14:textId="77777777" w:rsidR="00400890" w:rsidRDefault="00000000">
      <w:pPr>
        <w:spacing w:line="360" w:lineRule="auto"/>
        <w:ind w:firstLineChars="200" w:firstLine="420"/>
        <w:rPr>
          <w:rFonts w:ascii="宋体" w:hAnsi="宋体" w:hint="eastAsia"/>
        </w:rPr>
      </w:pPr>
      <w:r>
        <w:rPr>
          <w:rFonts w:ascii="宋体" w:hAnsi="宋体" w:hint="eastAsia"/>
        </w:rPr>
        <w:t xml:space="preserve">常用的诊断分类系统包括：ICD-10、ICD-11、DSM-5、CCMD3及其更新版本。 </w:t>
      </w:r>
    </w:p>
    <w:p w14:paraId="71F9BDAC" w14:textId="77777777" w:rsidR="00400890" w:rsidRDefault="00000000">
      <w:pPr>
        <w:spacing w:line="360" w:lineRule="auto"/>
        <w:rPr>
          <w:rFonts w:ascii="黑体" w:eastAsia="黑体" w:hAnsi="黑体" w:hint="eastAsia"/>
        </w:rPr>
      </w:pPr>
      <w:r>
        <w:rPr>
          <w:rFonts w:ascii="黑体" w:eastAsia="黑体" w:hAnsi="黑体" w:hint="eastAsia"/>
        </w:rPr>
        <w:t>6.5.3  诊断方法</w:t>
      </w:r>
    </w:p>
    <w:p w14:paraId="14EE7323" w14:textId="77777777" w:rsidR="00400890" w:rsidRDefault="00000000">
      <w:pPr>
        <w:spacing w:line="360" w:lineRule="auto"/>
        <w:ind w:firstLineChars="200" w:firstLine="420"/>
        <w:rPr>
          <w:rFonts w:ascii="宋体" w:hAnsi="宋体" w:hint="eastAsia"/>
        </w:rPr>
      </w:pPr>
      <w:r>
        <w:rPr>
          <w:rFonts w:ascii="宋体" w:hAnsi="宋体" w:hint="eastAsia"/>
        </w:rPr>
        <w:t>应按以下步骤进行诊断：</w:t>
      </w:r>
    </w:p>
    <w:p w14:paraId="1AC3BEBD" w14:textId="77777777" w:rsidR="00400890" w:rsidRDefault="00000000">
      <w:pPr>
        <w:spacing w:line="360" w:lineRule="auto"/>
        <w:ind w:firstLineChars="200" w:firstLine="420"/>
        <w:rPr>
          <w:rFonts w:ascii="宋体" w:hAnsi="宋体" w:hint="eastAsia"/>
        </w:rPr>
      </w:pPr>
      <w:r>
        <w:rPr>
          <w:rFonts w:ascii="宋体" w:hAnsi="宋体" w:hint="eastAsia"/>
        </w:rPr>
        <w:t>a)</w:t>
      </w:r>
      <w:r>
        <w:rPr>
          <w:rFonts w:ascii="宋体" w:hAnsi="宋体" w:hint="eastAsia"/>
        </w:rPr>
        <w:tab/>
        <w:t>确定症状（symptom，S）；</w:t>
      </w:r>
    </w:p>
    <w:p w14:paraId="627914E7" w14:textId="77777777" w:rsidR="00400890" w:rsidRDefault="00000000">
      <w:pPr>
        <w:spacing w:line="360" w:lineRule="auto"/>
        <w:ind w:firstLineChars="200" w:firstLine="420"/>
        <w:rPr>
          <w:rFonts w:ascii="宋体" w:hAnsi="宋体" w:hint="eastAsia"/>
        </w:rPr>
      </w:pPr>
      <w:r>
        <w:rPr>
          <w:rFonts w:ascii="宋体" w:hAnsi="宋体" w:hint="eastAsia"/>
        </w:rPr>
        <w:t>b)</w:t>
      </w:r>
      <w:r>
        <w:rPr>
          <w:rFonts w:ascii="宋体" w:hAnsi="宋体" w:hint="eastAsia"/>
        </w:rPr>
        <w:tab/>
        <w:t>根据症状组合确定综合征（syndrome，S）；</w:t>
      </w:r>
    </w:p>
    <w:p w14:paraId="5A23BD41" w14:textId="77777777" w:rsidR="00400890" w:rsidRDefault="00000000">
      <w:pPr>
        <w:spacing w:line="360" w:lineRule="auto"/>
        <w:ind w:firstLineChars="200" w:firstLine="420"/>
        <w:rPr>
          <w:rFonts w:ascii="宋体" w:hAnsi="宋体" w:hint="eastAsia"/>
        </w:rPr>
      </w:pPr>
      <w:r>
        <w:rPr>
          <w:rFonts w:ascii="宋体" w:hAnsi="宋体" w:hint="eastAsia"/>
        </w:rPr>
        <w:t>c)</w:t>
      </w:r>
      <w:r>
        <w:rPr>
          <w:rFonts w:ascii="宋体" w:hAnsi="宋体" w:hint="eastAsia"/>
        </w:rPr>
        <w:tab/>
        <w:t xml:space="preserve">对症状或综合征的动态发展趋势，结合发病过程、病程、病前性格、社会功能等相关资料进行综合分析，提出可能诊断假设； </w:t>
      </w:r>
    </w:p>
    <w:p w14:paraId="28205090" w14:textId="77777777" w:rsidR="00400890" w:rsidRDefault="00000000">
      <w:pPr>
        <w:spacing w:line="360" w:lineRule="auto"/>
        <w:ind w:firstLineChars="200" w:firstLine="420"/>
        <w:rPr>
          <w:rFonts w:ascii="宋体" w:hAnsi="宋体" w:hint="eastAsia"/>
        </w:rPr>
      </w:pPr>
      <w:r>
        <w:rPr>
          <w:rFonts w:ascii="宋体" w:hAnsi="宋体" w:hint="eastAsia"/>
        </w:rPr>
        <w:t>d)</w:t>
      </w:r>
      <w:r>
        <w:rPr>
          <w:rFonts w:ascii="宋体" w:hAnsi="宋体" w:hint="eastAsia"/>
        </w:rPr>
        <w:tab/>
        <w:t xml:space="preserve">根据可能性逐一予以排除，最后做出结论性诊断。 </w:t>
      </w:r>
    </w:p>
    <w:p w14:paraId="7ABF7801" w14:textId="77777777" w:rsidR="00400890" w:rsidRDefault="00000000">
      <w:pPr>
        <w:spacing w:line="360" w:lineRule="auto"/>
        <w:rPr>
          <w:rFonts w:ascii="黑体" w:eastAsia="黑体" w:hAnsi="黑体" w:hint="eastAsia"/>
        </w:rPr>
      </w:pPr>
      <w:r>
        <w:rPr>
          <w:rFonts w:ascii="黑体" w:eastAsia="黑体" w:hAnsi="黑体" w:hint="eastAsia"/>
        </w:rPr>
        <w:t>6.5.4  诊断结果</w:t>
      </w:r>
    </w:p>
    <w:p w14:paraId="1E6BBA72" w14:textId="77777777" w:rsidR="00400890" w:rsidRDefault="00000000">
      <w:pPr>
        <w:spacing w:line="360" w:lineRule="auto"/>
        <w:rPr>
          <w:rFonts w:ascii="宋体" w:hAnsi="宋体" w:hint="eastAsia"/>
        </w:rPr>
      </w:pPr>
      <w:r>
        <w:rPr>
          <w:rFonts w:ascii="黑体" w:eastAsia="黑体" w:hAnsi="黑体" w:hint="eastAsia"/>
        </w:rPr>
        <w:t xml:space="preserve">6.5.4.1  </w:t>
      </w:r>
      <w:r>
        <w:rPr>
          <w:rFonts w:ascii="宋体" w:hAnsi="宋体" w:hint="eastAsia"/>
        </w:rPr>
        <w:t xml:space="preserve">严重精神障碍患者并有下列情形之一，应转至精神专科治疗： </w:t>
      </w:r>
    </w:p>
    <w:p w14:paraId="25DC7976" w14:textId="77777777" w:rsidR="00400890" w:rsidRDefault="00000000">
      <w:pPr>
        <w:spacing w:line="360" w:lineRule="auto"/>
        <w:ind w:firstLineChars="200" w:firstLine="420"/>
        <w:rPr>
          <w:rFonts w:ascii="宋体" w:hAnsi="宋体" w:hint="eastAsia"/>
        </w:rPr>
      </w:pPr>
      <w:r>
        <w:rPr>
          <w:rFonts w:ascii="宋体" w:hAnsi="宋体" w:hint="eastAsia"/>
        </w:rPr>
        <w:t xml:space="preserve">——已经发生伤害自身的行为，或有伤害自身的危险； </w:t>
      </w:r>
    </w:p>
    <w:p w14:paraId="162C79BD" w14:textId="77777777" w:rsidR="00400890" w:rsidRDefault="00000000">
      <w:pPr>
        <w:spacing w:line="360" w:lineRule="auto"/>
        <w:ind w:firstLineChars="200" w:firstLine="420"/>
        <w:rPr>
          <w:rFonts w:ascii="宋体" w:hAnsi="宋体" w:hint="eastAsia"/>
        </w:rPr>
      </w:pPr>
      <w:r>
        <w:rPr>
          <w:rFonts w:ascii="宋体" w:hAnsi="宋体" w:hint="eastAsia"/>
        </w:rPr>
        <w:t xml:space="preserve">——已经发生危害他人安全的行为，或有危害他人安全的危险。 </w:t>
      </w:r>
    </w:p>
    <w:p w14:paraId="43470148" w14:textId="77777777" w:rsidR="00400890" w:rsidRDefault="00000000">
      <w:pPr>
        <w:spacing w:line="360" w:lineRule="auto"/>
        <w:rPr>
          <w:rFonts w:ascii="宋体" w:hAnsi="宋体" w:hint="eastAsia"/>
        </w:rPr>
      </w:pPr>
      <w:r>
        <w:rPr>
          <w:rFonts w:ascii="黑体" w:eastAsia="黑体" w:hAnsi="黑体" w:hint="eastAsia"/>
        </w:rPr>
        <w:t>6.5.4.2</w:t>
      </w:r>
      <w:r>
        <w:rPr>
          <w:rFonts w:ascii="宋体" w:hAnsi="宋体" w:hint="eastAsia"/>
        </w:rPr>
        <w:t xml:space="preserve">  具有明确的生物学病因或发病与某种生物学因素有关的精神异常，如脑器质性精神障碍、躯体疾病所致精神障碍、精神活性物质所致精神障碍，应转介至专科治疗。</w:t>
      </w:r>
    </w:p>
    <w:p w14:paraId="1608F4C9" w14:textId="77777777" w:rsidR="00400890" w:rsidRDefault="00000000">
      <w:pPr>
        <w:spacing w:line="360" w:lineRule="auto"/>
        <w:rPr>
          <w:rFonts w:ascii="宋体" w:hAnsi="宋体" w:hint="eastAsia"/>
        </w:rPr>
      </w:pPr>
      <w:r>
        <w:rPr>
          <w:rFonts w:ascii="黑体" w:eastAsia="黑体" w:hAnsi="黑体" w:hint="eastAsia"/>
        </w:rPr>
        <w:t>6.5.4.3</w:t>
      </w:r>
      <w:r>
        <w:rPr>
          <w:rFonts w:ascii="宋体" w:hAnsi="宋体" w:hint="eastAsia"/>
        </w:rPr>
        <w:t xml:space="preserve">  受限于医院设备、技术条件不能解决的疑难危重症，应转诊至具备相应诊疗能力的医院。 </w:t>
      </w:r>
    </w:p>
    <w:p w14:paraId="70A37D63" w14:textId="77777777" w:rsidR="00400890" w:rsidRDefault="00000000">
      <w:pPr>
        <w:spacing w:line="360" w:lineRule="auto"/>
        <w:rPr>
          <w:rFonts w:ascii="宋体" w:hAnsi="宋体" w:hint="eastAsia"/>
        </w:rPr>
      </w:pPr>
      <w:r>
        <w:rPr>
          <w:rFonts w:ascii="黑体" w:eastAsia="黑体" w:hAnsi="黑体" w:hint="eastAsia"/>
        </w:rPr>
        <w:lastRenderedPageBreak/>
        <w:t xml:space="preserve">6.5.4.4  </w:t>
      </w:r>
      <w:r>
        <w:rPr>
          <w:rFonts w:ascii="宋体" w:hAnsi="宋体" w:cs="黑体" w:hint="eastAsia"/>
        </w:rPr>
        <w:t>宜为同级别或下级医疗机构提供会诊服务，会诊制度详见附录B。</w:t>
      </w:r>
    </w:p>
    <w:p w14:paraId="4B0E2BE9" w14:textId="77777777" w:rsidR="00400890" w:rsidRDefault="00000000">
      <w:pPr>
        <w:spacing w:line="360" w:lineRule="auto"/>
        <w:rPr>
          <w:rFonts w:ascii="黑体" w:eastAsia="黑体" w:hAnsi="黑体" w:hint="eastAsia"/>
        </w:rPr>
      </w:pPr>
      <w:r>
        <w:rPr>
          <w:rFonts w:ascii="黑体" w:eastAsia="黑体" w:hAnsi="黑体" w:hint="eastAsia"/>
        </w:rPr>
        <w:t>6.6  治疗</w:t>
      </w:r>
    </w:p>
    <w:p w14:paraId="79B767AD" w14:textId="77777777" w:rsidR="00400890" w:rsidRDefault="00000000">
      <w:pPr>
        <w:spacing w:line="360" w:lineRule="auto"/>
        <w:rPr>
          <w:rFonts w:ascii="黑体" w:eastAsia="黑体" w:hAnsi="黑体" w:hint="eastAsia"/>
        </w:rPr>
      </w:pPr>
      <w:r>
        <w:rPr>
          <w:rFonts w:ascii="黑体" w:eastAsia="黑体" w:hAnsi="黑体" w:hint="eastAsia"/>
        </w:rPr>
        <w:t>6.6.1 总体要求</w:t>
      </w:r>
    </w:p>
    <w:p w14:paraId="0C11567B" w14:textId="77777777" w:rsidR="00400890" w:rsidRDefault="00000000">
      <w:pPr>
        <w:spacing w:line="360" w:lineRule="auto"/>
        <w:ind w:firstLineChars="200" w:firstLine="420"/>
        <w:rPr>
          <w:rFonts w:ascii="宋体" w:hAnsi="宋体" w:cs="黑体" w:hint="eastAsia"/>
        </w:rPr>
      </w:pPr>
      <w:r>
        <w:rPr>
          <w:rFonts w:ascii="宋体" w:hAnsi="宋体" w:cs="黑体" w:hint="eastAsia"/>
        </w:rPr>
        <w:t>应根据情况采取门诊治疗或住院治疗。</w:t>
      </w:r>
    </w:p>
    <w:p w14:paraId="102F5F43" w14:textId="77777777" w:rsidR="00400890" w:rsidRDefault="00000000">
      <w:pPr>
        <w:spacing w:line="360" w:lineRule="auto"/>
        <w:rPr>
          <w:rFonts w:ascii="黑体" w:eastAsia="黑体" w:hAnsi="黑体" w:hint="eastAsia"/>
        </w:rPr>
      </w:pPr>
      <w:r>
        <w:rPr>
          <w:rFonts w:ascii="黑体" w:eastAsia="黑体" w:hAnsi="黑体" w:hint="eastAsia"/>
        </w:rPr>
        <w:t xml:space="preserve">6.6.2  心理健康教育 </w:t>
      </w:r>
    </w:p>
    <w:p w14:paraId="0466581F" w14:textId="77777777" w:rsidR="00400890" w:rsidRDefault="00000000">
      <w:pPr>
        <w:spacing w:line="360" w:lineRule="auto"/>
        <w:ind w:firstLineChars="200" w:firstLine="420"/>
        <w:rPr>
          <w:rFonts w:ascii="宋体" w:hAnsi="宋体" w:hint="eastAsia"/>
        </w:rPr>
      </w:pPr>
      <w:r>
        <w:rPr>
          <w:rFonts w:ascii="宋体" w:hAnsi="宋体" w:hint="eastAsia"/>
        </w:rPr>
        <w:t xml:space="preserve">宜采用多媒体宣传、现场讲座、父母讲堂、健康课堂、心理健康宣传手册等方式进行心理健康教育，内容包括但不限于：自我认知教育、学习能力教育、坚强意志教育、人际交往教育、社会适应教育、性心理健康教育、健康情感教育、健全人格教育。 </w:t>
      </w:r>
    </w:p>
    <w:p w14:paraId="654F5B60" w14:textId="77777777" w:rsidR="00400890" w:rsidRDefault="00000000">
      <w:pPr>
        <w:spacing w:line="360" w:lineRule="auto"/>
        <w:rPr>
          <w:rFonts w:ascii="黑体" w:eastAsia="黑体" w:hAnsi="黑体" w:hint="eastAsia"/>
        </w:rPr>
      </w:pPr>
      <w:r>
        <w:rPr>
          <w:rFonts w:ascii="黑体" w:eastAsia="黑体" w:hAnsi="黑体" w:hint="eastAsia"/>
        </w:rPr>
        <w:t>6.6.3  心理咨询</w:t>
      </w:r>
    </w:p>
    <w:p w14:paraId="307161F8" w14:textId="77777777" w:rsidR="00400890" w:rsidRDefault="00000000">
      <w:pPr>
        <w:spacing w:line="360" w:lineRule="auto"/>
        <w:rPr>
          <w:rFonts w:ascii="宋体" w:hAnsi="宋体" w:hint="eastAsia"/>
        </w:rPr>
      </w:pPr>
      <w:r>
        <w:rPr>
          <w:rFonts w:ascii="黑体" w:eastAsia="黑体" w:hAnsi="黑体" w:hint="eastAsia"/>
        </w:rPr>
        <w:t xml:space="preserve">6.6.3.1 </w:t>
      </w:r>
      <w:r>
        <w:rPr>
          <w:rFonts w:ascii="宋体" w:hAnsi="宋体" w:hint="eastAsia"/>
        </w:rPr>
        <w:t xml:space="preserve"> 儿童青少年本人或其监护人应签署心理咨询知情同意书（参见附录C）。 </w:t>
      </w:r>
    </w:p>
    <w:p w14:paraId="08C836BF" w14:textId="77777777" w:rsidR="00400890" w:rsidRDefault="00000000">
      <w:pPr>
        <w:spacing w:line="360" w:lineRule="auto"/>
        <w:rPr>
          <w:rFonts w:ascii="宋体" w:hAnsi="宋体" w:hint="eastAsia"/>
        </w:rPr>
      </w:pPr>
      <w:r>
        <w:rPr>
          <w:rFonts w:ascii="黑体" w:eastAsia="黑体" w:hAnsi="黑体" w:hint="eastAsia"/>
        </w:rPr>
        <w:t xml:space="preserve">6.6.3.2 </w:t>
      </w:r>
      <w:r>
        <w:rPr>
          <w:rFonts w:ascii="宋体" w:hAnsi="宋体" w:hint="eastAsia"/>
        </w:rPr>
        <w:t xml:space="preserve"> 心理咨询师应按照服务方案，运用心理咨询的技术和方法，针对求助者的需求及存在的问题与其进行咨询。 </w:t>
      </w:r>
    </w:p>
    <w:p w14:paraId="03E8F417" w14:textId="77777777" w:rsidR="00400890" w:rsidRDefault="00000000">
      <w:pPr>
        <w:spacing w:line="360" w:lineRule="auto"/>
        <w:rPr>
          <w:rFonts w:ascii="宋体" w:hAnsi="宋体" w:hint="eastAsia"/>
        </w:rPr>
      </w:pPr>
      <w:r>
        <w:rPr>
          <w:rFonts w:ascii="黑体" w:eastAsia="黑体" w:hAnsi="黑体" w:hint="eastAsia"/>
        </w:rPr>
        <w:t xml:space="preserve">6.6.3.3 </w:t>
      </w:r>
      <w:r>
        <w:rPr>
          <w:rFonts w:ascii="宋体" w:hAnsi="宋体" w:hint="eastAsia"/>
        </w:rPr>
        <w:t xml:space="preserve"> 心理咨询师发现可能患有精神障碍的求助者，应建议其到符合规定的医疗机构就诊。 </w:t>
      </w:r>
    </w:p>
    <w:p w14:paraId="1AE8BA66" w14:textId="77777777" w:rsidR="00400890" w:rsidRDefault="00000000">
      <w:pPr>
        <w:spacing w:line="360" w:lineRule="auto"/>
        <w:rPr>
          <w:rFonts w:ascii="宋体" w:hAnsi="宋体" w:hint="eastAsia"/>
        </w:rPr>
      </w:pPr>
      <w:r>
        <w:rPr>
          <w:rFonts w:ascii="黑体" w:eastAsia="黑体" w:hAnsi="黑体" w:hint="eastAsia"/>
        </w:rPr>
        <w:t xml:space="preserve">6.6.3.4 </w:t>
      </w:r>
      <w:r>
        <w:rPr>
          <w:rFonts w:ascii="宋体" w:hAnsi="宋体" w:hint="eastAsia"/>
        </w:rPr>
        <w:t xml:space="preserve"> 心理咨询师应遵循转介制度（参见附录D）进行转介。 </w:t>
      </w:r>
    </w:p>
    <w:p w14:paraId="6D439CB0" w14:textId="77777777" w:rsidR="00400890" w:rsidRDefault="00000000">
      <w:pPr>
        <w:spacing w:line="360" w:lineRule="auto"/>
        <w:rPr>
          <w:rFonts w:ascii="黑体" w:eastAsia="黑体" w:hAnsi="黑体" w:hint="eastAsia"/>
        </w:rPr>
      </w:pPr>
      <w:r>
        <w:rPr>
          <w:rFonts w:ascii="黑体" w:eastAsia="黑体" w:hAnsi="黑体" w:hint="eastAsia"/>
        </w:rPr>
        <w:t>6.6.4  心理治疗</w:t>
      </w:r>
    </w:p>
    <w:p w14:paraId="55DF10A2" w14:textId="77777777" w:rsidR="00400890" w:rsidRDefault="00000000">
      <w:pPr>
        <w:spacing w:line="360" w:lineRule="auto"/>
        <w:rPr>
          <w:rFonts w:ascii="宋体" w:hAnsi="宋体" w:hint="eastAsia"/>
        </w:rPr>
      </w:pPr>
      <w:r>
        <w:rPr>
          <w:rFonts w:ascii="黑体" w:eastAsia="黑体" w:hAnsi="黑体" w:hint="eastAsia"/>
        </w:rPr>
        <w:t>6.6.4.1</w:t>
      </w:r>
      <w:r>
        <w:rPr>
          <w:rFonts w:ascii="宋体" w:hAnsi="宋体" w:hint="eastAsia"/>
        </w:rPr>
        <w:t xml:space="preserve">  心理治疗应在医疗机构内开展。 </w:t>
      </w:r>
    </w:p>
    <w:p w14:paraId="698E0B10" w14:textId="77777777" w:rsidR="00400890" w:rsidRDefault="00000000">
      <w:pPr>
        <w:spacing w:line="360" w:lineRule="auto"/>
        <w:rPr>
          <w:rFonts w:ascii="宋体" w:hAnsi="宋体" w:hint="eastAsia"/>
        </w:rPr>
      </w:pPr>
      <w:r>
        <w:rPr>
          <w:rFonts w:ascii="黑体" w:eastAsia="黑体" w:hAnsi="黑体" w:hint="eastAsia"/>
        </w:rPr>
        <w:t xml:space="preserve">6.6.4.2 </w:t>
      </w:r>
      <w:r>
        <w:rPr>
          <w:rFonts w:ascii="宋体" w:hAnsi="宋体" w:hint="eastAsia"/>
        </w:rPr>
        <w:t xml:space="preserve"> 心理治疗师应遵守心理治疗的伦理要求，所有心理治疗行为均应符合国家的有关法律规定。 </w:t>
      </w:r>
    </w:p>
    <w:p w14:paraId="094B5A74" w14:textId="77777777" w:rsidR="00400890" w:rsidRDefault="00000000">
      <w:pPr>
        <w:spacing w:line="360" w:lineRule="auto"/>
        <w:rPr>
          <w:rFonts w:ascii="宋体" w:hAnsi="宋体" w:hint="eastAsia"/>
        </w:rPr>
      </w:pPr>
      <w:r>
        <w:rPr>
          <w:rFonts w:ascii="黑体" w:eastAsia="黑体" w:hAnsi="黑体" w:hint="eastAsia"/>
        </w:rPr>
        <w:t xml:space="preserve">6.6.4.3 </w:t>
      </w:r>
      <w:r>
        <w:rPr>
          <w:rFonts w:ascii="宋体" w:hAnsi="宋体" w:hint="eastAsia"/>
        </w:rPr>
        <w:t xml:space="preserve"> 心理治疗师应根据就诊者的具体情况选择适合的心理治疗方法。 </w:t>
      </w:r>
    </w:p>
    <w:p w14:paraId="2AD9CE5D" w14:textId="77777777" w:rsidR="00400890" w:rsidRDefault="00000000">
      <w:pPr>
        <w:spacing w:line="360" w:lineRule="auto"/>
        <w:rPr>
          <w:rFonts w:ascii="宋体" w:hAnsi="宋体" w:hint="eastAsia"/>
        </w:rPr>
      </w:pPr>
      <w:r>
        <w:rPr>
          <w:rFonts w:ascii="黑体" w:eastAsia="黑体" w:hAnsi="黑体" w:hint="eastAsia"/>
        </w:rPr>
        <w:t xml:space="preserve">6.6.4.5 </w:t>
      </w:r>
      <w:r>
        <w:rPr>
          <w:rFonts w:ascii="宋体" w:hAnsi="宋体" w:hint="eastAsia"/>
        </w:rPr>
        <w:t xml:space="preserve"> 常用于儿童的心理治疗方法包括：认知治疗、认知行为治疗、人际心理治疗、行为治疗、家庭治疗、游戏治疗、表达性艺术治疗、个别和团体心理治疗等。 </w:t>
      </w:r>
    </w:p>
    <w:p w14:paraId="00CE7E6F" w14:textId="77777777" w:rsidR="00400890" w:rsidRDefault="00000000">
      <w:pPr>
        <w:spacing w:line="360" w:lineRule="auto"/>
        <w:rPr>
          <w:rFonts w:ascii="宋体" w:hAnsi="宋体" w:hint="eastAsia"/>
        </w:rPr>
      </w:pPr>
      <w:r>
        <w:rPr>
          <w:rFonts w:ascii="黑体" w:eastAsia="黑体" w:hAnsi="黑体" w:hint="eastAsia"/>
        </w:rPr>
        <w:t xml:space="preserve">6.6.4.6 </w:t>
      </w:r>
      <w:r>
        <w:rPr>
          <w:rFonts w:ascii="宋体" w:hAnsi="宋体" w:hint="eastAsia"/>
        </w:rPr>
        <w:t xml:space="preserve"> 儿童青少年本人或其监护人应签署心理治疗知情同意书（参见附录C）。</w:t>
      </w:r>
    </w:p>
    <w:p w14:paraId="0CD52817" w14:textId="77777777" w:rsidR="00400890" w:rsidRDefault="00000000">
      <w:pPr>
        <w:spacing w:line="360" w:lineRule="auto"/>
        <w:rPr>
          <w:rFonts w:ascii="宋体" w:hAnsi="宋体" w:hint="eastAsia"/>
        </w:rPr>
      </w:pPr>
      <w:r>
        <w:rPr>
          <w:rFonts w:ascii="黑体" w:eastAsia="黑体" w:hAnsi="黑体" w:hint="eastAsia"/>
        </w:rPr>
        <w:t xml:space="preserve">6.6.4.7 </w:t>
      </w:r>
      <w:r>
        <w:rPr>
          <w:rFonts w:ascii="宋体" w:hAnsi="宋体" w:hint="eastAsia"/>
        </w:rPr>
        <w:t xml:space="preserve"> 心理治疗师应遵循转介制度（参见附录D）进行转介。 </w:t>
      </w:r>
    </w:p>
    <w:p w14:paraId="686FC3EF" w14:textId="77777777" w:rsidR="00400890" w:rsidRDefault="00000000">
      <w:pPr>
        <w:spacing w:line="360" w:lineRule="auto"/>
        <w:rPr>
          <w:rFonts w:ascii="黑体" w:eastAsia="黑体" w:hAnsi="黑体" w:hint="eastAsia"/>
        </w:rPr>
      </w:pPr>
      <w:r>
        <w:rPr>
          <w:rFonts w:ascii="黑体" w:eastAsia="黑体" w:hAnsi="黑体" w:hint="eastAsia"/>
        </w:rPr>
        <w:t>6.6.5  物理治疗</w:t>
      </w:r>
    </w:p>
    <w:p w14:paraId="22BC9B67" w14:textId="77777777" w:rsidR="00400890" w:rsidRDefault="00000000">
      <w:pPr>
        <w:spacing w:line="360" w:lineRule="auto"/>
        <w:rPr>
          <w:rFonts w:ascii="宋体" w:hAnsi="宋体" w:hint="eastAsia"/>
        </w:rPr>
      </w:pPr>
      <w:r>
        <w:rPr>
          <w:rFonts w:ascii="黑体" w:eastAsia="黑体" w:hAnsi="黑体" w:hint="eastAsia"/>
        </w:rPr>
        <w:t>6.6.5.1</w:t>
      </w:r>
      <w:r>
        <w:rPr>
          <w:rFonts w:ascii="宋体" w:hAnsi="宋体" w:hint="eastAsia"/>
        </w:rPr>
        <w:t xml:space="preserve">  医师应根据就诊者年龄特点及病情选择合适的物理治疗方法。 </w:t>
      </w:r>
    </w:p>
    <w:p w14:paraId="38A28C0B" w14:textId="77777777" w:rsidR="00400890" w:rsidRDefault="00000000">
      <w:pPr>
        <w:spacing w:line="360" w:lineRule="auto"/>
        <w:rPr>
          <w:rFonts w:ascii="宋体" w:hAnsi="宋体" w:hint="eastAsia"/>
        </w:rPr>
      </w:pPr>
      <w:r>
        <w:rPr>
          <w:rFonts w:ascii="黑体" w:eastAsia="黑体" w:hAnsi="黑体" w:hint="eastAsia"/>
        </w:rPr>
        <w:t>6.6.5.2</w:t>
      </w:r>
      <w:r>
        <w:rPr>
          <w:rFonts w:ascii="宋体" w:hAnsi="宋体" w:hint="eastAsia"/>
        </w:rPr>
        <w:t xml:space="preserve">  物理治疗师应查对医师开具的物理治疗方案和疗程，严格执行各项技术操作规程，观察治疗效果并记录及反馈。 </w:t>
      </w:r>
    </w:p>
    <w:p w14:paraId="4EE362BA" w14:textId="77777777" w:rsidR="00400890" w:rsidRDefault="00000000">
      <w:pPr>
        <w:spacing w:line="360" w:lineRule="auto"/>
        <w:rPr>
          <w:rFonts w:ascii="宋体" w:hAnsi="宋体" w:hint="eastAsia"/>
        </w:rPr>
      </w:pPr>
      <w:r>
        <w:rPr>
          <w:rFonts w:ascii="黑体" w:eastAsia="黑体" w:hAnsi="黑体" w:hint="eastAsia"/>
        </w:rPr>
        <w:t>6.6.5.3</w:t>
      </w:r>
      <w:r>
        <w:rPr>
          <w:rFonts w:ascii="宋体" w:hAnsi="宋体" w:hint="eastAsia"/>
        </w:rPr>
        <w:t xml:space="preserve">  监护人应签署物理治疗知情同意书（参见附录E）。 </w:t>
      </w:r>
    </w:p>
    <w:p w14:paraId="044F6685" w14:textId="77777777" w:rsidR="00400890" w:rsidRDefault="00000000">
      <w:pPr>
        <w:spacing w:line="360" w:lineRule="auto"/>
        <w:rPr>
          <w:rFonts w:ascii="黑体" w:eastAsia="黑体" w:hAnsi="黑体" w:hint="eastAsia"/>
        </w:rPr>
      </w:pPr>
      <w:r>
        <w:rPr>
          <w:rFonts w:ascii="黑体" w:eastAsia="黑体" w:hAnsi="黑体" w:hint="eastAsia"/>
        </w:rPr>
        <w:t>6.6.6  药物治疗</w:t>
      </w:r>
    </w:p>
    <w:p w14:paraId="751CB3D6" w14:textId="77777777" w:rsidR="00400890" w:rsidRDefault="00000000">
      <w:pPr>
        <w:spacing w:line="360" w:lineRule="auto"/>
        <w:rPr>
          <w:rFonts w:ascii="宋体" w:hAnsi="宋体" w:hint="eastAsia"/>
        </w:rPr>
      </w:pPr>
      <w:r>
        <w:rPr>
          <w:rFonts w:ascii="黑体" w:eastAsia="黑体" w:hAnsi="黑体" w:hint="eastAsia"/>
        </w:rPr>
        <w:t>6.6.6.1</w:t>
      </w:r>
      <w:r>
        <w:rPr>
          <w:rFonts w:ascii="宋体" w:hAnsi="宋体" w:hint="eastAsia"/>
        </w:rPr>
        <w:t xml:space="preserve">  儿童、青少年精神障碍常用的药物有中枢神经兴奋药、抗精神病药、抗焦虑药、抗抑郁药、</w:t>
      </w:r>
      <w:r>
        <w:rPr>
          <w:rFonts w:ascii="宋体" w:hAnsi="宋体" w:hint="eastAsia"/>
        </w:rPr>
        <w:lastRenderedPageBreak/>
        <w:t xml:space="preserve">心境稳定剂。 </w:t>
      </w:r>
    </w:p>
    <w:p w14:paraId="692C096F" w14:textId="77777777" w:rsidR="00400890" w:rsidRDefault="00000000">
      <w:pPr>
        <w:spacing w:line="360" w:lineRule="auto"/>
        <w:rPr>
          <w:rFonts w:ascii="宋体" w:hAnsi="宋体" w:hint="eastAsia"/>
        </w:rPr>
      </w:pPr>
      <w:r>
        <w:rPr>
          <w:rFonts w:ascii="黑体" w:eastAsia="黑体" w:hAnsi="黑体" w:hint="eastAsia"/>
        </w:rPr>
        <w:t>6.6.6.2</w:t>
      </w:r>
      <w:r>
        <w:rPr>
          <w:rFonts w:ascii="宋体" w:hAnsi="宋体" w:hint="eastAsia"/>
        </w:rPr>
        <w:t xml:space="preserve">  应在药物治疗前明确主要症状和主要诊断。 </w:t>
      </w:r>
    </w:p>
    <w:p w14:paraId="5972C85B" w14:textId="77777777" w:rsidR="00400890" w:rsidRDefault="00000000">
      <w:pPr>
        <w:spacing w:line="360" w:lineRule="auto"/>
        <w:rPr>
          <w:rFonts w:ascii="宋体" w:hAnsi="宋体" w:hint="eastAsia"/>
        </w:rPr>
      </w:pPr>
      <w:r>
        <w:rPr>
          <w:rFonts w:ascii="黑体" w:eastAsia="黑体" w:hAnsi="黑体" w:hint="eastAsia"/>
        </w:rPr>
        <w:t>6.6.6.3</w:t>
      </w:r>
      <w:r>
        <w:rPr>
          <w:rFonts w:ascii="宋体" w:hAnsi="宋体" w:hint="eastAsia"/>
        </w:rPr>
        <w:t xml:space="preserve">  应谨慎选用药物治疗，应将就诊者的年龄和体重、症状的严重程度和性质纳入考虑范围；精神科医师应仔细评估药物的安全性和耐药性问题，以及潜在的药物不良风险，充分权衡利弊。 </w:t>
      </w:r>
    </w:p>
    <w:p w14:paraId="237D2D84" w14:textId="77777777" w:rsidR="00400890" w:rsidRDefault="00000000">
      <w:pPr>
        <w:spacing w:line="360" w:lineRule="auto"/>
        <w:rPr>
          <w:rFonts w:ascii="宋体" w:hAnsi="宋体" w:hint="eastAsia"/>
        </w:rPr>
      </w:pPr>
      <w:r>
        <w:rPr>
          <w:rFonts w:ascii="黑体" w:eastAsia="黑体" w:hAnsi="黑体" w:hint="eastAsia"/>
        </w:rPr>
        <w:t xml:space="preserve">6.6.6.4  </w:t>
      </w:r>
      <w:r>
        <w:rPr>
          <w:rFonts w:ascii="宋体" w:hAnsi="宋体" w:hint="eastAsia"/>
        </w:rPr>
        <w:t xml:space="preserve"> 应遵循单一用药原则，小剂量开始，缓慢加量，视病情加至治疗量，足量足疗程治疗；如病情复杂，宜联合用药。 </w:t>
      </w:r>
    </w:p>
    <w:p w14:paraId="1447EE5B" w14:textId="77777777" w:rsidR="00400890" w:rsidRDefault="00000000">
      <w:pPr>
        <w:spacing w:line="360" w:lineRule="auto"/>
        <w:rPr>
          <w:rFonts w:ascii="宋体" w:hAnsi="宋体" w:hint="eastAsia"/>
        </w:rPr>
      </w:pPr>
      <w:r>
        <w:rPr>
          <w:rFonts w:ascii="黑体" w:eastAsia="黑体" w:hAnsi="黑体" w:hint="eastAsia"/>
        </w:rPr>
        <w:t>6.6.6.5</w:t>
      </w:r>
      <w:r>
        <w:rPr>
          <w:rFonts w:ascii="宋体" w:hAnsi="宋体" w:hint="eastAsia"/>
        </w:rPr>
        <w:t xml:space="preserve">  应告知就诊者家长或监护人药物治疗的获益、副作用及干预的风险，取得监护人的合作与参与。整个治疗过程，必要时签署药物治疗知情同意书（参见附录F）。</w:t>
      </w:r>
    </w:p>
    <w:p w14:paraId="268FE4E3" w14:textId="77777777" w:rsidR="00400890" w:rsidRDefault="00000000">
      <w:pPr>
        <w:spacing w:line="360" w:lineRule="auto"/>
        <w:rPr>
          <w:rFonts w:ascii="宋体" w:hAnsi="宋体" w:hint="eastAsia"/>
        </w:rPr>
      </w:pPr>
      <w:r>
        <w:rPr>
          <w:rFonts w:ascii="黑体" w:eastAsia="黑体" w:hAnsi="黑体" w:hint="eastAsia"/>
        </w:rPr>
        <w:t xml:space="preserve">6.6.6.6  </w:t>
      </w:r>
      <w:r>
        <w:rPr>
          <w:rFonts w:ascii="宋体" w:hAnsi="宋体" w:hint="eastAsia"/>
        </w:rPr>
        <w:t>应积极关注药物不良反应和及时监测风险。在药物治疗过程中应定期检查就诊者的生命体征、监测身高和体重及进行神经系统检查，定期复查心电图、实验室检查和血药浓度等。</w:t>
      </w:r>
    </w:p>
    <w:p w14:paraId="794CAB68" w14:textId="77777777" w:rsidR="00400890" w:rsidRDefault="00000000">
      <w:pPr>
        <w:pStyle w:val="affc"/>
        <w:spacing w:before="312" w:after="312"/>
      </w:pPr>
      <w:bookmarkStart w:id="51" w:name="_Toc184977684"/>
      <w:bookmarkStart w:id="52" w:name="_Hlk184826588"/>
      <w:r>
        <w:rPr>
          <w:rFonts w:hint="eastAsia"/>
        </w:rPr>
        <w:t>评价、投诉处理与改进</w:t>
      </w:r>
      <w:bookmarkEnd w:id="51"/>
    </w:p>
    <w:bookmarkEnd w:id="52"/>
    <w:p w14:paraId="0D58B7E9" w14:textId="77777777" w:rsidR="00400890" w:rsidRDefault="00000000">
      <w:pPr>
        <w:pStyle w:val="afffffffffffa"/>
        <w:spacing w:line="360" w:lineRule="auto"/>
        <w:ind w:firstLineChars="0" w:firstLine="0"/>
        <w:outlineLvl w:val="1"/>
        <w:rPr>
          <w:rFonts w:ascii="黑体" w:eastAsia="黑体" w:hAnsi="黑体" w:hint="eastAsia"/>
        </w:rPr>
      </w:pPr>
      <w:r>
        <w:rPr>
          <w:rFonts w:ascii="黑体" w:eastAsia="黑体" w:hAnsi="黑体" w:cs="黑体" w:hint="eastAsia"/>
        </w:rPr>
        <w:t xml:space="preserve">7.1 </w:t>
      </w:r>
      <w:r>
        <w:rPr>
          <w:rFonts w:ascii="黑体" w:eastAsia="黑体" w:hAnsi="黑体" w:hint="eastAsia"/>
        </w:rPr>
        <w:t xml:space="preserve"> 评价</w:t>
      </w:r>
    </w:p>
    <w:p w14:paraId="1F941454" w14:textId="77777777" w:rsidR="00400890" w:rsidRDefault="00000000">
      <w:pPr>
        <w:adjustRightInd/>
        <w:spacing w:line="360" w:lineRule="auto"/>
        <w:rPr>
          <w:rFonts w:ascii="宋体" w:hAnsi="宋体" w:hint="eastAsia"/>
          <w:kern w:val="0"/>
        </w:rPr>
      </w:pPr>
      <w:r>
        <w:rPr>
          <w:rFonts w:ascii="黑体" w:eastAsia="黑体" w:hAnsi="黑体" w:hint="eastAsia"/>
        </w:rPr>
        <w:t xml:space="preserve">7.1.1  </w:t>
      </w:r>
      <w:r>
        <w:rPr>
          <w:rFonts w:ascii="宋体" w:hAnsi="宋体" w:hint="eastAsia"/>
          <w:kern w:val="0"/>
        </w:rPr>
        <w:t>应采取内部评价和外部评价相结合，开展以服务对象满意度测评为核心要素的服务质量。可采取量化评价形式，日常评价与年终评价相结合。</w:t>
      </w:r>
    </w:p>
    <w:p w14:paraId="0EDC9437" w14:textId="77777777" w:rsidR="00400890" w:rsidRDefault="00000000">
      <w:pPr>
        <w:adjustRightInd/>
        <w:spacing w:line="360" w:lineRule="auto"/>
        <w:rPr>
          <w:rFonts w:ascii="宋体" w:hAnsi="宋体" w:hint="eastAsia"/>
          <w:kern w:val="0"/>
        </w:rPr>
      </w:pPr>
      <w:r>
        <w:rPr>
          <w:rFonts w:ascii="黑体" w:eastAsia="黑体" w:hAnsi="黑体" w:hint="eastAsia"/>
        </w:rPr>
        <w:t xml:space="preserve">7.1.2  </w:t>
      </w:r>
      <w:r>
        <w:rPr>
          <w:rFonts w:ascii="宋体" w:hAnsi="宋体" w:hint="eastAsia"/>
          <w:kern w:val="0"/>
        </w:rPr>
        <w:t>满意度测评应符合GB/T</w:t>
      </w:r>
      <w:r>
        <w:rPr>
          <w:rFonts w:ascii="Times New Roman" w:hAnsi="Times New Roman" w:hint="eastAsia"/>
          <w:kern w:val="0"/>
        </w:rPr>
        <w:t xml:space="preserve"> </w:t>
      </w:r>
      <w:r>
        <w:rPr>
          <w:rFonts w:ascii="宋体" w:hAnsi="宋体" w:hint="eastAsia"/>
          <w:kern w:val="0"/>
        </w:rPr>
        <w:t>19038和GB/T</w:t>
      </w:r>
      <w:r>
        <w:rPr>
          <w:rFonts w:ascii="Times New Roman" w:hAnsi="Times New Roman" w:hint="eastAsia"/>
          <w:kern w:val="0"/>
        </w:rPr>
        <w:t xml:space="preserve"> </w:t>
      </w:r>
      <w:r>
        <w:rPr>
          <w:rFonts w:ascii="宋体" w:hAnsi="宋体" w:hint="eastAsia"/>
          <w:kern w:val="0"/>
        </w:rPr>
        <w:t>19039要求。</w:t>
      </w:r>
    </w:p>
    <w:p w14:paraId="3F2EB036" w14:textId="77777777" w:rsidR="00400890" w:rsidRDefault="00000000">
      <w:pPr>
        <w:adjustRightInd/>
        <w:spacing w:line="360" w:lineRule="auto"/>
        <w:outlineLvl w:val="1"/>
        <w:rPr>
          <w:rFonts w:ascii="黑体" w:eastAsia="黑体" w:hAnsi="黑体" w:hint="eastAsia"/>
        </w:rPr>
      </w:pPr>
      <w:r>
        <w:rPr>
          <w:rFonts w:ascii="黑体" w:eastAsia="黑体" w:hAnsi="黑体" w:hint="eastAsia"/>
        </w:rPr>
        <w:t>7.2  投诉处理</w:t>
      </w:r>
    </w:p>
    <w:p w14:paraId="7D2AE43A" w14:textId="77777777" w:rsidR="00400890" w:rsidRDefault="00000000">
      <w:pPr>
        <w:adjustRightInd/>
        <w:spacing w:line="360" w:lineRule="auto"/>
        <w:ind w:firstLineChars="200" w:firstLine="420"/>
        <w:rPr>
          <w:rFonts w:ascii="宋体" w:hAnsi="宋体" w:hint="eastAsia"/>
          <w:kern w:val="0"/>
        </w:rPr>
      </w:pPr>
      <w:r>
        <w:rPr>
          <w:rFonts w:ascii="宋体" w:hAnsi="宋体" w:hint="eastAsia"/>
          <w:kern w:val="0"/>
        </w:rPr>
        <w:t>应及时受理群众和企业的投诉，及时处理回复或做好解释说明工作。</w:t>
      </w:r>
    </w:p>
    <w:p w14:paraId="71827263" w14:textId="77777777" w:rsidR="00400890" w:rsidRDefault="00000000">
      <w:pPr>
        <w:adjustRightInd/>
        <w:spacing w:line="360" w:lineRule="auto"/>
        <w:outlineLvl w:val="1"/>
        <w:rPr>
          <w:rFonts w:ascii="黑体" w:eastAsia="黑体" w:hAnsi="黑体" w:hint="eastAsia"/>
        </w:rPr>
      </w:pPr>
      <w:r>
        <w:rPr>
          <w:rFonts w:ascii="黑体" w:eastAsia="黑体" w:hAnsi="黑体" w:hint="eastAsia"/>
        </w:rPr>
        <w:t>7.3  改进</w:t>
      </w:r>
    </w:p>
    <w:p w14:paraId="346B40C5" w14:textId="77777777" w:rsidR="00400890" w:rsidRDefault="00000000">
      <w:pPr>
        <w:adjustRightInd/>
        <w:spacing w:line="360" w:lineRule="auto"/>
        <w:ind w:firstLineChars="200" w:firstLine="420"/>
        <w:rPr>
          <w:rFonts w:ascii="宋体" w:hAnsi="宋体" w:hint="eastAsia"/>
          <w:kern w:val="0"/>
        </w:rPr>
      </w:pPr>
      <w:r>
        <w:rPr>
          <w:rFonts w:ascii="宋体" w:hAnsi="宋体" w:hint="eastAsia"/>
          <w:kern w:val="0"/>
        </w:rPr>
        <w:t>服务机构应建立持续改进机制，根据服务过程中意见反馈，满意度评价调查、投诉处理意见等，制定改进措施，持续改进优化服务工作，提升服务质量。</w:t>
      </w:r>
    </w:p>
    <w:p w14:paraId="11A08256" w14:textId="77777777" w:rsidR="00400890" w:rsidRDefault="00000000">
      <w:pPr>
        <w:pStyle w:val="affc"/>
        <w:spacing w:before="312" w:after="312"/>
      </w:pPr>
      <w:bookmarkStart w:id="53" w:name="_Toc184977685"/>
      <w:r>
        <w:rPr>
          <w:rFonts w:hint="eastAsia"/>
        </w:rPr>
        <w:t>档案管理</w:t>
      </w:r>
      <w:bookmarkEnd w:id="53"/>
    </w:p>
    <w:p w14:paraId="55B4DCA1" w14:textId="77777777" w:rsidR="00400890" w:rsidRDefault="00000000">
      <w:pPr>
        <w:pStyle w:val="afffff5"/>
        <w:ind w:firstLine="420"/>
      </w:pPr>
      <w:r>
        <w:rPr>
          <w:rFonts w:hint="eastAsia"/>
        </w:rPr>
        <w:t>应建立儿童青少年心理健康诊疗服务档案，并妥善保管医疗文书等文件记录。档案和记录保存期限按照国家有关规定执行。</w:t>
      </w:r>
    </w:p>
    <w:p w14:paraId="1680FFF5" w14:textId="77777777" w:rsidR="00400890" w:rsidRDefault="00000000">
      <w:pPr>
        <w:pStyle w:val="afffff5"/>
        <w:ind w:firstLineChars="0" w:firstLine="0"/>
        <w:jc w:val="center"/>
      </w:pPr>
      <w:bookmarkStart w:id="54" w:name="BookMark8"/>
      <w:bookmarkEnd w:id="23"/>
      <w:r>
        <w:rPr>
          <w:rFonts w:hint="eastAsia"/>
          <w:noProof/>
        </w:rPr>
        <w:drawing>
          <wp:inline distT="0" distB="0" distL="0" distR="0" wp14:anchorId="68752991" wp14:editId="71C89862">
            <wp:extent cx="1485900" cy="317500"/>
            <wp:effectExtent l="0" t="0" r="0" b="6350"/>
            <wp:docPr id="1633192166" name="图片 4"/>
            <wp:cNvGraphicFramePr/>
            <a:graphic xmlns:a="http://schemas.openxmlformats.org/drawingml/2006/main">
              <a:graphicData uri="http://schemas.openxmlformats.org/drawingml/2006/picture">
                <pic:pic xmlns:pic="http://schemas.openxmlformats.org/drawingml/2006/picture">
                  <pic:nvPicPr>
                    <pic:cNvPr id="1633192166" name="图片 4"/>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4"/>
    </w:p>
    <w:sectPr w:rsidR="00400890">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2BC7" w14:textId="77777777" w:rsidR="007375C6" w:rsidRDefault="007375C6">
      <w:pPr>
        <w:spacing w:line="240" w:lineRule="auto"/>
      </w:pPr>
      <w:r>
        <w:separator/>
      </w:r>
    </w:p>
  </w:endnote>
  <w:endnote w:type="continuationSeparator" w:id="0">
    <w:p w14:paraId="33E6E6E2" w14:textId="77777777" w:rsidR="007375C6" w:rsidRDefault="007375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F12CF" w14:textId="77777777" w:rsidR="00400890"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84FF" w14:textId="77777777" w:rsidR="00400890" w:rsidRDefault="0040089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825F" w14:textId="77777777" w:rsidR="00400890" w:rsidRDefault="0040089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0E35" w14:textId="77777777" w:rsidR="00400890"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98A9E" w14:textId="77777777" w:rsidR="007375C6" w:rsidRDefault="007375C6">
      <w:pPr>
        <w:spacing w:line="240" w:lineRule="auto"/>
      </w:pPr>
      <w:r>
        <w:separator/>
      </w:r>
    </w:p>
  </w:footnote>
  <w:footnote w:type="continuationSeparator" w:id="0">
    <w:p w14:paraId="32978752" w14:textId="77777777" w:rsidR="007375C6" w:rsidRDefault="007375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781B" w14:textId="77777777" w:rsidR="00400890" w:rsidRDefault="00400890">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DE1E8" w14:textId="77777777" w:rsidR="0040089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D37F3" w14:textId="77777777" w:rsidR="00400890" w:rsidRDefault="0040089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59227" w14:textId="2BC74929" w:rsidR="00400890" w:rsidRDefault="00000000">
    <w:pPr>
      <w:pStyle w:val="afffffa"/>
      <w:rPr>
        <w:rFonts w:hint="eastAsia"/>
      </w:rPr>
    </w:pPr>
    <w:r>
      <w:fldChar w:fldCharType="begin"/>
    </w:r>
    <w:r>
      <w:instrText xml:space="preserve"> STYLEREF  标准文件_文件编号  \* MERGEFORMAT </w:instrText>
    </w:r>
    <w:r>
      <w:fldChar w:fldCharType="separate"/>
    </w:r>
    <w:r w:rsidR="008A3C49">
      <w:rPr>
        <w:rFonts w:hint="eastAsia"/>
        <w:noProof/>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81410921">
    <w:abstractNumId w:val="0"/>
  </w:num>
  <w:num w:numId="2" w16cid:durableId="222839946">
    <w:abstractNumId w:val="27"/>
  </w:num>
  <w:num w:numId="3" w16cid:durableId="1289166932">
    <w:abstractNumId w:val="5"/>
  </w:num>
  <w:num w:numId="4" w16cid:durableId="888569605">
    <w:abstractNumId w:val="23"/>
  </w:num>
  <w:num w:numId="5" w16cid:durableId="214006370">
    <w:abstractNumId w:val="18"/>
  </w:num>
  <w:num w:numId="6" w16cid:durableId="155533797">
    <w:abstractNumId w:val="13"/>
  </w:num>
  <w:num w:numId="7" w16cid:durableId="818352425">
    <w:abstractNumId w:val="8"/>
  </w:num>
  <w:num w:numId="8" w16cid:durableId="1222642236">
    <w:abstractNumId w:val="3"/>
  </w:num>
  <w:num w:numId="9" w16cid:durableId="1954706700">
    <w:abstractNumId w:val="9"/>
  </w:num>
  <w:num w:numId="10" w16cid:durableId="1112826879">
    <w:abstractNumId w:val="16"/>
  </w:num>
  <w:num w:numId="11" w16cid:durableId="1866291073">
    <w:abstractNumId w:val="25"/>
  </w:num>
  <w:num w:numId="12" w16cid:durableId="1903835180">
    <w:abstractNumId w:val="11"/>
  </w:num>
  <w:num w:numId="13" w16cid:durableId="1551913762">
    <w:abstractNumId w:val="12"/>
  </w:num>
  <w:num w:numId="14" w16cid:durableId="402988631">
    <w:abstractNumId w:val="7"/>
  </w:num>
  <w:num w:numId="15" w16cid:durableId="1783496847">
    <w:abstractNumId w:val="19"/>
  </w:num>
  <w:num w:numId="16" w16cid:durableId="937248873">
    <w:abstractNumId w:val="21"/>
  </w:num>
  <w:num w:numId="17" w16cid:durableId="45111947">
    <w:abstractNumId w:val="17"/>
  </w:num>
  <w:num w:numId="18" w16cid:durableId="931856777">
    <w:abstractNumId w:val="29"/>
  </w:num>
  <w:num w:numId="19" w16cid:durableId="622274458">
    <w:abstractNumId w:val="15"/>
  </w:num>
  <w:num w:numId="20" w16cid:durableId="441262626">
    <w:abstractNumId w:val="1"/>
  </w:num>
  <w:num w:numId="21" w16cid:durableId="455753293">
    <w:abstractNumId w:val="10"/>
  </w:num>
  <w:num w:numId="22" w16cid:durableId="1560360912">
    <w:abstractNumId w:val="30"/>
  </w:num>
  <w:num w:numId="23" w16cid:durableId="1550146180">
    <w:abstractNumId w:val="20"/>
  </w:num>
  <w:num w:numId="24" w16cid:durableId="977606802">
    <w:abstractNumId w:val="6"/>
  </w:num>
  <w:num w:numId="25" w16cid:durableId="1009718079">
    <w:abstractNumId w:val="26"/>
  </w:num>
  <w:num w:numId="26" w16cid:durableId="536351824">
    <w:abstractNumId w:val="28"/>
  </w:num>
  <w:num w:numId="27" w16cid:durableId="1154906300">
    <w:abstractNumId w:val="2"/>
  </w:num>
  <w:num w:numId="28" w16cid:durableId="1016347185">
    <w:abstractNumId w:val="4"/>
  </w:num>
  <w:num w:numId="29" w16cid:durableId="709650961">
    <w:abstractNumId w:val="14"/>
  </w:num>
  <w:num w:numId="30" w16cid:durableId="466557764">
    <w:abstractNumId w:val="24"/>
  </w:num>
  <w:num w:numId="31" w16cid:durableId="21238375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3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ED1"/>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365"/>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2DD"/>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479"/>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890"/>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ECB"/>
    <w:rsid w:val="004A4B57"/>
    <w:rsid w:val="004A63FA"/>
    <w:rsid w:val="004B0272"/>
    <w:rsid w:val="004B2701"/>
    <w:rsid w:val="004B2E1B"/>
    <w:rsid w:val="004B3AA8"/>
    <w:rsid w:val="004B3BD4"/>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1F5"/>
    <w:rsid w:val="005B4903"/>
    <w:rsid w:val="005B51CE"/>
    <w:rsid w:val="005B5885"/>
    <w:rsid w:val="005B5CD7"/>
    <w:rsid w:val="005B6CF6"/>
    <w:rsid w:val="005B7422"/>
    <w:rsid w:val="005C0CE8"/>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2D7"/>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709"/>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5C6"/>
    <w:rsid w:val="00737796"/>
    <w:rsid w:val="0074165C"/>
    <w:rsid w:val="00742C35"/>
    <w:rsid w:val="007432CA"/>
    <w:rsid w:val="007439EB"/>
    <w:rsid w:val="00743CB4"/>
    <w:rsid w:val="00743F0A"/>
    <w:rsid w:val="007444E8"/>
    <w:rsid w:val="0074548E"/>
    <w:rsid w:val="00745773"/>
    <w:rsid w:val="00746800"/>
    <w:rsid w:val="00750144"/>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3C1F"/>
    <w:rsid w:val="00774DA4"/>
    <w:rsid w:val="00776599"/>
    <w:rsid w:val="0078114B"/>
    <w:rsid w:val="00781DD2"/>
    <w:rsid w:val="00782CC7"/>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C49"/>
    <w:rsid w:val="008A57E6"/>
    <w:rsid w:val="008A6F81"/>
    <w:rsid w:val="008A769A"/>
    <w:rsid w:val="008B0C9C"/>
    <w:rsid w:val="008B166D"/>
    <w:rsid w:val="008B17F4"/>
    <w:rsid w:val="008B3615"/>
    <w:rsid w:val="008B4AC4"/>
    <w:rsid w:val="008B50C8"/>
    <w:rsid w:val="008B5281"/>
    <w:rsid w:val="008B7E05"/>
    <w:rsid w:val="008C1797"/>
    <w:rsid w:val="008C219C"/>
    <w:rsid w:val="008C4325"/>
    <w:rsid w:val="008C475E"/>
    <w:rsid w:val="008C619A"/>
    <w:rsid w:val="008D0CE8"/>
    <w:rsid w:val="008D2D1D"/>
    <w:rsid w:val="008D453D"/>
    <w:rsid w:val="008D53AD"/>
    <w:rsid w:val="008D562B"/>
    <w:rsid w:val="008D5733"/>
    <w:rsid w:val="008D622B"/>
    <w:rsid w:val="008D666C"/>
    <w:rsid w:val="008D7B54"/>
    <w:rsid w:val="008E0C9D"/>
    <w:rsid w:val="008E0F38"/>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773"/>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F5B"/>
    <w:rsid w:val="00A55BD6"/>
    <w:rsid w:val="00A55D50"/>
    <w:rsid w:val="00A57142"/>
    <w:rsid w:val="00A648CD"/>
    <w:rsid w:val="00A6537A"/>
    <w:rsid w:val="00A67866"/>
    <w:rsid w:val="00A70B07"/>
    <w:rsid w:val="00A723F8"/>
    <w:rsid w:val="00A77CCB"/>
    <w:rsid w:val="00A8126E"/>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322B"/>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0D6"/>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5C4"/>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95"/>
    <w:rsid w:val="00FF3E7D"/>
    <w:rsid w:val="00FF5B99"/>
    <w:rsid w:val="00FF730C"/>
    <w:rsid w:val="00FF73F4"/>
    <w:rsid w:val="00FF7CE4"/>
    <w:rsid w:val="00FF7E39"/>
    <w:rsid w:val="2DEA298F"/>
    <w:rsid w:val="61D259E4"/>
    <w:rsid w:val="7977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0A07475"/>
  <w15:docId w15:val="{2F762B31-6C2D-49E7-B7B6-10C11528C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spacing w:before="60" w:after="60"/>
    </w:pPr>
    <w:rPr>
      <w:rFonts w:ascii="宋体" w:hAnsi="宋体" w:cs="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basedOn w:val="afff5"/>
    <w:qFormat/>
    <w:pPr>
      <w:widowControl/>
      <w:autoSpaceDE w:val="0"/>
      <w:autoSpaceDN w:val="0"/>
      <w:adjustRightInd/>
      <w:spacing w:line="240" w:lineRule="auto"/>
      <w:ind w:firstLineChars="200" w:firstLine="420"/>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93E637E60F4B3FAB511D4B8D4C0FC4"/>
        <w:category>
          <w:name w:val="常规"/>
          <w:gallery w:val="placeholder"/>
        </w:category>
        <w:types>
          <w:type w:val="bbPlcHdr"/>
        </w:types>
        <w:behaviors>
          <w:behavior w:val="content"/>
        </w:behaviors>
        <w:guid w:val="{23EECAD2-D5B0-4E13-8758-52D82151CFF6}"/>
      </w:docPartPr>
      <w:docPartBody>
        <w:p w:rsidR="001E1C56" w:rsidRDefault="00000000">
          <w:pPr>
            <w:pStyle w:val="1793E637E60F4B3FAB511D4B8D4C0FC4"/>
            <w:rPr>
              <w:rFonts w:hint="eastAsia"/>
            </w:rPr>
          </w:pPr>
          <w:r>
            <w:rPr>
              <w:rStyle w:val="a3"/>
              <w:rFonts w:hint="eastAsia"/>
            </w:rPr>
            <w:t>单击或点击此处输入文字。</w:t>
          </w:r>
        </w:p>
      </w:docPartBody>
    </w:docPart>
    <w:docPart>
      <w:docPartPr>
        <w:name w:val="93225EBD09534F5EB5A5E5717707CB2B"/>
        <w:category>
          <w:name w:val="常规"/>
          <w:gallery w:val="placeholder"/>
        </w:category>
        <w:types>
          <w:type w:val="bbPlcHdr"/>
        </w:types>
        <w:behaviors>
          <w:behavior w:val="content"/>
        </w:behaviors>
        <w:guid w:val="{B365986D-2FE3-4228-8913-BDB0993EFAE3}"/>
      </w:docPartPr>
      <w:docPartBody>
        <w:p w:rsidR="001E1C56" w:rsidRDefault="00000000">
          <w:pPr>
            <w:pStyle w:val="93225EBD09534F5EB5A5E5717707CB2B"/>
            <w:rPr>
              <w:rFonts w:hint="eastAsia"/>
            </w:rPr>
          </w:pPr>
          <w:r>
            <w:rPr>
              <w:rStyle w:val="a3"/>
              <w:rFonts w:hint="eastAsia"/>
            </w:rPr>
            <w:t>选择一项。</w:t>
          </w:r>
        </w:p>
      </w:docPartBody>
    </w:docPart>
    <w:docPart>
      <w:docPartPr>
        <w:name w:val="6FE7176D6C4F488390DF2AF23665184A"/>
        <w:category>
          <w:name w:val="常规"/>
          <w:gallery w:val="placeholder"/>
        </w:category>
        <w:types>
          <w:type w:val="bbPlcHdr"/>
        </w:types>
        <w:behaviors>
          <w:behavior w:val="content"/>
        </w:behaviors>
        <w:guid w:val="{B564F627-0F43-4D4C-9B15-667F98396338}"/>
      </w:docPartPr>
      <w:docPartBody>
        <w:p w:rsidR="001E1C56" w:rsidRDefault="00000000">
          <w:pPr>
            <w:pStyle w:val="6FE7176D6C4F488390DF2AF23665184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5C8"/>
    <w:rsid w:val="001E1C56"/>
    <w:rsid w:val="00353BF8"/>
    <w:rsid w:val="004B3BD4"/>
    <w:rsid w:val="00687E84"/>
    <w:rsid w:val="00695709"/>
    <w:rsid w:val="00761222"/>
    <w:rsid w:val="00945EE0"/>
    <w:rsid w:val="0094680E"/>
    <w:rsid w:val="00953997"/>
    <w:rsid w:val="00A20773"/>
    <w:rsid w:val="00A53F5B"/>
    <w:rsid w:val="00C43ABA"/>
    <w:rsid w:val="00F4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793E637E60F4B3FAB511D4B8D4C0FC4">
    <w:name w:val="1793E637E60F4B3FAB511D4B8D4C0FC4"/>
    <w:pPr>
      <w:widowControl w:val="0"/>
      <w:jc w:val="both"/>
    </w:pPr>
    <w:rPr>
      <w:kern w:val="2"/>
      <w:sz w:val="21"/>
      <w:szCs w:val="22"/>
      <w14:ligatures w14:val="standardContextual"/>
    </w:rPr>
  </w:style>
  <w:style w:type="paragraph" w:customStyle="1" w:styleId="93225EBD09534F5EB5A5E5717707CB2B">
    <w:name w:val="93225EBD09534F5EB5A5E5717707CB2B"/>
    <w:pPr>
      <w:widowControl w:val="0"/>
      <w:jc w:val="both"/>
    </w:pPr>
    <w:rPr>
      <w:kern w:val="2"/>
      <w:sz w:val="21"/>
      <w:szCs w:val="22"/>
      <w14:ligatures w14:val="standardContextual"/>
    </w:rPr>
  </w:style>
  <w:style w:type="paragraph" w:customStyle="1" w:styleId="6FE7176D6C4F488390DF2AF23665184A">
    <w:name w:val="6FE7176D6C4F488390DF2AF23665184A"/>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52</TotalTime>
  <Pages>11</Pages>
  <Words>1155</Words>
  <Characters>6586</Characters>
  <Application>Microsoft Office Word</Application>
  <DocSecurity>0</DocSecurity>
  <Lines>54</Lines>
  <Paragraphs>15</Paragraphs>
  <ScaleCrop>false</ScaleCrop>
  <Company>PCMI</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xb21cn</cp:lastModifiedBy>
  <cp:revision>10</cp:revision>
  <cp:lastPrinted>2020-08-30T10:00:00Z</cp:lastPrinted>
  <dcterms:created xsi:type="dcterms:W3CDTF">2024-12-10T07:34:00Z</dcterms:created>
  <dcterms:modified xsi:type="dcterms:W3CDTF">2025-02-13T08:00:00Z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216DD4FDE02A4EA6B18AF8814527F8E0_12</vt:lpwstr>
  </property>
</Properties>
</file>