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37" w:rsidRDefault="00761BE5">
      <w:pPr>
        <w:widowControl/>
        <w:spacing w:line="56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附件</w:t>
      </w:r>
      <w:r>
        <w:rPr>
          <w:rFonts w:eastAsia="仿宋_GB2312"/>
          <w:spacing w:val="-6"/>
          <w:sz w:val="32"/>
          <w:szCs w:val="32"/>
        </w:rPr>
        <w:t>1</w:t>
      </w:r>
    </w:p>
    <w:p w:rsidR="005E5F37" w:rsidRDefault="00761BE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年度第</w:t>
      </w:r>
      <w:r w:rsidR="005B67F0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批连云港市地方标准报批文本公示目录</w:t>
      </w:r>
    </w:p>
    <w:p w:rsidR="005E5F37" w:rsidRDefault="005E5F37">
      <w:pPr>
        <w:widowControl/>
        <w:spacing w:line="560" w:lineRule="exact"/>
        <w:jc w:val="center"/>
        <w:rPr>
          <w:rFonts w:eastAsia="黑体"/>
          <w:spacing w:val="-6"/>
          <w:sz w:val="32"/>
          <w:szCs w:val="32"/>
        </w:rPr>
      </w:pPr>
    </w:p>
    <w:tbl>
      <w:tblPr>
        <w:tblW w:w="137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969"/>
        <w:gridCol w:w="3856"/>
      </w:tblGrid>
      <w:tr w:rsidR="005E5F37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承担单位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推荐单位</w:t>
            </w:r>
          </w:p>
        </w:tc>
      </w:tr>
      <w:tr w:rsidR="005E5F37" w:rsidTr="00C20F02">
        <w:trPr>
          <w:trHeight w:hRule="exact" w:val="14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pStyle w:val="a7"/>
              <w:framePr w:w="0" w:hRule="auto" w:wrap="auto" w:vAnchor="margin" w:hAnchor="text" w:xAlign="left" w:yAlign="inline"/>
              <w:spacing w:line="400" w:lineRule="exact"/>
              <w:jc w:val="both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粮食多式联运服务</w:t>
            </w:r>
            <w:r w:rsidR="00761BE5">
              <w:rPr>
                <w:rFonts w:ascii="Times New Roman" w:eastAsia="仿宋_GB2312"/>
                <w:sz w:val="32"/>
                <w:szCs w:val="32"/>
              </w:rPr>
              <w:t>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C20F02">
              <w:rPr>
                <w:rFonts w:eastAsia="仿宋_GB2312" w:hint="eastAsia"/>
                <w:kern w:val="0"/>
                <w:sz w:val="32"/>
                <w:szCs w:val="32"/>
              </w:rPr>
              <w:t>中国（江苏）自由贸易试验区连云港片区综合协调局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C20F02">
              <w:rPr>
                <w:rFonts w:eastAsia="仿宋_GB2312" w:hint="eastAsia"/>
                <w:kern w:val="0"/>
                <w:sz w:val="32"/>
                <w:szCs w:val="32"/>
              </w:rPr>
              <w:t>连云港市商务局</w:t>
            </w:r>
          </w:p>
        </w:tc>
      </w:tr>
      <w:tr w:rsidR="005E5F37">
        <w:trPr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pStyle w:val="a7"/>
              <w:framePr w:w="0" w:hRule="auto" w:wrap="auto" w:vAnchor="margin" w:hAnchor="text" w:xAlign="left" w:yAlign="inline"/>
              <w:spacing w:line="400" w:lineRule="exact"/>
              <w:jc w:val="both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 w:rsidRPr="00C20F02">
              <w:rPr>
                <w:rFonts w:ascii="Times New Roman" w:eastAsia="仿宋_GB2312" w:hint="eastAsia"/>
                <w:color w:val="000000"/>
                <w:sz w:val="32"/>
                <w:szCs w:val="32"/>
              </w:rPr>
              <w:t>珠宝玉石制品标识标注规范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</w:t>
            </w:r>
            <w:r w:rsidR="00C20F02">
              <w:rPr>
                <w:rFonts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市场监督管理局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市场监督管理局</w:t>
            </w:r>
          </w:p>
        </w:tc>
      </w:tr>
      <w:tr w:rsidR="005E5F37">
        <w:trPr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主题服饰产品</w:t>
            </w:r>
            <w:r w:rsidRPr="00C20F02">
              <w:rPr>
                <w:rFonts w:eastAsia="仿宋_GB2312" w:hint="eastAsia"/>
                <w:color w:val="000000"/>
                <w:sz w:val="32"/>
                <w:szCs w:val="32"/>
              </w:rPr>
              <w:t>标识标注规范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市场监督管理局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市场监督管理局</w:t>
            </w:r>
          </w:p>
        </w:tc>
      </w:tr>
      <w:tr w:rsidR="005E5F37">
        <w:trPr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C20F02">
              <w:rPr>
                <w:rFonts w:eastAsia="仿宋_GB2312" w:hint="eastAsia"/>
                <w:sz w:val="32"/>
                <w:szCs w:val="32"/>
              </w:rPr>
              <w:t>党政机关办公区保洁服务规范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761BE5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</w:t>
            </w:r>
            <w:r w:rsidR="00C20F02">
              <w:rPr>
                <w:rFonts w:eastAsia="仿宋_GB2312" w:hint="eastAsia"/>
                <w:sz w:val="32"/>
                <w:szCs w:val="32"/>
              </w:rPr>
              <w:t>机关事务管理局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37" w:rsidRDefault="00C20F02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连云港市机关事务管理局</w:t>
            </w:r>
          </w:p>
        </w:tc>
      </w:tr>
    </w:tbl>
    <w:p w:rsidR="005E5F37" w:rsidRDefault="005E5F37">
      <w:bookmarkStart w:id="0" w:name="_GoBack"/>
      <w:bookmarkEnd w:id="0"/>
    </w:p>
    <w:sectPr w:rsidR="005E5F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E5" w:rsidRDefault="00761BE5" w:rsidP="00C20F02">
      <w:r>
        <w:separator/>
      </w:r>
    </w:p>
  </w:endnote>
  <w:endnote w:type="continuationSeparator" w:id="0">
    <w:p w:rsidR="00761BE5" w:rsidRDefault="00761BE5" w:rsidP="00C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E5" w:rsidRDefault="00761BE5" w:rsidP="00C20F02">
      <w:r>
        <w:separator/>
      </w:r>
    </w:p>
  </w:footnote>
  <w:footnote w:type="continuationSeparator" w:id="0">
    <w:p w:rsidR="00761BE5" w:rsidRDefault="00761BE5" w:rsidP="00C2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1NzA1NTE5ZjEyNDM5MjE0NmQ4YzAzMTJmM2FhM2EifQ=="/>
  </w:docVars>
  <w:rsids>
    <w:rsidRoot w:val="00AA56C1"/>
    <w:rsid w:val="000B38BA"/>
    <w:rsid w:val="00125D0A"/>
    <w:rsid w:val="002C171D"/>
    <w:rsid w:val="003D5F40"/>
    <w:rsid w:val="00413D53"/>
    <w:rsid w:val="0045504D"/>
    <w:rsid w:val="004E5245"/>
    <w:rsid w:val="00557F01"/>
    <w:rsid w:val="005B67F0"/>
    <w:rsid w:val="005E5F37"/>
    <w:rsid w:val="00745413"/>
    <w:rsid w:val="00761BE5"/>
    <w:rsid w:val="00781B67"/>
    <w:rsid w:val="007E6329"/>
    <w:rsid w:val="00895E06"/>
    <w:rsid w:val="00916037"/>
    <w:rsid w:val="00A045E5"/>
    <w:rsid w:val="00A07764"/>
    <w:rsid w:val="00A5380B"/>
    <w:rsid w:val="00AA56C1"/>
    <w:rsid w:val="00BA200D"/>
    <w:rsid w:val="00C20F02"/>
    <w:rsid w:val="00C74D73"/>
    <w:rsid w:val="00EC1C8C"/>
    <w:rsid w:val="4752633E"/>
    <w:rsid w:val="7E7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0BDE"/>
  <w15:docId w15:val="{92853972-65FE-4C74-84EB-77FC1ED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cp:lastPrinted>2024-02-21T07:12:00Z</cp:lastPrinted>
  <dcterms:created xsi:type="dcterms:W3CDTF">2023-09-15T08:22:00Z</dcterms:created>
  <dcterms:modified xsi:type="dcterms:W3CDTF">2024-07-05T03:55:00Z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1F8E832470BD4329919CD1BA9154D80F_12</vt:lpwstr>
  </property>
</Properties>
</file>