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91A" w:rsidRPr="000A6A1D" w:rsidRDefault="0018591A" w:rsidP="00FF3C35">
      <w:pPr>
        <w:ind w:firstLineChars="200" w:firstLine="883"/>
        <w:jc w:val="center"/>
        <w:rPr>
          <w:rFonts w:ascii="宋体" w:eastAsia="宋体" w:hAnsi="宋体" w:cs="宋体"/>
          <w:b/>
          <w:bCs/>
          <w:color w:val="000000"/>
          <w:kern w:val="0"/>
          <w:sz w:val="44"/>
          <w:szCs w:val="44"/>
        </w:rPr>
      </w:pPr>
      <w:r w:rsidRPr="000A6A1D">
        <w:rPr>
          <w:rFonts w:ascii="宋体" w:eastAsia="宋体" w:hAnsi="宋体" w:cs="宋体" w:hint="eastAsia"/>
          <w:b/>
          <w:bCs/>
          <w:color w:val="000000"/>
          <w:kern w:val="0"/>
          <w:sz w:val="44"/>
          <w:szCs w:val="44"/>
        </w:rPr>
        <w:t>地方标准编制说明</w:t>
      </w:r>
    </w:p>
    <w:p w:rsidR="0018591A" w:rsidRPr="00FF3C35" w:rsidRDefault="0018591A" w:rsidP="00FF3C35">
      <w:pPr>
        <w:pStyle w:val="a5"/>
        <w:widowControl/>
        <w:numPr>
          <w:ilvl w:val="0"/>
          <w:numId w:val="2"/>
        </w:numPr>
        <w:shd w:val="clear" w:color="auto" w:fill="FFFFFF"/>
        <w:spacing w:line="560" w:lineRule="exact"/>
        <w:ind w:firstLineChars="0"/>
        <w:jc w:val="left"/>
        <w:rPr>
          <w:rFonts w:ascii="黑体" w:eastAsia="黑体" w:hAnsi="黑体" w:cs="黑体"/>
          <w:bCs/>
          <w:color w:val="000000"/>
          <w:kern w:val="0"/>
          <w:sz w:val="32"/>
          <w:szCs w:val="32"/>
        </w:rPr>
      </w:pPr>
      <w:r w:rsidRPr="00FF3C35">
        <w:rPr>
          <w:rFonts w:ascii="黑体" w:eastAsia="黑体" w:hAnsi="黑体" w:cs="黑体" w:hint="eastAsia"/>
          <w:bCs/>
          <w:color w:val="000000"/>
          <w:kern w:val="0"/>
          <w:sz w:val="32"/>
          <w:szCs w:val="32"/>
        </w:rPr>
        <w:t>目的意义</w:t>
      </w:r>
    </w:p>
    <w:p w:rsidR="0018591A" w:rsidRPr="00FF3C35" w:rsidRDefault="00FF3C35" w:rsidP="00FF3C35">
      <w:pPr>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（一）发展现状</w:t>
      </w:r>
    </w:p>
    <w:p w:rsidR="00FF3C35" w:rsidRPr="00FF3C35" w:rsidRDefault="00CB0E47" w:rsidP="00FF3C35">
      <w:pPr>
        <w:spacing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bCs/>
          <w:sz w:val="32"/>
          <w:szCs w:val="32"/>
        </w:rPr>
        <w:t>近年来，国家对食品安全的重视程度越来越高，2021年6月，为深入贯彻落实习近平总书记“四个最严”“产出来”“管出来”重要指示精神，切实解决禁限用药物违法使用、常规农兽药残留超标等问题，</w:t>
      </w:r>
      <w:hyperlink r:id="rId5" w:tgtFrame="_blank" w:history="1">
        <w:r w:rsidRPr="00FF3C35">
          <w:rPr>
            <w:rFonts w:ascii="仿宋_GB2312" w:eastAsia="仿宋_GB2312" w:hAnsi="仿宋_GB2312" w:cs="仿宋_GB2312"/>
            <w:bCs/>
            <w:sz w:val="32"/>
            <w:szCs w:val="32"/>
          </w:rPr>
          <w:t>农业农村部等七部门部署启动</w:t>
        </w:r>
      </w:hyperlink>
      <w:r w:rsidRPr="00FF3C35">
        <w:rPr>
          <w:rFonts w:ascii="仿宋_GB2312" w:eastAsia="仿宋_GB2312" w:hAnsi="仿宋_GB2312" w:cs="仿宋_GB2312"/>
          <w:bCs/>
          <w:sz w:val="32"/>
          <w:szCs w:val="32"/>
        </w:rPr>
        <w:t>食用农产品“治违禁 控药残 促提升”三年行动。2021年10月，为切实加强兽用抗菌药综合治理，有效遏制动物源细菌耐药、整治兽药残留超标，全面提升畜禽绿色健康养殖水平，促进畜牧业高质量发展，农业农村部制定了《全国兽用抗菌药使用减量化行动方案（2021—2025年）》。为保障农产品质量安全，农产品质量安全主管部门采取了一系列措施，目前，快速检测技术在我国已经广泛应用于畜禽产品中兽药残留监测和风险隐患筛查，相关部门也积极鼓励养殖单位主体开展畜禽产品快检自查。通过开展高频次、大批量的畜禽产品药物残留快速检测，既能对指令性的风险监测、监督抽查工作起到良好的补充作用</w:t>
      </w:r>
      <w:r w:rsidR="00FF3C35" w:rsidRPr="00FF3C35">
        <w:rPr>
          <w:rFonts w:ascii="仿宋_GB2312" w:eastAsia="仿宋_GB2312" w:hAnsi="仿宋_GB2312" w:cs="仿宋_GB2312" w:hint="eastAsia"/>
          <w:bCs/>
          <w:sz w:val="32"/>
          <w:szCs w:val="32"/>
        </w:rPr>
        <w:t>。</w:t>
      </w:r>
    </w:p>
    <w:p w:rsidR="00FF3C35" w:rsidRPr="00FF3C35" w:rsidRDefault="00FF3C35" w:rsidP="00FF3C35">
      <w:pPr>
        <w:spacing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（二）必要性</w:t>
      </w:r>
    </w:p>
    <w:p w:rsidR="00CB0E47" w:rsidRPr="00FF3C35" w:rsidRDefault="00CB0E47" w:rsidP="00FF3C35">
      <w:pPr>
        <w:spacing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bCs/>
          <w:sz w:val="32"/>
          <w:szCs w:val="32"/>
        </w:rPr>
        <w:t>目前快速检测产品主要包括检测卡、使用说明书、试剂、耗材，快检仅对收到的检测样品检测，各级检测部门、生产主体、销售主体等多为参考快速检测产品使用说明书进行</w:t>
      </w:r>
      <w:r w:rsidR="00FF3C35" w:rsidRPr="00FF3C35">
        <w:rPr>
          <w:rFonts w:ascii="仿宋_GB2312" w:eastAsia="仿宋_GB2312" w:hAnsi="仿宋_GB2312" w:cs="仿宋_GB2312" w:hint="eastAsia"/>
          <w:bCs/>
          <w:sz w:val="32"/>
          <w:szCs w:val="32"/>
        </w:rPr>
        <w:t>畜禽产品</w:t>
      </w:r>
      <w:r w:rsidRPr="00FF3C35">
        <w:rPr>
          <w:rFonts w:ascii="仿宋_GB2312" w:eastAsia="仿宋_GB2312" w:hAnsi="仿宋_GB2312" w:cs="仿宋_GB2312"/>
          <w:bCs/>
          <w:sz w:val="32"/>
          <w:szCs w:val="32"/>
        </w:rPr>
        <w:t>样品检测。然而从养殖场、屠宰场、销售市场等环节至快检实验室，从样品接收至最终检测结果报告等环节，目</w:t>
      </w:r>
      <w:r w:rsidRPr="00FF3C35">
        <w:rPr>
          <w:rFonts w:ascii="仿宋_GB2312" w:eastAsia="仿宋_GB2312" w:hAnsi="仿宋_GB2312" w:cs="仿宋_GB2312"/>
          <w:bCs/>
          <w:sz w:val="32"/>
          <w:szCs w:val="32"/>
        </w:rPr>
        <w:lastRenderedPageBreak/>
        <w:t>前，尚未形成明确的整体规范性文件，因此十分有必要形成一套切实可行的规范，让一线检测有标准可参照执行，规范抽样检测等整个流程，保障监测数据准确可靠，确保监管措施的有效实施，保障畜禽产品质量安全。</w:t>
      </w:r>
    </w:p>
    <w:p w:rsidR="00CB0E47" w:rsidRPr="00FF3C35" w:rsidRDefault="00FF3C35" w:rsidP="00FF3C35">
      <w:pPr>
        <w:spacing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（三）可行性</w:t>
      </w:r>
    </w:p>
    <w:p w:rsidR="00CB0E47" w:rsidRPr="00FF3C35" w:rsidRDefault="00CB0E47" w:rsidP="00FF3C35">
      <w:pPr>
        <w:spacing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bCs/>
          <w:sz w:val="32"/>
          <w:szCs w:val="32"/>
        </w:rPr>
        <w:t>经过走访调研、查阅文献、成立编制小组编制计划、专家修改等过程，符合本地实际情况，具有可操作性。可有效规范畜禽产品药物残留快速检测抽检。标准实施后可规范基层检测人员抽样检测，提升抽检技术水平，规范样品的代表性，提高检测结果可靠性和准确性，提高风险隐患筛查能力，助力农产品质量安全监管，保障百姓餐桌安全，促进畜禽养殖业高质量发展。</w:t>
      </w:r>
    </w:p>
    <w:p w:rsidR="00524A16" w:rsidRPr="00FF3C35" w:rsidRDefault="00524A16" w:rsidP="00FF3C35">
      <w:pPr>
        <w:spacing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w:t>
      </w:r>
      <w:r w:rsidR="00FF3C35" w:rsidRPr="00FF3C35">
        <w:rPr>
          <w:rFonts w:ascii="仿宋_GB2312" w:eastAsia="仿宋_GB2312" w:hAnsi="仿宋_GB2312" w:cs="仿宋_GB2312" w:hint="eastAsia"/>
          <w:bCs/>
          <w:sz w:val="32"/>
          <w:szCs w:val="32"/>
        </w:rPr>
        <w:t>四</w:t>
      </w:r>
      <w:r w:rsidRPr="00FF3C35">
        <w:rPr>
          <w:rFonts w:ascii="仿宋_GB2312" w:eastAsia="仿宋_GB2312" w:hAnsi="仿宋_GB2312" w:cs="仿宋_GB2312" w:hint="eastAsia"/>
          <w:bCs/>
          <w:sz w:val="32"/>
          <w:szCs w:val="32"/>
        </w:rPr>
        <w:t>）经济效益</w:t>
      </w:r>
    </w:p>
    <w:p w:rsidR="00524A16" w:rsidRPr="00FF3C35" w:rsidRDefault="00524A16" w:rsidP="00FF3C35">
      <w:pPr>
        <w:spacing w:line="560" w:lineRule="exact"/>
        <w:ind w:firstLineChars="200" w:firstLine="640"/>
        <w:jc w:val="left"/>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畜牧产业发展在我国农业农村经济发展中发挥重要作用，但是，畜牧业在养殖过程中受季节性影响较大，易因疫病发生而降低产量，造成养殖户的直接经济损失。兽药是预防和治疗病原微生物感染性疾病的重要物质，是畜禽养殖过程中防治疫病的特殊投入品。兽药作为预防和治疗动物感染性疾病的重要手段，按照科学的给药方案，安全、合理的使用，不仅可以有效防止兽药残留和耐药性发生，而且促进养殖业健康发展。但是如果兽药使用不当，不仅危害动物健康，影响畜牧养殖业发展，最终也会影响人类健康，因此做好畜产品质量安全监测保障工作意义重大。在诸多的兽药残留检测方法中，快速检测技术因为其易操作、低成本等特点被各</w:t>
      </w:r>
      <w:r w:rsidRPr="00FF3C35">
        <w:rPr>
          <w:rFonts w:ascii="仿宋_GB2312" w:eastAsia="仿宋_GB2312" w:hAnsi="仿宋_GB2312" w:cs="仿宋_GB2312" w:hint="eastAsia"/>
          <w:bCs/>
          <w:sz w:val="32"/>
          <w:szCs w:val="32"/>
        </w:rPr>
        <w:lastRenderedPageBreak/>
        <w:t>级检测机构广泛应用于畜禽产品药物残留检测，此外，也普遍被养殖单位、主体用于畜禽产品快检自查。本规范文件的制定，为基层从事快检人员提供了操作指南，可有效避免因操作不规范而产生的结果错误、资源浪费，有利于保障从初始抽样至最终结果报告的规范性、准确性。在保障畜禽产品质量安全中可发挥重要的作用。</w:t>
      </w:r>
    </w:p>
    <w:p w:rsidR="00524A16" w:rsidRPr="00FF3C35" w:rsidRDefault="00524A16" w:rsidP="00A73496">
      <w:pPr>
        <w:spacing w:beforeLines="20"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w:t>
      </w:r>
      <w:r w:rsidR="00FF3C35" w:rsidRPr="00FF3C35">
        <w:rPr>
          <w:rFonts w:ascii="仿宋_GB2312" w:eastAsia="仿宋_GB2312" w:hAnsi="仿宋_GB2312" w:cs="仿宋_GB2312" w:hint="eastAsia"/>
          <w:bCs/>
          <w:sz w:val="32"/>
          <w:szCs w:val="32"/>
        </w:rPr>
        <w:t>五</w:t>
      </w:r>
      <w:r w:rsidRPr="00FF3C35">
        <w:rPr>
          <w:rFonts w:ascii="仿宋_GB2312" w:eastAsia="仿宋_GB2312" w:hAnsi="仿宋_GB2312" w:cs="仿宋_GB2312" w:hint="eastAsia"/>
          <w:bCs/>
          <w:sz w:val="32"/>
          <w:szCs w:val="32"/>
        </w:rPr>
        <w:t>）社会效益</w:t>
      </w:r>
    </w:p>
    <w:p w:rsidR="00524A16" w:rsidRPr="00FF3C35" w:rsidRDefault="00524A16" w:rsidP="00FF3C35">
      <w:pPr>
        <w:autoSpaceDE w:val="0"/>
        <w:autoSpaceDN w:val="0"/>
        <w:adjustRightInd w:val="0"/>
        <w:spacing w:line="560" w:lineRule="exact"/>
        <w:ind w:firstLineChars="200" w:firstLine="640"/>
        <w:jc w:val="left"/>
        <w:rPr>
          <w:rFonts w:ascii="仿宋_GB2312" w:eastAsia="仿宋_GB2312" w:hAnsi="仿宋_GB2312" w:cs="仿宋_GB2312"/>
          <w:bCs/>
          <w:sz w:val="32"/>
          <w:szCs w:val="32"/>
        </w:rPr>
      </w:pPr>
      <w:r w:rsidRPr="00FF3C35">
        <w:rPr>
          <w:rFonts w:ascii="仿宋_GB2312" w:eastAsia="仿宋_GB2312" w:hAnsi="仿宋_GB2312" w:cs="仿宋_GB2312"/>
          <w:bCs/>
          <w:sz w:val="32"/>
          <w:szCs w:val="32"/>
        </w:rPr>
        <w:t>数据显示，截至目前，我国重大食品安全事件中70%以上发生在肉、蛋、奶。我国抗生素的总使用量约占全球的50%，其中52%以上为兽用抗生素，用于动物养殖。</w:t>
      </w:r>
      <w:r w:rsidRPr="00FF3C35">
        <w:rPr>
          <w:rFonts w:ascii="仿宋_GB2312" w:eastAsia="仿宋_GB2312" w:hAnsi="仿宋_GB2312" w:cs="仿宋_GB2312" w:hint="eastAsia"/>
          <w:bCs/>
          <w:sz w:val="32"/>
          <w:szCs w:val="32"/>
        </w:rPr>
        <w:t>2020我国每吨动物产品兽用抗菌药使用量约为165克，为欧盟的3倍以上。若畜禽养殖环节抗菌药物使用超标将造成残留，长期食用兽药残留畜禽产品，消费者耐药性风险增强，继而导致人感染耐药菌比例增加，为疾病治疗带来较大困扰，严重时还会面临无药可治局面。</w:t>
      </w:r>
      <w:r w:rsidRPr="00FF3C35">
        <w:rPr>
          <w:rFonts w:ascii="仿宋_GB2312" w:eastAsia="仿宋_GB2312" w:hAnsi="仿宋_GB2312" w:cs="仿宋_GB2312"/>
          <w:bCs/>
          <w:sz w:val="32"/>
          <w:szCs w:val="32"/>
        </w:rPr>
        <w:t>据统计，全球每年大概有70万人死于抗生素耐药性。预计到2050年，全世界每年死于耐药菌感染的人数将会攀升至1000万，多于目前癌症死亡人数</w:t>
      </w:r>
      <w:r w:rsidRPr="00FF3C35">
        <w:rPr>
          <w:rFonts w:ascii="仿宋_GB2312" w:eastAsia="仿宋_GB2312" w:hAnsi="仿宋_GB2312" w:cs="仿宋_GB2312" w:hint="eastAsia"/>
          <w:bCs/>
          <w:sz w:val="32"/>
          <w:szCs w:val="32"/>
        </w:rPr>
        <w:t>。因此，兽药作为畜牧养殖业防治和治疗疫病的特殊投入品是一把双刃剑，不合理使用兽药带来的危害影响深远。目前，快速检测技术已经被广泛应用于高频次、大批量的畜禽产品药物残留检测，是一种普遍使用的有效监管措施。本规范文件的制定，有利于为一线从事快速检测相关业务的工作人员提供统一标尺，从而保证抽样、检测、结果报告的规范性、准确性，加强畜禽产品基层监管，规范畜禽健康养殖，促进畜禽养殖</w:t>
      </w:r>
      <w:r w:rsidRPr="00FF3C35">
        <w:rPr>
          <w:rFonts w:ascii="仿宋_GB2312" w:eastAsia="仿宋_GB2312" w:hAnsi="仿宋_GB2312" w:cs="仿宋_GB2312" w:hint="eastAsia"/>
          <w:bCs/>
          <w:sz w:val="32"/>
          <w:szCs w:val="32"/>
        </w:rPr>
        <w:lastRenderedPageBreak/>
        <w:t>产业发展，助力全面乡村振兴，为畜禽产品消费者及相关加工产业把好源头关卡，守护百姓餐桌安全。</w:t>
      </w:r>
    </w:p>
    <w:p w:rsidR="00524A16" w:rsidRPr="00FF3C35" w:rsidRDefault="00524A16" w:rsidP="00A73496">
      <w:pPr>
        <w:spacing w:beforeLines="20"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w:t>
      </w:r>
      <w:r w:rsidR="00FF3C35" w:rsidRPr="00FF3C35">
        <w:rPr>
          <w:rFonts w:ascii="仿宋_GB2312" w:eastAsia="仿宋_GB2312" w:hAnsi="仿宋_GB2312" w:cs="仿宋_GB2312" w:hint="eastAsia"/>
          <w:bCs/>
          <w:sz w:val="32"/>
          <w:szCs w:val="32"/>
        </w:rPr>
        <w:t>六</w:t>
      </w:r>
      <w:r w:rsidRPr="00FF3C35">
        <w:rPr>
          <w:rFonts w:ascii="仿宋_GB2312" w:eastAsia="仿宋_GB2312" w:hAnsi="仿宋_GB2312" w:cs="仿宋_GB2312" w:hint="eastAsia"/>
          <w:bCs/>
          <w:sz w:val="32"/>
          <w:szCs w:val="32"/>
        </w:rPr>
        <w:t>）生态效益</w:t>
      </w:r>
    </w:p>
    <w:p w:rsidR="0018591A" w:rsidRPr="00FF3C35" w:rsidRDefault="00524A16" w:rsidP="00FF3C35">
      <w:pPr>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常规动物产品中药物残留检测方法操作步骤繁琐，前处理过程和仪器分析过程使用试剂量较多，而快速检测技术，操作步骤简单，使用试剂少，环境友好。本项目实施后，为广大一线抽样检测人员提供操作规范，为抽样检测全流程的质量控制提供技术指标参考，有利于保障结果的准确可靠，有效避免因抽样、检测等环节操作不规范而导致的假阳性、假阴性结果的出现，减少因假阳性和假阴性而导致的重复结果验证所造成的资源浪费和试剂消耗。有利于快速检测技术的进一步推广普及，提升基层监管力度，促进畜禽养殖业绿色健康养殖。</w:t>
      </w:r>
    </w:p>
    <w:p w:rsidR="0018591A" w:rsidRPr="00FF3C35" w:rsidRDefault="0018591A" w:rsidP="00FF3C35">
      <w:pPr>
        <w:pStyle w:val="a5"/>
        <w:widowControl/>
        <w:numPr>
          <w:ilvl w:val="0"/>
          <w:numId w:val="2"/>
        </w:numPr>
        <w:shd w:val="clear" w:color="auto" w:fill="FFFFFF"/>
        <w:spacing w:line="560" w:lineRule="exact"/>
        <w:ind w:firstLineChars="0"/>
        <w:jc w:val="left"/>
        <w:rPr>
          <w:rFonts w:ascii="黑体" w:eastAsia="黑体" w:hAnsi="黑体" w:cs="黑体"/>
          <w:bCs/>
          <w:color w:val="000000"/>
          <w:kern w:val="0"/>
          <w:sz w:val="32"/>
          <w:szCs w:val="32"/>
        </w:rPr>
      </w:pPr>
      <w:r w:rsidRPr="00FF3C35">
        <w:rPr>
          <w:rFonts w:ascii="黑体" w:eastAsia="黑体" w:hAnsi="黑体" w:cs="黑体" w:hint="eastAsia"/>
          <w:bCs/>
          <w:color w:val="000000"/>
          <w:kern w:val="0"/>
          <w:sz w:val="32"/>
          <w:szCs w:val="32"/>
        </w:rPr>
        <w:t>任务来源</w:t>
      </w:r>
    </w:p>
    <w:p w:rsidR="0018591A" w:rsidRPr="00FF3C35" w:rsidRDefault="000A6A1D" w:rsidP="002843F0">
      <w:pPr>
        <w:widowControl/>
        <w:shd w:val="clear" w:color="auto" w:fill="FFFFFF"/>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《关于下达2024年度连云港市地方标准项目计划的通知》（连市监标函〔202</w:t>
      </w:r>
      <w:r w:rsidR="00524A16">
        <w:rPr>
          <w:rFonts w:ascii="仿宋_GB2312" w:eastAsia="仿宋_GB2312" w:hAnsi="仿宋_GB2312" w:cs="仿宋_GB2312" w:hint="eastAsia"/>
          <w:bCs/>
          <w:sz w:val="32"/>
          <w:szCs w:val="32"/>
        </w:rPr>
        <w:t>4</w:t>
      </w:r>
      <w:r>
        <w:rPr>
          <w:rFonts w:ascii="仿宋_GB2312" w:eastAsia="仿宋_GB2312" w:hAnsi="仿宋_GB2312" w:cs="仿宋_GB2312" w:hint="eastAsia"/>
          <w:bCs/>
          <w:sz w:val="32"/>
          <w:szCs w:val="32"/>
        </w:rPr>
        <w:t>〕1</w:t>
      </w:r>
      <w:r w:rsidR="00524A16">
        <w:rPr>
          <w:rFonts w:ascii="仿宋_GB2312" w:eastAsia="仿宋_GB2312" w:hAnsi="仿宋_GB2312" w:cs="仿宋_GB2312" w:hint="eastAsia"/>
          <w:bCs/>
          <w:sz w:val="32"/>
          <w:szCs w:val="32"/>
        </w:rPr>
        <w:t>00</w:t>
      </w:r>
      <w:r>
        <w:rPr>
          <w:rFonts w:ascii="仿宋_GB2312" w:eastAsia="仿宋_GB2312" w:hAnsi="仿宋_GB2312" w:cs="仿宋_GB2312" w:hint="eastAsia"/>
          <w:bCs/>
          <w:sz w:val="32"/>
          <w:szCs w:val="32"/>
        </w:rPr>
        <w:t>号 ）。</w:t>
      </w:r>
    </w:p>
    <w:p w:rsidR="0018591A" w:rsidRPr="00FF3C35" w:rsidRDefault="0018591A" w:rsidP="00FF3C35">
      <w:pPr>
        <w:pStyle w:val="a5"/>
        <w:widowControl/>
        <w:numPr>
          <w:ilvl w:val="0"/>
          <w:numId w:val="2"/>
        </w:numPr>
        <w:shd w:val="clear" w:color="auto" w:fill="FFFFFF"/>
        <w:spacing w:line="560" w:lineRule="exact"/>
        <w:ind w:firstLineChars="0"/>
        <w:jc w:val="left"/>
        <w:rPr>
          <w:rFonts w:ascii="黑体" w:eastAsia="黑体" w:hAnsi="黑体" w:cs="黑体"/>
          <w:bCs/>
          <w:color w:val="000000"/>
          <w:kern w:val="0"/>
          <w:sz w:val="32"/>
          <w:szCs w:val="32"/>
        </w:rPr>
      </w:pPr>
      <w:r w:rsidRPr="00FF3C35">
        <w:rPr>
          <w:rFonts w:ascii="黑体" w:eastAsia="黑体" w:hAnsi="黑体" w:cs="黑体" w:hint="eastAsia"/>
          <w:bCs/>
          <w:color w:val="000000"/>
          <w:kern w:val="0"/>
          <w:sz w:val="32"/>
          <w:szCs w:val="32"/>
        </w:rPr>
        <w:t>编制过程</w:t>
      </w:r>
    </w:p>
    <w:p w:rsidR="00DE4C32" w:rsidRDefault="00DE4C32" w:rsidP="00FF3C35">
      <w:pPr>
        <w:ind w:firstLineChars="200" w:firstLine="640"/>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2023年10月，市农业农村局组织协调市畜产品质量监督检验测试中心、市畜牧兽医站、市标准化研究中心等行政机关、事业单位，成立了</w:t>
      </w:r>
      <w:r w:rsidRPr="00DE4C32">
        <w:rPr>
          <w:rFonts w:ascii="仿宋_GB2312" w:eastAsia="仿宋_GB2312" w:hAnsi="仿宋_GB2312" w:cs="仿宋_GB2312" w:hint="eastAsia"/>
          <w:bCs/>
          <w:sz w:val="32"/>
          <w:szCs w:val="32"/>
        </w:rPr>
        <w:t>畜禽产品药物残留快速检测抽检技术规范</w:t>
      </w:r>
      <w:r>
        <w:rPr>
          <w:rFonts w:ascii="仿宋_GB2312" w:eastAsia="仿宋_GB2312" w:hAnsi="仿宋_GB2312" w:cs="仿宋_GB2312" w:hint="eastAsia"/>
          <w:bCs/>
          <w:sz w:val="32"/>
          <w:szCs w:val="32"/>
        </w:rPr>
        <w:t>标准建设工作专家组，专门负责组织、协调和统筹开展连云港市</w:t>
      </w:r>
      <w:r w:rsidRPr="00DE4C32">
        <w:rPr>
          <w:rFonts w:ascii="仿宋_GB2312" w:eastAsia="仿宋_GB2312" w:hAnsi="仿宋_GB2312" w:cs="仿宋_GB2312" w:hint="eastAsia"/>
          <w:bCs/>
          <w:sz w:val="32"/>
          <w:szCs w:val="32"/>
        </w:rPr>
        <w:t>畜禽产品药物残留快速检测抽检技术规范</w:t>
      </w:r>
      <w:r>
        <w:rPr>
          <w:rFonts w:ascii="仿宋_GB2312" w:eastAsia="仿宋_GB2312" w:hAnsi="仿宋_GB2312" w:cs="仿宋_GB2312" w:hint="eastAsia"/>
          <w:bCs/>
          <w:sz w:val="32"/>
          <w:szCs w:val="32"/>
        </w:rPr>
        <w:t>标准建设工作。召开标准主要起草人员会议，部署地方标准起草</w:t>
      </w:r>
      <w:r>
        <w:rPr>
          <w:rFonts w:ascii="仿宋_GB2312" w:eastAsia="仿宋_GB2312" w:hAnsi="仿宋_GB2312" w:cs="仿宋_GB2312" w:hint="eastAsia"/>
          <w:bCs/>
          <w:sz w:val="32"/>
          <w:szCs w:val="32"/>
        </w:rPr>
        <w:lastRenderedPageBreak/>
        <w:t>工作，有关人员着手准备市地方标准的起草相关工作。</w:t>
      </w:r>
    </w:p>
    <w:p w:rsidR="00DE4C32" w:rsidRDefault="00DE4C32" w:rsidP="00FF3C35">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2023年12月，主要起草人负责对标准的选题和框架搭建。</w:t>
      </w:r>
    </w:p>
    <w:p w:rsidR="00DE4C32" w:rsidRDefault="00DE4C32" w:rsidP="00FF3C35">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2024年1-2月，标准草案初稿完成，并组织标准相关人员对草案进行讨论、修改；邀请省、市有关标准化委员会专家座谈，对我局地方标准起草工作进行指导，对标准初稿提出意见建议。</w:t>
      </w:r>
    </w:p>
    <w:p w:rsidR="00DE4C32" w:rsidRDefault="00DE4C32" w:rsidP="00FF3C35">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2024年</w:t>
      </w:r>
      <w:r w:rsidR="005710AF">
        <w:rPr>
          <w:rFonts w:ascii="仿宋_GB2312" w:eastAsia="仿宋_GB2312" w:hAnsi="仿宋_GB2312" w:cs="仿宋_GB2312" w:hint="eastAsia"/>
          <w:bCs/>
          <w:sz w:val="32"/>
          <w:szCs w:val="32"/>
        </w:rPr>
        <w:t>2</w:t>
      </w:r>
      <w:r>
        <w:rPr>
          <w:rFonts w:ascii="仿宋_GB2312" w:eastAsia="仿宋_GB2312" w:hAnsi="仿宋_GB2312" w:cs="仿宋_GB2312" w:hint="eastAsia"/>
          <w:bCs/>
          <w:sz w:val="32"/>
          <w:szCs w:val="32"/>
        </w:rPr>
        <w:t>-4月，积极申报省市级地方标准，并提交标准草案。</w:t>
      </w:r>
    </w:p>
    <w:p w:rsidR="00DE4C32" w:rsidRDefault="00DE4C32" w:rsidP="00FF3C35">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2024年4-</w:t>
      </w:r>
      <w:r w:rsidR="005710AF">
        <w:rPr>
          <w:rFonts w:ascii="仿宋_GB2312" w:eastAsia="仿宋_GB2312" w:hAnsi="仿宋_GB2312" w:cs="仿宋_GB2312" w:hint="eastAsia"/>
          <w:bCs/>
          <w:sz w:val="32"/>
          <w:szCs w:val="32"/>
        </w:rPr>
        <w:t>6</w:t>
      </w:r>
      <w:r>
        <w:rPr>
          <w:rFonts w:ascii="仿宋_GB2312" w:eastAsia="仿宋_GB2312" w:hAnsi="仿宋_GB2312" w:cs="仿宋_GB2312" w:hint="eastAsia"/>
          <w:bCs/>
          <w:sz w:val="32"/>
          <w:szCs w:val="32"/>
        </w:rPr>
        <w:t>月，我局组织标准主要起草人开展</w:t>
      </w:r>
      <w:r w:rsidR="005710AF" w:rsidRPr="00DE4C32">
        <w:rPr>
          <w:rFonts w:ascii="仿宋_GB2312" w:eastAsia="仿宋_GB2312" w:hAnsi="仿宋_GB2312" w:cs="仿宋_GB2312" w:hint="eastAsia"/>
          <w:bCs/>
          <w:sz w:val="32"/>
          <w:szCs w:val="32"/>
        </w:rPr>
        <w:t>畜禽产品药物残留快速检测抽检技术</w:t>
      </w:r>
      <w:r w:rsidR="005710AF">
        <w:rPr>
          <w:rFonts w:ascii="仿宋_GB2312" w:eastAsia="仿宋_GB2312" w:hAnsi="仿宋_GB2312" w:cs="仿宋_GB2312" w:hint="eastAsia"/>
          <w:bCs/>
          <w:sz w:val="32"/>
          <w:szCs w:val="32"/>
        </w:rPr>
        <w:t>调研、座谈、培训、政策讨论等活动，整理阅读相关文件</w:t>
      </w:r>
      <w:r>
        <w:rPr>
          <w:rFonts w:ascii="仿宋_GB2312" w:eastAsia="仿宋_GB2312" w:hAnsi="仿宋_GB2312" w:cs="仿宋_GB2312" w:hint="eastAsia"/>
          <w:bCs/>
          <w:sz w:val="32"/>
          <w:szCs w:val="32"/>
        </w:rPr>
        <w:t>，了解国内外相关的法律法规和规范性文件等。</w:t>
      </w:r>
    </w:p>
    <w:p w:rsidR="0018591A" w:rsidRPr="00FF3C35" w:rsidRDefault="00DE4C32" w:rsidP="00FF3C35">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2024年</w:t>
      </w:r>
      <w:r w:rsidR="005710AF">
        <w:rPr>
          <w:rFonts w:ascii="仿宋_GB2312" w:eastAsia="仿宋_GB2312" w:hAnsi="仿宋_GB2312" w:cs="仿宋_GB2312" w:hint="eastAsia"/>
          <w:bCs/>
          <w:sz w:val="32"/>
          <w:szCs w:val="32"/>
        </w:rPr>
        <w:t>7</w:t>
      </w:r>
      <w:r>
        <w:rPr>
          <w:rFonts w:ascii="仿宋_GB2312" w:eastAsia="仿宋_GB2312" w:hAnsi="仿宋_GB2312" w:cs="仿宋_GB2312" w:hint="eastAsia"/>
          <w:bCs/>
          <w:sz w:val="32"/>
          <w:szCs w:val="32"/>
        </w:rPr>
        <w:t>-10月，标准获市级立项。同时组织主要起草人根据</w:t>
      </w:r>
      <w:r w:rsidR="005710AF" w:rsidRPr="00DE4C32">
        <w:rPr>
          <w:rFonts w:ascii="仿宋_GB2312" w:eastAsia="仿宋_GB2312" w:hAnsi="仿宋_GB2312" w:cs="仿宋_GB2312" w:hint="eastAsia"/>
          <w:bCs/>
          <w:sz w:val="32"/>
          <w:szCs w:val="32"/>
        </w:rPr>
        <w:t>畜禽产品药物残留快速检测抽检技术</w:t>
      </w:r>
      <w:r>
        <w:rPr>
          <w:rFonts w:ascii="仿宋_GB2312" w:eastAsia="仿宋_GB2312" w:hAnsi="仿宋_GB2312" w:cs="仿宋_GB2312" w:hint="eastAsia"/>
          <w:bCs/>
          <w:sz w:val="32"/>
          <w:szCs w:val="32"/>
        </w:rPr>
        <w:t>规范</w:t>
      </w:r>
      <w:r w:rsidR="005710AF">
        <w:rPr>
          <w:rFonts w:ascii="仿宋_GB2312" w:eastAsia="仿宋_GB2312" w:hAnsi="仿宋_GB2312" w:cs="仿宋_GB2312" w:hint="eastAsia"/>
          <w:bCs/>
          <w:sz w:val="32"/>
          <w:szCs w:val="32"/>
        </w:rPr>
        <w:t>工作推进情况，对标准草案进行进一步讨论、修改，并邀请</w:t>
      </w:r>
      <w:r>
        <w:rPr>
          <w:rFonts w:ascii="仿宋_GB2312" w:eastAsia="仿宋_GB2312" w:hAnsi="仿宋_GB2312" w:cs="仿宋_GB2312" w:hint="eastAsia"/>
          <w:bCs/>
          <w:sz w:val="32"/>
          <w:szCs w:val="32"/>
        </w:rPr>
        <w:t>市有关部门专家进行咨询论证。标准共征求</w:t>
      </w:r>
      <w:r w:rsidR="005710AF">
        <w:rPr>
          <w:rFonts w:ascii="仿宋_GB2312" w:eastAsia="仿宋_GB2312" w:hAnsi="仿宋_GB2312" w:cs="仿宋_GB2312" w:hint="eastAsia"/>
          <w:bCs/>
          <w:sz w:val="32"/>
          <w:szCs w:val="32"/>
        </w:rPr>
        <w:t>2</w:t>
      </w:r>
      <w:r>
        <w:rPr>
          <w:rFonts w:ascii="仿宋_GB2312" w:eastAsia="仿宋_GB2312" w:hAnsi="仿宋_GB2312" w:cs="仿宋_GB2312" w:hint="eastAsia"/>
          <w:bCs/>
          <w:sz w:val="32"/>
          <w:szCs w:val="32"/>
        </w:rPr>
        <w:t>个单位</w:t>
      </w:r>
      <w:r w:rsidR="005710AF">
        <w:rPr>
          <w:rFonts w:ascii="仿宋_GB2312" w:eastAsia="仿宋_GB2312" w:hAnsi="仿宋_GB2312" w:cs="仿宋_GB2312" w:hint="eastAsia"/>
          <w:bCs/>
          <w:sz w:val="32"/>
          <w:szCs w:val="32"/>
        </w:rPr>
        <w:t>2</w:t>
      </w:r>
      <w:r>
        <w:rPr>
          <w:rFonts w:ascii="仿宋_GB2312" w:eastAsia="仿宋_GB2312" w:hAnsi="仿宋_GB2312" w:cs="仿宋_GB2312" w:hint="eastAsia"/>
          <w:bCs/>
          <w:sz w:val="32"/>
          <w:szCs w:val="32"/>
        </w:rPr>
        <w:t>位专家</w:t>
      </w:r>
      <w:r w:rsidR="005F07B7">
        <w:rPr>
          <w:rFonts w:ascii="仿宋_GB2312" w:eastAsia="仿宋_GB2312" w:hAnsi="仿宋_GB2312" w:cs="仿宋_GB2312" w:hint="eastAsia"/>
          <w:bCs/>
          <w:sz w:val="32"/>
          <w:szCs w:val="32"/>
        </w:rPr>
        <w:t>的</w:t>
      </w:r>
      <w:r w:rsidR="005F07B7" w:rsidRPr="00A73496">
        <w:rPr>
          <w:rFonts w:ascii="仿宋_GB2312" w:eastAsia="仿宋_GB2312" w:hAnsi="仿宋_GB2312" w:cs="仿宋_GB2312" w:hint="eastAsia"/>
          <w:bCs/>
          <w:sz w:val="32"/>
          <w:szCs w:val="32"/>
        </w:rPr>
        <w:t>7条反馈</w:t>
      </w:r>
      <w:r w:rsidRPr="00A73496">
        <w:rPr>
          <w:rFonts w:ascii="仿宋_GB2312" w:eastAsia="仿宋_GB2312" w:hAnsi="仿宋_GB2312" w:cs="仿宋_GB2312" w:hint="eastAsia"/>
          <w:bCs/>
          <w:sz w:val="32"/>
          <w:szCs w:val="32"/>
        </w:rPr>
        <w:t>意见，其中完全采纳</w:t>
      </w:r>
      <w:r w:rsidR="005F07B7" w:rsidRPr="00A73496">
        <w:rPr>
          <w:rFonts w:ascii="仿宋_GB2312" w:eastAsia="仿宋_GB2312" w:hAnsi="仿宋_GB2312" w:cs="仿宋_GB2312" w:hint="eastAsia"/>
          <w:bCs/>
          <w:sz w:val="32"/>
          <w:szCs w:val="32"/>
        </w:rPr>
        <w:t>6</w:t>
      </w:r>
      <w:r w:rsidRPr="00A73496">
        <w:rPr>
          <w:rFonts w:ascii="仿宋_GB2312" w:eastAsia="仿宋_GB2312" w:hAnsi="仿宋_GB2312" w:cs="仿宋_GB2312" w:hint="eastAsia"/>
          <w:bCs/>
          <w:sz w:val="32"/>
          <w:szCs w:val="32"/>
        </w:rPr>
        <w:t>条，部分采纳1 条，不采纳</w:t>
      </w:r>
      <w:r w:rsidR="005F07B7" w:rsidRPr="00A73496">
        <w:rPr>
          <w:rFonts w:ascii="仿宋_GB2312" w:eastAsia="仿宋_GB2312" w:hAnsi="仿宋_GB2312" w:cs="仿宋_GB2312" w:hint="eastAsia"/>
          <w:bCs/>
          <w:sz w:val="32"/>
          <w:szCs w:val="32"/>
        </w:rPr>
        <w:t>0</w:t>
      </w:r>
      <w:r w:rsidRPr="00A73496">
        <w:rPr>
          <w:rFonts w:ascii="仿宋_GB2312" w:eastAsia="仿宋_GB2312" w:hAnsi="仿宋_GB2312" w:cs="仿宋_GB2312" w:hint="eastAsia"/>
          <w:bCs/>
          <w:sz w:val="32"/>
          <w:szCs w:val="32"/>
        </w:rPr>
        <w:t>条</w:t>
      </w:r>
      <w:r w:rsidR="006C0975">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根据专家意见建议对草案再次修改、完善，形成了标准送审稿。</w:t>
      </w:r>
    </w:p>
    <w:p w:rsidR="0018591A" w:rsidRPr="002843F0" w:rsidRDefault="0018591A" w:rsidP="002843F0">
      <w:pPr>
        <w:pStyle w:val="a5"/>
        <w:widowControl/>
        <w:numPr>
          <w:ilvl w:val="0"/>
          <w:numId w:val="2"/>
        </w:numPr>
        <w:shd w:val="clear" w:color="auto" w:fill="FFFFFF"/>
        <w:spacing w:line="560" w:lineRule="exact"/>
        <w:ind w:firstLineChars="0"/>
        <w:jc w:val="left"/>
        <w:rPr>
          <w:rFonts w:ascii="黑体" w:eastAsia="黑体" w:hAnsi="黑体" w:cs="黑体"/>
          <w:bCs/>
          <w:color w:val="000000"/>
          <w:kern w:val="0"/>
          <w:sz w:val="32"/>
          <w:szCs w:val="32"/>
        </w:rPr>
      </w:pPr>
      <w:r w:rsidRPr="002843F0">
        <w:rPr>
          <w:rFonts w:ascii="黑体" w:eastAsia="黑体" w:hAnsi="黑体" w:cs="黑体" w:hint="eastAsia"/>
          <w:bCs/>
          <w:color w:val="000000"/>
          <w:kern w:val="0"/>
          <w:sz w:val="32"/>
          <w:szCs w:val="32"/>
        </w:rPr>
        <w:t>主要内容技术指标确立</w:t>
      </w:r>
    </w:p>
    <w:p w:rsidR="00524A16" w:rsidRPr="00FF3C35" w:rsidRDefault="00524A16" w:rsidP="00FF3C35">
      <w:pPr>
        <w:spacing w:line="560" w:lineRule="exact"/>
        <w:ind w:firstLineChars="200" w:firstLine="640"/>
        <w:jc w:val="left"/>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（一）标准主要内容技术指标</w:t>
      </w:r>
    </w:p>
    <w:p w:rsidR="00524A16" w:rsidRPr="00FF3C35" w:rsidRDefault="00524A16" w:rsidP="00FF3C35">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包括</w:t>
      </w:r>
      <w:r w:rsidR="00542CB0">
        <w:rPr>
          <w:rFonts w:ascii="仿宋_GB2312" w:eastAsia="仿宋_GB2312" w:hAnsi="仿宋_GB2312" w:cs="仿宋_GB2312" w:hint="eastAsia"/>
          <w:bCs/>
          <w:sz w:val="32"/>
          <w:szCs w:val="32"/>
        </w:rPr>
        <w:t>抽样</w:t>
      </w:r>
      <w:r>
        <w:rPr>
          <w:rFonts w:ascii="仿宋_GB2312" w:eastAsia="仿宋_GB2312" w:hAnsi="仿宋_GB2312" w:cs="仿宋_GB2312" w:hint="eastAsia"/>
          <w:bCs/>
          <w:sz w:val="32"/>
          <w:szCs w:val="32"/>
        </w:rPr>
        <w:t>、</w:t>
      </w:r>
      <w:r w:rsidR="00542CB0">
        <w:rPr>
          <w:rFonts w:ascii="仿宋_GB2312" w:eastAsia="仿宋_GB2312" w:hAnsi="仿宋_GB2312" w:cs="仿宋_GB2312" w:hint="eastAsia"/>
          <w:bCs/>
          <w:sz w:val="32"/>
          <w:szCs w:val="32"/>
        </w:rPr>
        <w:t>样品管理</w:t>
      </w:r>
      <w:r>
        <w:rPr>
          <w:rFonts w:ascii="仿宋_GB2312" w:eastAsia="仿宋_GB2312" w:hAnsi="仿宋_GB2312" w:cs="仿宋_GB2312" w:hint="eastAsia"/>
          <w:bCs/>
          <w:sz w:val="32"/>
          <w:szCs w:val="32"/>
        </w:rPr>
        <w:t>、</w:t>
      </w:r>
      <w:r w:rsidR="00542CB0">
        <w:rPr>
          <w:rFonts w:ascii="仿宋_GB2312" w:eastAsia="仿宋_GB2312" w:hAnsi="仿宋_GB2312" w:cs="仿宋_GB2312" w:hint="eastAsia"/>
          <w:bCs/>
          <w:sz w:val="32"/>
          <w:szCs w:val="32"/>
        </w:rPr>
        <w:t>检测</w:t>
      </w:r>
      <w:r>
        <w:rPr>
          <w:rFonts w:ascii="仿宋_GB2312" w:eastAsia="仿宋_GB2312" w:hAnsi="仿宋_GB2312" w:cs="仿宋_GB2312" w:hint="eastAsia"/>
          <w:bCs/>
          <w:sz w:val="32"/>
          <w:szCs w:val="32"/>
        </w:rPr>
        <w:t>、</w:t>
      </w:r>
      <w:r w:rsidR="00542CB0">
        <w:rPr>
          <w:rFonts w:ascii="仿宋_GB2312" w:eastAsia="仿宋_GB2312" w:hAnsi="仿宋_GB2312" w:cs="仿宋_GB2312" w:hint="eastAsia"/>
          <w:bCs/>
          <w:sz w:val="32"/>
          <w:szCs w:val="32"/>
        </w:rPr>
        <w:t>结果处理</w:t>
      </w:r>
      <w:r>
        <w:rPr>
          <w:rFonts w:ascii="仿宋_GB2312" w:eastAsia="仿宋_GB2312" w:hAnsi="仿宋_GB2312" w:cs="仿宋_GB2312" w:hint="eastAsia"/>
          <w:bCs/>
          <w:sz w:val="32"/>
          <w:szCs w:val="32"/>
        </w:rPr>
        <w:t>、</w:t>
      </w:r>
      <w:r w:rsidR="00542CB0">
        <w:rPr>
          <w:rFonts w:ascii="仿宋_GB2312" w:eastAsia="仿宋_GB2312" w:hAnsi="仿宋_GB2312" w:cs="仿宋_GB2312" w:hint="eastAsia"/>
          <w:bCs/>
          <w:sz w:val="32"/>
          <w:szCs w:val="32"/>
        </w:rPr>
        <w:t>档案</w:t>
      </w:r>
      <w:r>
        <w:rPr>
          <w:rFonts w:ascii="仿宋_GB2312" w:eastAsia="仿宋_GB2312" w:hAnsi="仿宋_GB2312" w:cs="仿宋_GB2312" w:hint="eastAsia"/>
          <w:bCs/>
          <w:sz w:val="32"/>
          <w:szCs w:val="32"/>
        </w:rPr>
        <w:t>管理等共</w:t>
      </w:r>
      <w:r w:rsidR="00542CB0">
        <w:rPr>
          <w:rFonts w:ascii="仿宋_GB2312" w:eastAsia="仿宋_GB2312" w:hAnsi="仿宋_GB2312" w:cs="仿宋_GB2312" w:hint="eastAsia"/>
          <w:bCs/>
          <w:sz w:val="32"/>
          <w:szCs w:val="32"/>
        </w:rPr>
        <w:t>5</w:t>
      </w:r>
      <w:r>
        <w:rPr>
          <w:rFonts w:ascii="仿宋_GB2312" w:eastAsia="仿宋_GB2312" w:hAnsi="仿宋_GB2312" w:cs="仿宋_GB2312" w:hint="eastAsia"/>
          <w:bCs/>
          <w:sz w:val="32"/>
          <w:szCs w:val="32"/>
        </w:rPr>
        <w:t>大项</w:t>
      </w:r>
      <w:r w:rsidR="00542CB0">
        <w:rPr>
          <w:rFonts w:ascii="仿宋_GB2312" w:eastAsia="仿宋_GB2312" w:hAnsi="仿宋_GB2312" w:cs="仿宋_GB2312" w:hint="eastAsia"/>
          <w:bCs/>
          <w:sz w:val="32"/>
          <w:szCs w:val="32"/>
        </w:rPr>
        <w:t>20</w:t>
      </w:r>
      <w:r>
        <w:rPr>
          <w:rFonts w:ascii="仿宋_GB2312" w:eastAsia="仿宋_GB2312" w:hAnsi="仿宋_GB2312" w:cs="仿宋_GB2312" w:hint="eastAsia"/>
          <w:bCs/>
          <w:sz w:val="32"/>
          <w:szCs w:val="32"/>
        </w:rPr>
        <w:t>小项。</w:t>
      </w:r>
    </w:p>
    <w:p w:rsidR="00524A16" w:rsidRPr="00FF3C35" w:rsidRDefault="00524A16" w:rsidP="00FF3C35">
      <w:pPr>
        <w:spacing w:line="560" w:lineRule="exact"/>
        <w:ind w:firstLineChars="200" w:firstLine="640"/>
        <w:jc w:val="left"/>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lastRenderedPageBreak/>
        <w:t>（二）指标确定依据</w:t>
      </w:r>
    </w:p>
    <w:p w:rsidR="00524A16" w:rsidRPr="00FF3C35" w:rsidRDefault="00524A16" w:rsidP="00FF3C35">
      <w:pPr>
        <w:pStyle w:val="3"/>
        <w:shd w:val="clear" w:color="auto" w:fill="FFFFFF"/>
        <w:spacing w:before="0" w:beforeAutospacing="0" w:after="30" w:afterAutospacing="0" w:line="390" w:lineRule="atLeast"/>
        <w:ind w:firstLineChars="200" w:firstLine="640"/>
        <w:rPr>
          <w:rFonts w:ascii="仿宋_GB2312" w:eastAsia="仿宋_GB2312" w:hAnsi="仿宋_GB2312" w:cs="仿宋_GB2312"/>
          <w:b w:val="0"/>
          <w:kern w:val="2"/>
          <w:sz w:val="32"/>
          <w:szCs w:val="32"/>
        </w:rPr>
      </w:pPr>
      <w:r>
        <w:rPr>
          <w:rFonts w:ascii="仿宋_GB2312" w:eastAsia="仿宋_GB2312" w:hAnsi="仿宋_GB2312" w:cs="仿宋_GB2312" w:hint="eastAsia"/>
          <w:b w:val="0"/>
          <w:kern w:val="2"/>
          <w:sz w:val="32"/>
          <w:szCs w:val="32"/>
        </w:rPr>
        <w:t>1.</w:t>
      </w:r>
      <w:r w:rsidR="007C1C6E" w:rsidRPr="0047467F">
        <w:rPr>
          <w:rFonts w:ascii="仿宋_GB2312" w:eastAsia="仿宋_GB2312" w:hAnsi="仿宋_GB2312" w:cs="仿宋_GB2312" w:hint="eastAsia"/>
          <w:b w:val="0"/>
          <w:kern w:val="2"/>
          <w:sz w:val="32"/>
          <w:szCs w:val="32"/>
        </w:rPr>
        <w:t xml:space="preserve"> 《中华人民共和国农产品质量安全法》</w:t>
      </w:r>
      <w:r w:rsidRPr="007C1C6E">
        <w:rPr>
          <w:rFonts w:ascii="仿宋_GB2312" w:eastAsia="仿宋_GB2312" w:hAnsi="仿宋_GB2312" w:cs="仿宋_GB2312" w:hint="eastAsia"/>
          <w:b w:val="0"/>
          <w:kern w:val="2"/>
          <w:sz w:val="32"/>
          <w:szCs w:val="32"/>
        </w:rPr>
        <w:t>、</w:t>
      </w:r>
      <w:r w:rsidR="007C1C6E" w:rsidRPr="0047467F">
        <w:rPr>
          <w:rFonts w:ascii="仿宋_GB2312" w:eastAsia="仿宋_GB2312" w:hAnsi="仿宋_GB2312" w:cs="仿宋_GB2312" w:hint="eastAsia"/>
          <w:b w:val="0"/>
          <w:kern w:val="2"/>
          <w:sz w:val="32"/>
          <w:szCs w:val="32"/>
        </w:rPr>
        <w:t>《中华人民共和国食品安全法》、</w:t>
      </w:r>
      <w:r w:rsidR="007C1C6E" w:rsidRPr="0047467F">
        <w:rPr>
          <w:rFonts w:ascii="仿宋_GB2312" w:eastAsia="仿宋_GB2312" w:hAnsi="仿宋_GB2312" w:cs="仿宋_GB2312"/>
          <w:b w:val="0"/>
          <w:kern w:val="2"/>
          <w:sz w:val="32"/>
          <w:szCs w:val="32"/>
        </w:rPr>
        <w:t>《江苏省农产品质量安全条例》</w:t>
      </w:r>
      <w:r w:rsidR="007C1C6E" w:rsidRPr="0047467F">
        <w:rPr>
          <w:rFonts w:ascii="仿宋_GB2312" w:eastAsia="仿宋_GB2312" w:hAnsi="仿宋_GB2312" w:cs="仿宋_GB2312" w:hint="eastAsia"/>
          <w:b w:val="0"/>
          <w:kern w:val="2"/>
          <w:sz w:val="32"/>
          <w:szCs w:val="32"/>
        </w:rPr>
        <w:t>、</w:t>
      </w:r>
      <w:r w:rsidR="007C1C6E" w:rsidRPr="0047467F">
        <w:rPr>
          <w:rFonts w:ascii="仿宋_GB2312" w:eastAsia="仿宋_GB2312" w:hAnsi="仿宋_GB2312" w:cs="仿宋_GB2312"/>
          <w:b w:val="0"/>
          <w:kern w:val="2"/>
          <w:sz w:val="32"/>
          <w:szCs w:val="32"/>
        </w:rPr>
        <w:t>《农产品质量安全检测机构考核办法》</w:t>
      </w:r>
      <w:r w:rsidR="007C1C6E" w:rsidRPr="0047467F">
        <w:rPr>
          <w:rFonts w:ascii="仿宋_GB2312" w:eastAsia="仿宋_GB2312" w:hAnsi="仿宋_GB2312" w:cs="仿宋_GB2312" w:hint="eastAsia"/>
          <w:b w:val="0"/>
          <w:kern w:val="2"/>
          <w:sz w:val="32"/>
          <w:szCs w:val="32"/>
        </w:rPr>
        <w:t>、</w:t>
      </w:r>
      <w:r w:rsidR="0047467F" w:rsidRPr="0047467F">
        <w:rPr>
          <w:rFonts w:ascii="仿宋_GB2312" w:eastAsia="仿宋_GB2312" w:hAnsi="仿宋_GB2312" w:cs="仿宋_GB2312" w:hint="eastAsia"/>
          <w:b w:val="0"/>
          <w:kern w:val="2"/>
          <w:sz w:val="32"/>
          <w:szCs w:val="32"/>
        </w:rPr>
        <w:t>《</w:t>
      </w:r>
      <w:bookmarkStart w:id="0" w:name="dttl"/>
      <w:r w:rsidR="009D5A5D" w:rsidRPr="0047467F">
        <w:rPr>
          <w:rFonts w:ascii="仿宋_GB2312" w:eastAsia="仿宋_GB2312" w:hAnsi="仿宋_GB2312" w:cs="仿宋_GB2312"/>
          <w:b w:val="0"/>
          <w:kern w:val="2"/>
          <w:sz w:val="32"/>
          <w:szCs w:val="32"/>
        </w:rPr>
        <w:fldChar w:fldCharType="begin"/>
      </w:r>
      <w:r w:rsidR="0047467F" w:rsidRPr="0047467F">
        <w:rPr>
          <w:rFonts w:ascii="仿宋_GB2312" w:eastAsia="仿宋_GB2312" w:hAnsi="仿宋_GB2312" w:cs="仿宋_GB2312"/>
          <w:b w:val="0"/>
          <w:kern w:val="2"/>
          <w:sz w:val="32"/>
          <w:szCs w:val="32"/>
        </w:rPr>
        <w:instrText xml:space="preserve"> HYPERLINK "https://www.sogou.com/link?url=NdaMVEDuTuXnzEHseUHX9g4XVTfF_TcQHIxozGSyLRCPG9Di6z2Amq045uds1FMhAxiRF3Zb6kPhO9mEv9f8aQ.." \t "_blank" </w:instrText>
      </w:r>
      <w:r w:rsidR="009D5A5D" w:rsidRPr="0047467F">
        <w:rPr>
          <w:rFonts w:ascii="仿宋_GB2312" w:eastAsia="仿宋_GB2312" w:hAnsi="仿宋_GB2312" w:cs="仿宋_GB2312"/>
          <w:b w:val="0"/>
          <w:kern w:val="2"/>
          <w:sz w:val="32"/>
          <w:szCs w:val="32"/>
        </w:rPr>
        <w:fldChar w:fldCharType="separate"/>
      </w:r>
      <w:r w:rsidR="0047467F" w:rsidRPr="0047467F">
        <w:rPr>
          <w:rFonts w:ascii="仿宋_GB2312" w:eastAsia="仿宋_GB2312" w:hAnsi="仿宋_GB2312" w:cs="仿宋_GB2312"/>
          <w:b w:val="0"/>
          <w:kern w:val="2"/>
          <w:sz w:val="32"/>
          <w:szCs w:val="32"/>
        </w:rPr>
        <w:t>农产品质量安全监测管理办法</w:t>
      </w:r>
      <w:r w:rsidR="009D5A5D" w:rsidRPr="0047467F">
        <w:rPr>
          <w:rFonts w:ascii="仿宋_GB2312" w:eastAsia="仿宋_GB2312" w:hAnsi="仿宋_GB2312" w:cs="仿宋_GB2312"/>
          <w:b w:val="0"/>
          <w:kern w:val="2"/>
          <w:sz w:val="32"/>
          <w:szCs w:val="32"/>
        </w:rPr>
        <w:fldChar w:fldCharType="end"/>
      </w:r>
      <w:bookmarkEnd w:id="0"/>
      <w:r w:rsidR="00486505">
        <w:rPr>
          <w:rFonts w:ascii="仿宋_GB2312" w:eastAsia="仿宋_GB2312" w:hAnsi="仿宋_GB2312" w:cs="仿宋_GB2312" w:hint="eastAsia"/>
          <w:b w:val="0"/>
          <w:kern w:val="2"/>
          <w:sz w:val="32"/>
          <w:szCs w:val="32"/>
        </w:rPr>
        <w:t>》</w:t>
      </w:r>
      <w:r>
        <w:rPr>
          <w:rFonts w:ascii="仿宋_GB2312" w:eastAsia="仿宋_GB2312" w:hAnsi="仿宋_GB2312" w:cs="仿宋_GB2312" w:hint="eastAsia"/>
          <w:b w:val="0"/>
          <w:kern w:val="2"/>
          <w:sz w:val="32"/>
          <w:szCs w:val="32"/>
        </w:rPr>
        <w:t>等相关法律法规规定。</w:t>
      </w:r>
    </w:p>
    <w:p w:rsidR="0018591A" w:rsidRPr="00FF3C35" w:rsidRDefault="00542CB0" w:rsidP="00FF3C35">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w:t>
      </w:r>
      <w:r w:rsidR="00524A16">
        <w:rPr>
          <w:rFonts w:ascii="仿宋_GB2312" w:eastAsia="仿宋_GB2312" w:hAnsi="仿宋_GB2312" w:cs="仿宋_GB2312" w:hint="eastAsia"/>
          <w:bCs/>
          <w:sz w:val="32"/>
          <w:szCs w:val="32"/>
        </w:rPr>
        <w:t>.市农业农村局在认真研究国家政策，充分分析我</w:t>
      </w:r>
      <w:r>
        <w:rPr>
          <w:rFonts w:ascii="仿宋_GB2312" w:eastAsia="仿宋_GB2312" w:hAnsi="仿宋_GB2312" w:cs="仿宋_GB2312" w:hint="eastAsia"/>
          <w:bCs/>
          <w:sz w:val="32"/>
          <w:szCs w:val="32"/>
        </w:rPr>
        <w:t>畜禽产品质量安全</w:t>
      </w:r>
      <w:r w:rsidR="00524A16">
        <w:rPr>
          <w:rFonts w:ascii="仿宋_GB2312" w:eastAsia="仿宋_GB2312" w:hAnsi="仿宋_GB2312" w:cs="仿宋_GB2312" w:hint="eastAsia"/>
          <w:bCs/>
          <w:sz w:val="32"/>
          <w:szCs w:val="32"/>
        </w:rPr>
        <w:t>生产现状，多次组织县区农业农村部门负责人，市县区</w:t>
      </w:r>
      <w:r>
        <w:rPr>
          <w:rFonts w:ascii="仿宋_GB2312" w:eastAsia="仿宋_GB2312" w:hAnsi="仿宋_GB2312" w:cs="仿宋_GB2312" w:hint="eastAsia"/>
          <w:bCs/>
          <w:sz w:val="32"/>
          <w:szCs w:val="32"/>
        </w:rPr>
        <w:t>农产品质量安全检验检测机构、</w:t>
      </w:r>
      <w:r w:rsidR="00524A16">
        <w:rPr>
          <w:rFonts w:ascii="仿宋_GB2312" w:eastAsia="仿宋_GB2312" w:hAnsi="仿宋_GB2312" w:cs="仿宋_GB2312" w:hint="eastAsia"/>
          <w:bCs/>
          <w:sz w:val="32"/>
          <w:szCs w:val="32"/>
        </w:rPr>
        <w:t>畜牧兽医站负责人座谈、讨论，深入了解我市</w:t>
      </w:r>
      <w:r>
        <w:rPr>
          <w:rFonts w:ascii="仿宋_GB2312" w:eastAsia="仿宋_GB2312" w:hAnsi="仿宋_GB2312" w:cs="仿宋_GB2312" w:hint="eastAsia"/>
          <w:bCs/>
          <w:sz w:val="32"/>
          <w:szCs w:val="32"/>
        </w:rPr>
        <w:t>畜禽产品质量安全监管、检测情况</w:t>
      </w:r>
      <w:r w:rsidR="00524A16">
        <w:rPr>
          <w:rFonts w:ascii="仿宋_GB2312" w:eastAsia="仿宋_GB2312" w:hAnsi="仿宋_GB2312" w:cs="仿宋_GB2312" w:hint="eastAsia"/>
          <w:bCs/>
          <w:sz w:val="32"/>
          <w:szCs w:val="32"/>
        </w:rPr>
        <w:t>。</w:t>
      </w:r>
    </w:p>
    <w:p w:rsidR="0018591A" w:rsidRPr="002843F0" w:rsidRDefault="0018591A" w:rsidP="002843F0">
      <w:pPr>
        <w:pStyle w:val="a5"/>
        <w:widowControl/>
        <w:numPr>
          <w:ilvl w:val="0"/>
          <w:numId w:val="2"/>
        </w:numPr>
        <w:shd w:val="clear" w:color="auto" w:fill="FFFFFF"/>
        <w:spacing w:line="560" w:lineRule="exact"/>
        <w:ind w:firstLineChars="0"/>
        <w:jc w:val="left"/>
        <w:rPr>
          <w:rFonts w:ascii="黑体" w:eastAsia="黑体" w:hAnsi="黑体" w:cs="黑体"/>
          <w:bCs/>
          <w:color w:val="000000"/>
          <w:kern w:val="0"/>
          <w:sz w:val="32"/>
          <w:szCs w:val="32"/>
        </w:rPr>
      </w:pPr>
      <w:r w:rsidRPr="002843F0">
        <w:rPr>
          <w:rFonts w:ascii="黑体" w:eastAsia="黑体" w:hAnsi="黑体" w:cs="黑体" w:hint="eastAsia"/>
          <w:bCs/>
          <w:color w:val="000000"/>
          <w:kern w:val="0"/>
          <w:sz w:val="32"/>
          <w:szCs w:val="32"/>
        </w:rPr>
        <w:t>与相关法律法规和国家标准的关系</w:t>
      </w:r>
    </w:p>
    <w:p w:rsidR="0018591A" w:rsidRPr="00524A16" w:rsidRDefault="00524A16" w:rsidP="00FF3C35">
      <w:pPr>
        <w:ind w:firstLineChars="200" w:firstLine="640"/>
        <w:rPr>
          <w:rFonts w:ascii="仿宋_GB2312" w:eastAsia="仿宋_GB2312" w:hAnsi="仿宋_GB2312" w:cs="仿宋_GB2312"/>
          <w:bCs/>
          <w:sz w:val="32"/>
          <w:szCs w:val="32"/>
        </w:rPr>
      </w:pPr>
      <w:r w:rsidRPr="00524A16">
        <w:rPr>
          <w:rFonts w:ascii="仿宋_GB2312" w:eastAsia="仿宋_GB2312" w:hAnsi="仿宋_GB2312" w:cs="仿宋_GB2312" w:hint="eastAsia"/>
          <w:bCs/>
          <w:sz w:val="32"/>
          <w:szCs w:val="32"/>
        </w:rPr>
        <w:t>本文件</w:t>
      </w:r>
      <w:r w:rsidR="00CB0E47" w:rsidRPr="00524A16">
        <w:rPr>
          <w:rFonts w:ascii="仿宋_GB2312" w:eastAsia="仿宋_GB2312" w:hAnsi="仿宋_GB2312" w:cs="仿宋_GB2312" w:hint="eastAsia"/>
          <w:bCs/>
          <w:sz w:val="32"/>
          <w:szCs w:val="32"/>
        </w:rPr>
        <w:t>不存在违反相关法律法规及强制性标准情况，暂无无相关国家标准、行业标准和地方标准。标准引用了NY/T 763 《猪肉、猪肝、猪尿抽样方法》、NY/T 1897《动物及动物产品兽药残留监控抽样规范 》 、NY/T 3304《农产品检测样品管理技术规范》等相关标准。</w:t>
      </w:r>
    </w:p>
    <w:p w:rsidR="0018591A" w:rsidRPr="002843F0" w:rsidRDefault="0018591A" w:rsidP="002843F0">
      <w:pPr>
        <w:pStyle w:val="a5"/>
        <w:widowControl/>
        <w:numPr>
          <w:ilvl w:val="0"/>
          <w:numId w:val="2"/>
        </w:numPr>
        <w:shd w:val="clear" w:color="auto" w:fill="FFFFFF"/>
        <w:spacing w:line="560" w:lineRule="exact"/>
        <w:ind w:firstLineChars="0"/>
        <w:jc w:val="left"/>
        <w:rPr>
          <w:rFonts w:ascii="黑体" w:eastAsia="黑体" w:hAnsi="黑体" w:cs="黑体"/>
          <w:bCs/>
          <w:color w:val="000000"/>
          <w:kern w:val="0"/>
          <w:sz w:val="32"/>
          <w:szCs w:val="32"/>
        </w:rPr>
      </w:pPr>
      <w:r w:rsidRPr="002843F0">
        <w:rPr>
          <w:rFonts w:ascii="黑体" w:eastAsia="黑体" w:hAnsi="黑体" w:cs="黑体" w:hint="eastAsia"/>
          <w:bCs/>
          <w:color w:val="000000"/>
          <w:kern w:val="0"/>
          <w:sz w:val="32"/>
          <w:szCs w:val="32"/>
        </w:rPr>
        <w:t>实施推广建议</w:t>
      </w:r>
    </w:p>
    <w:p w:rsidR="00524A16" w:rsidRPr="00524A16" w:rsidRDefault="00524A16" w:rsidP="00FF3C35">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适合地域：</w:t>
      </w:r>
      <w:r w:rsidRPr="00FF3C35">
        <w:rPr>
          <w:rFonts w:ascii="仿宋_GB2312" w:eastAsia="仿宋_GB2312" w:hAnsi="仿宋_GB2312" w:cs="仿宋_GB2312" w:hint="eastAsia"/>
          <w:bCs/>
          <w:sz w:val="32"/>
          <w:szCs w:val="32"/>
        </w:rPr>
        <w:t>适用</w:t>
      </w:r>
      <w:r w:rsidRPr="00524A16">
        <w:rPr>
          <w:rFonts w:ascii="仿宋_GB2312" w:eastAsia="仿宋_GB2312" w:hAnsi="仿宋_GB2312" w:cs="仿宋_GB2312" w:hint="eastAsia"/>
          <w:bCs/>
          <w:sz w:val="32"/>
          <w:szCs w:val="32"/>
        </w:rPr>
        <w:t>于连云港市内畜禽产品质量安全管理。</w:t>
      </w:r>
    </w:p>
    <w:p w:rsidR="00524A16" w:rsidRPr="00524A16" w:rsidRDefault="00524A16" w:rsidP="00FF3C35">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适用领域：</w:t>
      </w:r>
      <w:r w:rsidRPr="00524A16">
        <w:rPr>
          <w:rFonts w:ascii="仿宋_GB2312" w:eastAsia="仿宋_GB2312" w:hAnsi="仿宋_GB2312" w:cs="仿宋_GB2312" w:hint="eastAsia"/>
          <w:bCs/>
          <w:sz w:val="32"/>
          <w:szCs w:val="32"/>
        </w:rPr>
        <w:t>连云港市内从事畜禽产品中药物残留检测的检验检测机构、对生产的畜禽产品进行快检自查的养殖主体、相关的屠宰、运输、销售企业、行政执法部门等。</w:t>
      </w:r>
    </w:p>
    <w:p w:rsidR="00524A16" w:rsidRDefault="00524A16" w:rsidP="00FF3C35">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注意事项：一是要加强标准宣贯工作，提高本系统技术人员及有关企业标准化服务的思想意识。并通过电视、专题片、报刊杂志等媒介进行推介，扩大影响力和应用面。二是</w:t>
      </w:r>
      <w:r>
        <w:rPr>
          <w:rFonts w:ascii="仿宋_GB2312" w:eastAsia="仿宋_GB2312" w:hAnsi="仿宋_GB2312" w:cs="仿宋_GB2312" w:hint="eastAsia"/>
          <w:bCs/>
          <w:sz w:val="32"/>
          <w:szCs w:val="32"/>
        </w:rPr>
        <w:lastRenderedPageBreak/>
        <w:t>要加强跟踪指导有关检测机构、企业、执法部门等严格按照标准开展工作；三是加强标准使用过程中的验证和修订完善。</w:t>
      </w:r>
    </w:p>
    <w:p w:rsidR="00524A16" w:rsidRPr="00FF3C35" w:rsidRDefault="00524A16" w:rsidP="00FF3C35">
      <w:pPr>
        <w:ind w:firstLineChars="200" w:firstLine="640"/>
        <w:rPr>
          <w:rFonts w:ascii="仿宋_GB2312" w:eastAsia="仿宋_GB2312" w:hAnsi="仿宋_GB2312" w:cs="仿宋_GB2312"/>
          <w:bCs/>
          <w:sz w:val="32"/>
          <w:szCs w:val="32"/>
        </w:rPr>
      </w:pPr>
    </w:p>
    <w:sectPr w:rsidR="00524A16" w:rsidRPr="00FF3C35" w:rsidSect="004D707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5521C"/>
    <w:multiLevelType w:val="hybridMultilevel"/>
    <w:tmpl w:val="A26ED474"/>
    <w:lvl w:ilvl="0" w:tplc="04090013">
      <w:start w:val="1"/>
      <w:numFmt w:val="chineseCountingThousand"/>
      <w:lvlText w:val="%1、"/>
      <w:lvlJc w:val="left"/>
      <w:pPr>
        <w:ind w:left="902" w:hanging="420"/>
      </w:p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68956F12"/>
    <w:multiLevelType w:val="multilevel"/>
    <w:tmpl w:val="E6C46B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A555BD6"/>
    <w:multiLevelType w:val="hybridMultilevel"/>
    <w:tmpl w:val="DE922F4C"/>
    <w:lvl w:ilvl="0" w:tplc="94888F66">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591A"/>
    <w:rsid w:val="000A6A1D"/>
    <w:rsid w:val="0018591A"/>
    <w:rsid w:val="002843F0"/>
    <w:rsid w:val="0047467F"/>
    <w:rsid w:val="00486505"/>
    <w:rsid w:val="004D7079"/>
    <w:rsid w:val="00524A16"/>
    <w:rsid w:val="00542CB0"/>
    <w:rsid w:val="005710AF"/>
    <w:rsid w:val="005F07B7"/>
    <w:rsid w:val="006C0975"/>
    <w:rsid w:val="00711E48"/>
    <w:rsid w:val="007C1C6E"/>
    <w:rsid w:val="008D0C63"/>
    <w:rsid w:val="009D5A5D"/>
    <w:rsid w:val="00A73496"/>
    <w:rsid w:val="00CB0E47"/>
    <w:rsid w:val="00CE7BED"/>
    <w:rsid w:val="00DE4C32"/>
    <w:rsid w:val="00FF3C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079"/>
    <w:pPr>
      <w:widowControl w:val="0"/>
      <w:jc w:val="both"/>
    </w:pPr>
  </w:style>
  <w:style w:type="paragraph" w:styleId="3">
    <w:name w:val="heading 3"/>
    <w:basedOn w:val="a"/>
    <w:link w:val="3Char"/>
    <w:uiPriority w:val="9"/>
    <w:qFormat/>
    <w:rsid w:val="0047467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C1C6E"/>
    <w:rPr>
      <w:i/>
      <w:iCs/>
    </w:rPr>
  </w:style>
  <w:style w:type="character" w:customStyle="1" w:styleId="3Char">
    <w:name w:val="标题 3 Char"/>
    <w:basedOn w:val="a0"/>
    <w:link w:val="3"/>
    <w:uiPriority w:val="9"/>
    <w:rsid w:val="0047467F"/>
    <w:rPr>
      <w:rFonts w:ascii="宋体" w:eastAsia="宋体" w:hAnsi="宋体" w:cs="宋体"/>
      <w:b/>
      <w:bCs/>
      <w:kern w:val="0"/>
      <w:sz w:val="27"/>
      <w:szCs w:val="27"/>
    </w:rPr>
  </w:style>
  <w:style w:type="character" w:styleId="a4">
    <w:name w:val="Hyperlink"/>
    <w:basedOn w:val="a0"/>
    <w:uiPriority w:val="99"/>
    <w:semiHidden/>
    <w:unhideWhenUsed/>
    <w:rsid w:val="0047467F"/>
    <w:rPr>
      <w:color w:val="0000FF"/>
      <w:u w:val="single"/>
    </w:rPr>
  </w:style>
  <w:style w:type="paragraph" w:styleId="a5">
    <w:name w:val="List Paragraph"/>
    <w:basedOn w:val="a"/>
    <w:uiPriority w:val="34"/>
    <w:qFormat/>
    <w:rsid w:val="00FF3C35"/>
    <w:pPr>
      <w:ind w:firstLineChars="200" w:firstLine="420"/>
    </w:pPr>
  </w:style>
</w:styles>
</file>

<file path=word/webSettings.xml><?xml version="1.0" encoding="utf-8"?>
<w:webSettings xmlns:r="http://schemas.openxmlformats.org/officeDocument/2006/relationships" xmlns:w="http://schemas.openxmlformats.org/wordprocessingml/2006/main">
  <w:divs>
    <w:div w:id="182689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gou.com/link?url=hedJjaC291OfPyaFZYFLI4KQWvqt63NBuA2wHL6TByYWmSHkzz7vLA.."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7</Pages>
  <Words>530</Words>
  <Characters>3022</Characters>
  <Application>Microsoft Office Word</Application>
  <DocSecurity>0</DocSecurity>
  <Lines>25</Lines>
  <Paragraphs>7</Paragraphs>
  <ScaleCrop>false</ScaleCrop>
  <Company>CHINA</Company>
  <LinksUpToDate>false</LinksUpToDate>
  <CharactersWithSpaces>3545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9</cp:revision>
  <dcterms:created xsi:type="dcterms:W3CDTF">2024-10-11T02:46:00Z</dcterms:created>
  <dcterms:modified xsi:type="dcterms:W3CDTF">2024-10-14T10:57:00Z</dcterms:modified>
</cp:coreProperties>
</file>