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A40" w:rsidRDefault="00F67F0F" w:rsidP="00A87A40">
      <w:pPr>
        <w:pStyle w:val="a3"/>
        <w:spacing w:before="100" w:line="189" w:lineRule="auto"/>
        <w:jc w:val="center"/>
        <w:outlineLvl w:val="0"/>
        <w:rPr>
          <w:rFonts w:ascii="宋体" w:eastAsia="宋体" w:hAnsi="宋体"/>
          <w:b/>
          <w:spacing w:val="9"/>
          <w:sz w:val="44"/>
          <w:szCs w:val="44"/>
          <w:lang w:eastAsia="zh-CN"/>
        </w:rPr>
      </w:pPr>
      <w:r w:rsidRPr="00BC1070">
        <w:rPr>
          <w:rFonts w:ascii="宋体" w:eastAsia="宋体" w:hAnsi="宋体" w:hint="eastAsia"/>
          <w:b/>
          <w:spacing w:val="9"/>
          <w:sz w:val="44"/>
          <w:szCs w:val="44"/>
          <w:lang w:eastAsia="zh-CN"/>
        </w:rPr>
        <w:t>连云港市</w:t>
      </w:r>
      <w:r w:rsidR="00D33466" w:rsidRPr="00D33466">
        <w:rPr>
          <w:rFonts w:ascii="宋体" w:eastAsia="宋体" w:hAnsi="宋体" w:hint="eastAsia"/>
          <w:b/>
          <w:spacing w:val="9"/>
          <w:sz w:val="44"/>
          <w:szCs w:val="44"/>
          <w:lang w:eastAsia="zh-CN"/>
        </w:rPr>
        <w:t>汽车风窗玻璃清洗液</w:t>
      </w:r>
      <w:bookmarkStart w:id="0" w:name="_GoBack"/>
      <w:bookmarkEnd w:id="0"/>
      <w:r w:rsidR="00A97BF3" w:rsidRPr="00BC1070">
        <w:rPr>
          <w:rFonts w:ascii="宋体" w:eastAsia="宋体" w:hAnsi="宋体"/>
          <w:b/>
          <w:spacing w:val="9"/>
          <w:sz w:val="44"/>
          <w:szCs w:val="44"/>
          <w:lang w:eastAsia="zh-CN"/>
        </w:rPr>
        <w:t>产品</w:t>
      </w:r>
    </w:p>
    <w:p w:rsidR="00C36B14" w:rsidRPr="00BC1070" w:rsidRDefault="00A97BF3" w:rsidP="00A87A40">
      <w:pPr>
        <w:pStyle w:val="a3"/>
        <w:spacing w:before="100" w:line="189" w:lineRule="auto"/>
        <w:jc w:val="center"/>
        <w:outlineLvl w:val="0"/>
        <w:rPr>
          <w:rFonts w:ascii="宋体" w:eastAsia="宋体" w:hAnsi="宋体"/>
          <w:b/>
          <w:sz w:val="44"/>
          <w:szCs w:val="44"/>
          <w:lang w:eastAsia="zh-CN"/>
        </w:rPr>
      </w:pPr>
      <w:r w:rsidRPr="00BC1070">
        <w:rPr>
          <w:rFonts w:ascii="宋体" w:eastAsia="宋体" w:hAnsi="宋体"/>
          <w:b/>
          <w:spacing w:val="9"/>
          <w:sz w:val="44"/>
          <w:szCs w:val="44"/>
          <w:lang w:eastAsia="zh-CN"/>
        </w:rPr>
        <w:t>质量监督抽查</w:t>
      </w:r>
      <w:r w:rsidRPr="00BC1070">
        <w:rPr>
          <w:rFonts w:ascii="宋体" w:eastAsia="宋体" w:hAnsi="宋体"/>
          <w:b/>
          <w:spacing w:val="7"/>
          <w:sz w:val="44"/>
          <w:szCs w:val="44"/>
          <w:lang w:eastAsia="zh-CN"/>
        </w:rPr>
        <w:t>实施细则</w:t>
      </w:r>
    </w:p>
    <w:p w:rsidR="00C36B14" w:rsidRPr="00BC1070" w:rsidRDefault="00C36B14">
      <w:pPr>
        <w:spacing w:line="273" w:lineRule="auto"/>
        <w:rPr>
          <w:rFonts w:ascii="宋体" w:eastAsia="宋体" w:hAnsi="宋体"/>
          <w:sz w:val="28"/>
          <w:szCs w:val="28"/>
          <w:lang w:eastAsia="zh-CN"/>
        </w:rPr>
      </w:pPr>
    </w:p>
    <w:p w:rsidR="00C36B14" w:rsidRPr="00BC1070" w:rsidRDefault="00A97BF3" w:rsidP="00BC1070">
      <w:pPr>
        <w:widowControl w:val="0"/>
        <w:kinsoku/>
        <w:autoSpaceDE/>
        <w:autoSpaceDN/>
        <w:adjustRightInd/>
        <w:snapToGrid/>
        <w:spacing w:line="360" w:lineRule="auto"/>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imes New Roman"/>
          <w:spacing w:val="-3"/>
          <w:sz w:val="28"/>
          <w:szCs w:val="28"/>
          <w:lang w:eastAsia="zh-CN"/>
        </w:rPr>
        <w:t>1</w:t>
      </w:r>
      <w:r w:rsidRPr="00BC1070">
        <w:rPr>
          <w:rFonts w:ascii="宋体" w:eastAsia="宋体" w:hAnsi="宋体" w:cstheme="minorBidi"/>
          <w:noProof w:val="0"/>
          <w:snapToGrid/>
          <w:color w:val="auto"/>
          <w:kern w:val="2"/>
          <w:sz w:val="28"/>
          <w:szCs w:val="28"/>
          <w:lang w:eastAsia="zh-CN"/>
        </w:rPr>
        <w:t>.范围</w:t>
      </w:r>
    </w:p>
    <w:p w:rsid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本细则适用于</w:t>
      </w:r>
      <w:r w:rsidR="00BC1070">
        <w:rPr>
          <w:rFonts w:ascii="宋体" w:eastAsia="宋体" w:hAnsi="宋体" w:cstheme="minorBidi" w:hint="eastAsia"/>
          <w:noProof w:val="0"/>
          <w:snapToGrid/>
          <w:color w:val="auto"/>
          <w:kern w:val="2"/>
          <w:sz w:val="28"/>
          <w:szCs w:val="28"/>
          <w:lang w:eastAsia="zh-CN"/>
        </w:rPr>
        <w:t>连云港市</w:t>
      </w:r>
      <w:r w:rsidRPr="00BC1070">
        <w:rPr>
          <w:rFonts w:ascii="宋体" w:eastAsia="宋体" w:hAnsi="宋体" w:cstheme="minorBidi"/>
          <w:noProof w:val="0"/>
          <w:snapToGrid/>
          <w:color w:val="auto"/>
          <w:kern w:val="2"/>
          <w:sz w:val="28"/>
          <w:szCs w:val="28"/>
          <w:lang w:eastAsia="zh-CN"/>
        </w:rPr>
        <w:t>市场监督管理局组织的</w:t>
      </w:r>
      <w:r w:rsidR="00D85B2D">
        <w:rPr>
          <w:rFonts w:ascii="宋体" w:eastAsia="宋体" w:hAnsi="宋体" w:cstheme="minorBidi" w:hint="eastAsia"/>
          <w:noProof w:val="0"/>
          <w:snapToGrid/>
          <w:color w:val="auto"/>
          <w:kern w:val="2"/>
          <w:sz w:val="28"/>
          <w:szCs w:val="28"/>
          <w:lang w:eastAsia="zh-CN"/>
        </w:rPr>
        <w:t>了</w:t>
      </w:r>
      <w:r w:rsidR="00D33466" w:rsidRPr="00D33466">
        <w:rPr>
          <w:rFonts w:ascii="宋体" w:eastAsia="宋体" w:hAnsi="宋体" w:cstheme="minorBidi" w:hint="eastAsia"/>
          <w:noProof w:val="0"/>
          <w:snapToGrid/>
          <w:color w:val="auto"/>
          <w:kern w:val="2"/>
          <w:sz w:val="28"/>
          <w:szCs w:val="28"/>
          <w:lang w:eastAsia="zh-CN"/>
        </w:rPr>
        <w:t>汽车风窗玻璃清洗液</w:t>
      </w:r>
      <w:r w:rsidRPr="00BC1070">
        <w:rPr>
          <w:rFonts w:ascii="宋体" w:eastAsia="宋体" w:hAnsi="宋体" w:cstheme="minorBidi"/>
          <w:noProof w:val="0"/>
          <w:snapToGrid/>
          <w:color w:val="auto"/>
          <w:kern w:val="2"/>
          <w:sz w:val="28"/>
          <w:szCs w:val="28"/>
          <w:lang w:eastAsia="zh-CN"/>
        </w:rPr>
        <w:t>产品质量监督抽查检验。</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本细则规定了此产品的抽样方法、检验依据、检验项目、检验方法、判定原则、异议处理及复检。</w:t>
      </w:r>
    </w:p>
    <w:p w:rsidR="00C36B14" w:rsidRPr="00BC1070" w:rsidRDefault="00A97BF3" w:rsidP="00A97BF3">
      <w:pPr>
        <w:widowControl w:val="0"/>
        <w:kinsoku/>
        <w:autoSpaceDE/>
        <w:autoSpaceDN/>
        <w:adjustRightInd/>
        <w:snapToGrid/>
        <w:spacing w:line="360" w:lineRule="auto"/>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2.抽样方法</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在受检企业确认场所，随机抽取有产品质量检验合格证明或者其他形式表明合格的待销产品，抽样基数应满足抽样要求。抽样过程均需拍照留证。</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抽样数量为同一型号2瓶（桶）， 总量不少于</w:t>
      </w:r>
      <w:r w:rsidR="00207BC6">
        <w:rPr>
          <w:rFonts w:ascii="宋体" w:eastAsia="宋体" w:hAnsi="宋体" w:cstheme="minorBidi"/>
          <w:noProof w:val="0"/>
          <w:snapToGrid/>
          <w:color w:val="auto"/>
          <w:kern w:val="2"/>
          <w:sz w:val="28"/>
          <w:szCs w:val="28"/>
          <w:lang w:eastAsia="zh-CN"/>
        </w:rPr>
        <w:t>8</w:t>
      </w:r>
      <w:r w:rsidR="00207BC6">
        <w:rPr>
          <w:rFonts w:ascii="宋体" w:eastAsia="宋体" w:hAnsi="宋体" w:cstheme="minorBidi" w:hint="eastAsia"/>
          <w:noProof w:val="0"/>
          <w:snapToGrid/>
          <w:color w:val="auto"/>
          <w:kern w:val="2"/>
          <w:sz w:val="28"/>
          <w:szCs w:val="28"/>
          <w:lang w:eastAsia="zh-CN"/>
        </w:rPr>
        <w:t>L</w:t>
      </w:r>
      <w:r w:rsidRPr="00BC1070">
        <w:rPr>
          <w:rFonts w:ascii="宋体" w:eastAsia="宋体" w:hAnsi="宋体" w:cstheme="minorBidi"/>
          <w:noProof w:val="0"/>
          <w:snapToGrid/>
          <w:color w:val="auto"/>
          <w:kern w:val="2"/>
          <w:sz w:val="28"/>
          <w:szCs w:val="28"/>
          <w:lang w:eastAsia="zh-CN"/>
        </w:rPr>
        <w:t>。</w:t>
      </w:r>
    </w:p>
    <w:p w:rsidR="00C36B14" w:rsidRPr="00BC1070" w:rsidRDefault="00A97BF3" w:rsidP="00A97BF3">
      <w:pPr>
        <w:widowControl w:val="0"/>
        <w:kinsoku/>
        <w:autoSpaceDE/>
        <w:autoSpaceDN/>
        <w:adjustRightInd/>
        <w:snapToGrid/>
        <w:spacing w:line="360" w:lineRule="auto"/>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3.检验依据</w:t>
      </w:r>
      <w:r>
        <w:rPr>
          <w:rFonts w:ascii="宋体" w:eastAsia="宋体" w:hAnsi="宋体" w:cstheme="minorBidi" w:hint="eastAsia"/>
          <w:noProof w:val="0"/>
          <w:snapToGrid/>
          <w:color w:val="auto"/>
          <w:kern w:val="2"/>
          <w:sz w:val="28"/>
          <w:szCs w:val="28"/>
          <w:lang w:eastAsia="zh-CN"/>
        </w:rPr>
        <w:t>和检验项目</w:t>
      </w:r>
    </w:p>
    <w:p w:rsidR="00C36B14" w:rsidRPr="00BC1070" w:rsidRDefault="00A97BF3" w:rsidP="00774319">
      <w:pPr>
        <w:widowControl w:val="0"/>
        <w:kinsoku/>
        <w:autoSpaceDE/>
        <w:autoSpaceDN/>
        <w:adjustRightInd/>
        <w:snapToGrid/>
        <w:spacing w:line="360" w:lineRule="auto"/>
        <w:ind w:firstLineChars="200" w:firstLine="560"/>
        <w:jc w:val="center"/>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 xml:space="preserve">表 1   </w:t>
      </w:r>
      <w:r w:rsidR="00D33466" w:rsidRPr="00D33466">
        <w:rPr>
          <w:rFonts w:ascii="宋体" w:eastAsia="宋体" w:hAnsi="宋体" w:cstheme="minorBidi" w:hint="eastAsia"/>
          <w:noProof w:val="0"/>
          <w:snapToGrid/>
          <w:color w:val="auto"/>
          <w:kern w:val="2"/>
          <w:sz w:val="28"/>
          <w:szCs w:val="28"/>
          <w:lang w:eastAsia="zh-CN"/>
        </w:rPr>
        <w:t>汽车风窗玻璃清洗液</w:t>
      </w:r>
      <w:r w:rsidRPr="00BC1070">
        <w:rPr>
          <w:rFonts w:ascii="宋体" w:eastAsia="宋体" w:hAnsi="宋体" w:cstheme="minorBidi"/>
          <w:noProof w:val="0"/>
          <w:snapToGrid/>
          <w:color w:val="auto"/>
          <w:kern w:val="2"/>
          <w:sz w:val="28"/>
          <w:szCs w:val="28"/>
          <w:lang w:eastAsia="zh-CN"/>
        </w:rPr>
        <w:t>检验项目</w:t>
      </w:r>
    </w:p>
    <w:tbl>
      <w:tblPr>
        <w:tblStyle w:val="TableNormal"/>
        <w:tblW w:w="895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2"/>
        <w:gridCol w:w="2550"/>
        <w:gridCol w:w="2691"/>
        <w:gridCol w:w="2697"/>
      </w:tblGrid>
      <w:tr w:rsidR="00C36B14" w:rsidRPr="00021E64" w:rsidTr="00267ED2">
        <w:trPr>
          <w:trHeight w:val="628"/>
        </w:trPr>
        <w:tc>
          <w:tcPr>
            <w:tcW w:w="1012" w:type="dxa"/>
            <w:vAlign w:val="bottom"/>
          </w:tcPr>
          <w:p w:rsidR="00C36B14" w:rsidRPr="00021E64" w:rsidRDefault="00A97BF3" w:rsidP="001E6931">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序号</w:t>
            </w:r>
          </w:p>
        </w:tc>
        <w:tc>
          <w:tcPr>
            <w:tcW w:w="2550" w:type="dxa"/>
            <w:vAlign w:val="bottom"/>
          </w:tcPr>
          <w:p w:rsidR="00C36B14" w:rsidRPr="00021E64" w:rsidRDefault="00A97BF3" w:rsidP="001E6931">
            <w:pPr>
              <w:widowControl w:val="0"/>
              <w:kinsoku/>
              <w:autoSpaceDE/>
              <w:autoSpaceDN/>
              <w:adjustRightInd/>
              <w:snapToGrid/>
              <w:spacing w:line="360" w:lineRule="auto"/>
              <w:ind w:firstLineChars="200" w:firstLine="480"/>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检验项目</w:t>
            </w:r>
          </w:p>
        </w:tc>
        <w:tc>
          <w:tcPr>
            <w:tcW w:w="2691" w:type="dxa"/>
            <w:vAlign w:val="bottom"/>
          </w:tcPr>
          <w:p w:rsidR="00C36B14" w:rsidRPr="00021E64" w:rsidRDefault="00A97BF3" w:rsidP="001E6931">
            <w:pPr>
              <w:widowControl w:val="0"/>
              <w:kinsoku/>
              <w:autoSpaceDE/>
              <w:autoSpaceDN/>
              <w:adjustRightInd/>
              <w:snapToGrid/>
              <w:spacing w:line="360" w:lineRule="auto"/>
              <w:ind w:firstLineChars="200" w:firstLine="480"/>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判定依据</w:t>
            </w:r>
          </w:p>
        </w:tc>
        <w:tc>
          <w:tcPr>
            <w:tcW w:w="2697" w:type="dxa"/>
            <w:vAlign w:val="bottom"/>
          </w:tcPr>
          <w:p w:rsidR="00C36B14" w:rsidRPr="00021E64" w:rsidRDefault="00A97BF3" w:rsidP="001E6931">
            <w:pPr>
              <w:widowControl w:val="0"/>
              <w:kinsoku/>
              <w:autoSpaceDE/>
              <w:autoSpaceDN/>
              <w:adjustRightInd/>
              <w:snapToGrid/>
              <w:spacing w:line="360" w:lineRule="auto"/>
              <w:ind w:firstLineChars="200" w:firstLine="480"/>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检测方法</w:t>
            </w:r>
          </w:p>
        </w:tc>
      </w:tr>
      <w:tr w:rsidR="00021E64" w:rsidRPr="00021E64" w:rsidTr="00267ED2">
        <w:trPr>
          <w:trHeight w:val="628"/>
        </w:trPr>
        <w:tc>
          <w:tcPr>
            <w:tcW w:w="1012" w:type="dxa"/>
            <w:vAlign w:val="bottom"/>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1</w:t>
            </w:r>
          </w:p>
        </w:tc>
        <w:tc>
          <w:tcPr>
            <w:tcW w:w="2550" w:type="dxa"/>
            <w:tcBorders>
              <w:top w:val="nil"/>
              <w:left w:val="nil"/>
              <w:bottom w:val="single" w:sz="4" w:space="0" w:color="auto"/>
              <w:right w:val="single" w:sz="4" w:space="0" w:color="auto"/>
            </w:tcBorders>
          </w:tcPr>
          <w:p w:rsidR="00021E64" w:rsidRPr="00517900" w:rsidRDefault="00021E64" w:rsidP="00021E64">
            <w:pPr>
              <w:spacing w:line="500" w:lineRule="exact"/>
              <w:jc w:val="center"/>
              <w:rPr>
                <w:rFonts w:ascii="宋体" w:eastAsia="宋体" w:hAnsi="宋体" w:cstheme="minorBidi"/>
                <w:noProof w:val="0"/>
                <w:snapToGrid/>
                <w:color w:val="auto"/>
                <w:kern w:val="2"/>
                <w:sz w:val="24"/>
                <w:szCs w:val="24"/>
                <w:lang w:eastAsia="zh-CN"/>
              </w:rPr>
            </w:pPr>
            <w:r w:rsidRPr="00517900">
              <w:rPr>
                <w:rFonts w:ascii="宋体" w:eastAsia="宋体" w:hAnsi="宋体" w:cstheme="minorBidi" w:hint="eastAsia"/>
                <w:noProof w:val="0"/>
                <w:snapToGrid/>
                <w:color w:val="auto"/>
                <w:kern w:val="2"/>
                <w:sz w:val="24"/>
                <w:szCs w:val="24"/>
                <w:lang w:eastAsia="zh-CN"/>
              </w:rPr>
              <w:t>冰点</w:t>
            </w:r>
          </w:p>
        </w:tc>
        <w:tc>
          <w:tcPr>
            <w:tcW w:w="2691" w:type="dxa"/>
            <w:vAlign w:val="bottom"/>
          </w:tcPr>
          <w:p w:rsidR="00021E64" w:rsidRPr="00517900" w:rsidRDefault="00FE7ED7"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GB</w:t>
            </w:r>
            <w:r w:rsidRPr="00517900">
              <w:rPr>
                <w:rFonts w:ascii="宋体" w:eastAsia="宋体" w:hAnsi="宋体" w:cstheme="minorBidi" w:hint="eastAsia"/>
                <w:noProof w:val="0"/>
                <w:snapToGrid/>
                <w:color w:val="auto"/>
                <w:kern w:val="2"/>
                <w:sz w:val="24"/>
                <w:szCs w:val="24"/>
                <w:lang w:eastAsia="zh-CN"/>
              </w:rPr>
              <w:t>/</w:t>
            </w:r>
            <w:r w:rsidRPr="00517900">
              <w:rPr>
                <w:rFonts w:ascii="宋体" w:eastAsia="宋体" w:hAnsi="宋体" w:cstheme="minorBidi"/>
                <w:noProof w:val="0"/>
                <w:snapToGrid/>
                <w:color w:val="auto"/>
                <w:kern w:val="2"/>
                <w:sz w:val="24"/>
                <w:szCs w:val="24"/>
                <w:lang w:eastAsia="zh-CN"/>
              </w:rPr>
              <w:t>T 23436-2009</w:t>
            </w:r>
          </w:p>
        </w:tc>
        <w:tc>
          <w:tcPr>
            <w:tcW w:w="2697" w:type="dxa"/>
            <w:tcBorders>
              <w:top w:val="nil"/>
              <w:left w:val="nil"/>
              <w:bottom w:val="single" w:sz="4" w:space="0" w:color="auto"/>
              <w:right w:val="single" w:sz="4" w:space="0" w:color="auto"/>
            </w:tcBorders>
          </w:tcPr>
          <w:p w:rsidR="00021E64" w:rsidRPr="00517900" w:rsidRDefault="0039793B" w:rsidP="00021E64">
            <w:pPr>
              <w:spacing w:line="500" w:lineRule="exact"/>
              <w:jc w:val="center"/>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S</w:t>
            </w:r>
            <w:r w:rsidRPr="00517900">
              <w:rPr>
                <w:rFonts w:ascii="宋体" w:eastAsia="宋体" w:hAnsi="宋体" w:cstheme="minorBidi" w:hint="eastAsia"/>
                <w:noProof w:val="0"/>
                <w:snapToGrid/>
                <w:color w:val="auto"/>
                <w:kern w:val="2"/>
                <w:sz w:val="24"/>
                <w:szCs w:val="24"/>
                <w:lang w:eastAsia="zh-CN"/>
              </w:rPr>
              <w:t>H</w:t>
            </w:r>
            <w:r w:rsidRPr="00517900">
              <w:rPr>
                <w:rFonts w:ascii="宋体" w:eastAsia="宋体" w:hAnsi="宋体" w:cstheme="minorBidi"/>
                <w:noProof w:val="0"/>
                <w:snapToGrid/>
                <w:color w:val="auto"/>
                <w:kern w:val="2"/>
                <w:sz w:val="24"/>
                <w:szCs w:val="24"/>
                <w:lang w:eastAsia="zh-CN"/>
              </w:rPr>
              <w:t>/T 0090</w:t>
            </w:r>
          </w:p>
        </w:tc>
      </w:tr>
      <w:tr w:rsidR="00021E64" w:rsidRPr="00021E64" w:rsidTr="00267ED2">
        <w:trPr>
          <w:trHeight w:val="628"/>
        </w:trPr>
        <w:tc>
          <w:tcPr>
            <w:tcW w:w="1012" w:type="dxa"/>
            <w:vAlign w:val="bottom"/>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2</w:t>
            </w:r>
          </w:p>
        </w:tc>
        <w:tc>
          <w:tcPr>
            <w:tcW w:w="2550" w:type="dxa"/>
            <w:tcBorders>
              <w:top w:val="nil"/>
              <w:left w:val="nil"/>
              <w:bottom w:val="single" w:sz="4" w:space="0" w:color="auto"/>
              <w:right w:val="single" w:sz="4" w:space="0" w:color="auto"/>
            </w:tcBorders>
          </w:tcPr>
          <w:p w:rsidR="00021E64" w:rsidRPr="00517900" w:rsidRDefault="002070C8" w:rsidP="00021E64">
            <w:pPr>
              <w:spacing w:line="500" w:lineRule="exact"/>
              <w:jc w:val="center"/>
              <w:rPr>
                <w:rFonts w:ascii="宋体" w:eastAsia="宋体" w:hAnsi="宋体" w:cstheme="minorBidi"/>
                <w:noProof w:val="0"/>
                <w:snapToGrid/>
                <w:color w:val="auto"/>
                <w:kern w:val="2"/>
                <w:sz w:val="24"/>
                <w:szCs w:val="24"/>
                <w:lang w:eastAsia="zh-CN"/>
              </w:rPr>
            </w:pPr>
            <w:r w:rsidRPr="00517900">
              <w:rPr>
                <w:rFonts w:ascii="宋体" w:eastAsia="宋体" w:hAnsi="宋体" w:cstheme="minorBidi" w:hint="eastAsia"/>
                <w:noProof w:val="0"/>
                <w:snapToGrid/>
                <w:color w:val="auto"/>
                <w:kern w:val="2"/>
                <w:sz w:val="24"/>
                <w:szCs w:val="24"/>
                <w:lang w:eastAsia="zh-CN"/>
              </w:rPr>
              <w:t>p</w:t>
            </w:r>
            <w:r w:rsidRPr="00517900">
              <w:rPr>
                <w:rFonts w:ascii="宋体" w:eastAsia="宋体" w:hAnsi="宋体" w:cstheme="minorBidi"/>
                <w:noProof w:val="0"/>
                <w:snapToGrid/>
                <w:color w:val="auto"/>
                <w:kern w:val="2"/>
                <w:sz w:val="24"/>
                <w:szCs w:val="24"/>
                <w:lang w:eastAsia="zh-CN"/>
              </w:rPr>
              <w:t>H</w:t>
            </w:r>
            <w:r w:rsidRPr="00517900">
              <w:rPr>
                <w:rFonts w:ascii="宋体" w:eastAsia="宋体" w:hAnsi="宋体" w:cstheme="minorBidi" w:hint="eastAsia"/>
                <w:noProof w:val="0"/>
                <w:snapToGrid/>
                <w:color w:val="auto"/>
                <w:kern w:val="2"/>
                <w:sz w:val="24"/>
                <w:szCs w:val="24"/>
                <w:lang w:eastAsia="zh-CN"/>
              </w:rPr>
              <w:t>值</w:t>
            </w:r>
          </w:p>
        </w:tc>
        <w:tc>
          <w:tcPr>
            <w:tcW w:w="2691" w:type="dxa"/>
            <w:vAlign w:val="bottom"/>
          </w:tcPr>
          <w:p w:rsidR="00021E64" w:rsidRPr="00517900" w:rsidRDefault="00FE7ED7"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GB</w:t>
            </w:r>
            <w:r w:rsidRPr="00517900">
              <w:rPr>
                <w:rFonts w:ascii="宋体" w:eastAsia="宋体" w:hAnsi="宋体" w:cstheme="minorBidi" w:hint="eastAsia"/>
                <w:noProof w:val="0"/>
                <w:snapToGrid/>
                <w:color w:val="auto"/>
                <w:kern w:val="2"/>
                <w:sz w:val="24"/>
                <w:szCs w:val="24"/>
                <w:lang w:eastAsia="zh-CN"/>
              </w:rPr>
              <w:t>/</w:t>
            </w:r>
            <w:r w:rsidRPr="00517900">
              <w:rPr>
                <w:rFonts w:ascii="宋体" w:eastAsia="宋体" w:hAnsi="宋体" w:cstheme="minorBidi"/>
                <w:noProof w:val="0"/>
                <w:snapToGrid/>
                <w:color w:val="auto"/>
                <w:kern w:val="2"/>
                <w:sz w:val="24"/>
                <w:szCs w:val="24"/>
                <w:lang w:eastAsia="zh-CN"/>
              </w:rPr>
              <w:t>T 23436-2009</w:t>
            </w:r>
          </w:p>
        </w:tc>
        <w:tc>
          <w:tcPr>
            <w:tcW w:w="2697" w:type="dxa"/>
            <w:tcBorders>
              <w:top w:val="nil"/>
              <w:left w:val="nil"/>
              <w:bottom w:val="single" w:sz="4" w:space="0" w:color="auto"/>
              <w:right w:val="single" w:sz="4" w:space="0" w:color="auto"/>
            </w:tcBorders>
          </w:tcPr>
          <w:p w:rsidR="00021E64" w:rsidRPr="00517900" w:rsidRDefault="0039793B" w:rsidP="0039793B">
            <w:pPr>
              <w:spacing w:line="500" w:lineRule="exact"/>
              <w:jc w:val="center"/>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SH/T 0069</w:t>
            </w:r>
          </w:p>
        </w:tc>
      </w:tr>
      <w:tr w:rsidR="00021E64" w:rsidRPr="00021E64" w:rsidTr="00267ED2">
        <w:trPr>
          <w:trHeight w:val="628"/>
        </w:trPr>
        <w:tc>
          <w:tcPr>
            <w:tcW w:w="1012" w:type="dxa"/>
            <w:vAlign w:val="bottom"/>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3</w:t>
            </w:r>
          </w:p>
        </w:tc>
        <w:tc>
          <w:tcPr>
            <w:tcW w:w="2550" w:type="dxa"/>
            <w:tcBorders>
              <w:top w:val="nil"/>
              <w:left w:val="nil"/>
              <w:bottom w:val="single" w:sz="4" w:space="0" w:color="auto"/>
              <w:right w:val="single" w:sz="4" w:space="0" w:color="auto"/>
            </w:tcBorders>
          </w:tcPr>
          <w:p w:rsidR="00021E64" w:rsidRPr="00517900" w:rsidRDefault="0039793B" w:rsidP="00021E64">
            <w:pPr>
              <w:spacing w:line="500" w:lineRule="exact"/>
              <w:jc w:val="center"/>
              <w:rPr>
                <w:rFonts w:ascii="宋体" w:eastAsia="宋体" w:hAnsi="宋体" w:cstheme="minorBidi"/>
                <w:noProof w:val="0"/>
                <w:snapToGrid/>
                <w:color w:val="auto"/>
                <w:kern w:val="2"/>
                <w:sz w:val="24"/>
                <w:szCs w:val="24"/>
                <w:lang w:eastAsia="zh-CN"/>
              </w:rPr>
            </w:pPr>
            <w:r w:rsidRPr="00517900">
              <w:rPr>
                <w:rFonts w:ascii="宋体" w:eastAsia="宋体" w:hAnsi="宋体" w:cstheme="minorBidi" w:hint="eastAsia"/>
                <w:noProof w:val="0"/>
                <w:snapToGrid/>
                <w:color w:val="auto"/>
                <w:kern w:val="2"/>
                <w:sz w:val="24"/>
                <w:szCs w:val="24"/>
                <w:lang w:eastAsia="zh-CN"/>
              </w:rPr>
              <w:t>外观</w:t>
            </w:r>
          </w:p>
        </w:tc>
        <w:tc>
          <w:tcPr>
            <w:tcW w:w="2691" w:type="dxa"/>
            <w:vAlign w:val="bottom"/>
          </w:tcPr>
          <w:p w:rsidR="00021E64" w:rsidRPr="00517900" w:rsidRDefault="00FE7ED7"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GB</w:t>
            </w:r>
            <w:r w:rsidRPr="00517900">
              <w:rPr>
                <w:rFonts w:ascii="宋体" w:eastAsia="宋体" w:hAnsi="宋体" w:cstheme="minorBidi" w:hint="eastAsia"/>
                <w:noProof w:val="0"/>
                <w:snapToGrid/>
                <w:color w:val="auto"/>
                <w:kern w:val="2"/>
                <w:sz w:val="24"/>
                <w:szCs w:val="24"/>
                <w:lang w:eastAsia="zh-CN"/>
              </w:rPr>
              <w:t>/</w:t>
            </w:r>
            <w:r w:rsidRPr="00517900">
              <w:rPr>
                <w:rFonts w:ascii="宋体" w:eastAsia="宋体" w:hAnsi="宋体" w:cstheme="minorBidi"/>
                <w:noProof w:val="0"/>
                <w:snapToGrid/>
                <w:color w:val="auto"/>
                <w:kern w:val="2"/>
                <w:sz w:val="24"/>
                <w:szCs w:val="24"/>
                <w:lang w:eastAsia="zh-CN"/>
              </w:rPr>
              <w:t>T 23436-2009</w:t>
            </w:r>
          </w:p>
        </w:tc>
        <w:tc>
          <w:tcPr>
            <w:tcW w:w="2697" w:type="dxa"/>
            <w:tcBorders>
              <w:top w:val="nil"/>
              <w:left w:val="nil"/>
              <w:bottom w:val="single" w:sz="4" w:space="0" w:color="auto"/>
              <w:right w:val="single" w:sz="4" w:space="0" w:color="auto"/>
            </w:tcBorders>
          </w:tcPr>
          <w:p w:rsidR="00021E64" w:rsidRPr="00517900" w:rsidRDefault="00517900" w:rsidP="00021E64">
            <w:pPr>
              <w:spacing w:line="500" w:lineRule="exact"/>
              <w:jc w:val="center"/>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GB</w:t>
            </w:r>
            <w:r w:rsidRPr="00517900">
              <w:rPr>
                <w:rFonts w:ascii="宋体" w:eastAsia="宋体" w:hAnsi="宋体" w:cstheme="minorBidi" w:hint="eastAsia"/>
                <w:noProof w:val="0"/>
                <w:snapToGrid/>
                <w:color w:val="auto"/>
                <w:kern w:val="2"/>
                <w:sz w:val="24"/>
                <w:szCs w:val="24"/>
                <w:lang w:eastAsia="zh-CN"/>
              </w:rPr>
              <w:t>/</w:t>
            </w:r>
            <w:r w:rsidRPr="00517900">
              <w:rPr>
                <w:rFonts w:ascii="宋体" w:eastAsia="宋体" w:hAnsi="宋体" w:cstheme="minorBidi"/>
                <w:noProof w:val="0"/>
                <w:snapToGrid/>
                <w:color w:val="auto"/>
                <w:kern w:val="2"/>
                <w:sz w:val="24"/>
                <w:szCs w:val="24"/>
                <w:lang w:eastAsia="zh-CN"/>
              </w:rPr>
              <w:t>T 23436-2009</w:t>
            </w:r>
          </w:p>
        </w:tc>
      </w:tr>
      <w:tr w:rsidR="00021E64" w:rsidRPr="00021E64" w:rsidTr="00267ED2">
        <w:trPr>
          <w:trHeight w:val="628"/>
        </w:trPr>
        <w:tc>
          <w:tcPr>
            <w:tcW w:w="1012" w:type="dxa"/>
            <w:vAlign w:val="bottom"/>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4</w:t>
            </w:r>
          </w:p>
        </w:tc>
        <w:tc>
          <w:tcPr>
            <w:tcW w:w="2550" w:type="dxa"/>
            <w:tcBorders>
              <w:top w:val="nil"/>
              <w:left w:val="nil"/>
              <w:bottom w:val="single" w:sz="4" w:space="0" w:color="auto"/>
              <w:right w:val="single" w:sz="4" w:space="0" w:color="auto"/>
            </w:tcBorders>
          </w:tcPr>
          <w:p w:rsidR="00021E64" w:rsidRPr="00517900" w:rsidRDefault="0039793B" w:rsidP="00021E64">
            <w:pPr>
              <w:spacing w:line="500" w:lineRule="exact"/>
              <w:jc w:val="center"/>
              <w:rPr>
                <w:rFonts w:ascii="宋体" w:eastAsia="宋体" w:hAnsi="宋体" w:cstheme="minorBidi"/>
                <w:noProof w:val="0"/>
                <w:snapToGrid/>
                <w:color w:val="auto"/>
                <w:kern w:val="2"/>
                <w:sz w:val="24"/>
                <w:szCs w:val="24"/>
                <w:lang w:eastAsia="zh-CN"/>
              </w:rPr>
            </w:pPr>
            <w:r w:rsidRPr="00517900">
              <w:rPr>
                <w:rFonts w:ascii="宋体" w:eastAsia="宋体" w:hAnsi="宋体" w:cstheme="minorBidi" w:hint="eastAsia"/>
                <w:noProof w:val="0"/>
                <w:snapToGrid/>
                <w:color w:val="auto"/>
                <w:kern w:val="2"/>
                <w:sz w:val="24"/>
                <w:szCs w:val="24"/>
                <w:lang w:eastAsia="zh-CN"/>
              </w:rPr>
              <w:t>相容性</w:t>
            </w:r>
          </w:p>
        </w:tc>
        <w:tc>
          <w:tcPr>
            <w:tcW w:w="2691" w:type="dxa"/>
            <w:tcBorders>
              <w:bottom w:val="single" w:sz="4" w:space="0" w:color="auto"/>
            </w:tcBorders>
            <w:vAlign w:val="bottom"/>
          </w:tcPr>
          <w:p w:rsidR="00021E64" w:rsidRPr="00517900" w:rsidRDefault="00FE7ED7"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GB</w:t>
            </w:r>
            <w:r w:rsidRPr="00517900">
              <w:rPr>
                <w:rFonts w:ascii="宋体" w:eastAsia="宋体" w:hAnsi="宋体" w:cstheme="minorBidi" w:hint="eastAsia"/>
                <w:noProof w:val="0"/>
                <w:snapToGrid/>
                <w:color w:val="auto"/>
                <w:kern w:val="2"/>
                <w:sz w:val="24"/>
                <w:szCs w:val="24"/>
                <w:lang w:eastAsia="zh-CN"/>
              </w:rPr>
              <w:t>/</w:t>
            </w:r>
            <w:r w:rsidRPr="00517900">
              <w:rPr>
                <w:rFonts w:ascii="宋体" w:eastAsia="宋体" w:hAnsi="宋体" w:cstheme="minorBidi"/>
                <w:noProof w:val="0"/>
                <w:snapToGrid/>
                <w:color w:val="auto"/>
                <w:kern w:val="2"/>
                <w:sz w:val="24"/>
                <w:szCs w:val="24"/>
                <w:lang w:eastAsia="zh-CN"/>
              </w:rPr>
              <w:t>T 23436-2009</w:t>
            </w:r>
          </w:p>
        </w:tc>
        <w:tc>
          <w:tcPr>
            <w:tcW w:w="2697" w:type="dxa"/>
            <w:tcBorders>
              <w:top w:val="nil"/>
              <w:left w:val="nil"/>
              <w:bottom w:val="single" w:sz="4" w:space="0" w:color="auto"/>
              <w:right w:val="single" w:sz="4" w:space="0" w:color="auto"/>
            </w:tcBorders>
          </w:tcPr>
          <w:p w:rsidR="00021E64" w:rsidRPr="00517900" w:rsidRDefault="00517900" w:rsidP="00021E64">
            <w:pPr>
              <w:spacing w:line="500" w:lineRule="exact"/>
              <w:jc w:val="center"/>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GB</w:t>
            </w:r>
            <w:r w:rsidRPr="00517900">
              <w:rPr>
                <w:rFonts w:ascii="宋体" w:eastAsia="宋体" w:hAnsi="宋体" w:cstheme="minorBidi" w:hint="eastAsia"/>
                <w:noProof w:val="0"/>
                <w:snapToGrid/>
                <w:color w:val="auto"/>
                <w:kern w:val="2"/>
                <w:sz w:val="24"/>
                <w:szCs w:val="24"/>
                <w:lang w:eastAsia="zh-CN"/>
              </w:rPr>
              <w:t>/</w:t>
            </w:r>
            <w:r w:rsidRPr="00517900">
              <w:rPr>
                <w:rFonts w:ascii="宋体" w:eastAsia="宋体" w:hAnsi="宋体" w:cstheme="minorBidi"/>
                <w:noProof w:val="0"/>
                <w:snapToGrid/>
                <w:color w:val="auto"/>
                <w:kern w:val="2"/>
                <w:sz w:val="24"/>
                <w:szCs w:val="24"/>
                <w:lang w:eastAsia="zh-CN"/>
              </w:rPr>
              <w:t>T 23436-2009</w:t>
            </w:r>
          </w:p>
        </w:tc>
      </w:tr>
      <w:tr w:rsidR="00E24184" w:rsidRPr="00021E64" w:rsidTr="00267ED2">
        <w:trPr>
          <w:trHeight w:val="628"/>
        </w:trPr>
        <w:tc>
          <w:tcPr>
            <w:tcW w:w="1012" w:type="dxa"/>
            <w:tcBorders>
              <w:right w:val="single" w:sz="4" w:space="0" w:color="auto"/>
            </w:tcBorders>
            <w:vAlign w:val="bottom"/>
          </w:tcPr>
          <w:p w:rsidR="00E24184" w:rsidRPr="00021E64" w:rsidRDefault="00E24184"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Pr>
                <w:rFonts w:ascii="宋体" w:eastAsia="宋体" w:hAnsi="宋体" w:cstheme="minorBidi" w:hint="eastAsia"/>
                <w:noProof w:val="0"/>
                <w:snapToGrid/>
                <w:color w:val="auto"/>
                <w:kern w:val="2"/>
                <w:sz w:val="24"/>
                <w:szCs w:val="24"/>
                <w:lang w:eastAsia="zh-CN"/>
              </w:rPr>
              <w:t>5</w:t>
            </w:r>
          </w:p>
        </w:tc>
        <w:tc>
          <w:tcPr>
            <w:tcW w:w="2550" w:type="dxa"/>
            <w:tcBorders>
              <w:top w:val="single" w:sz="4" w:space="0" w:color="auto"/>
              <w:left w:val="single" w:sz="4" w:space="0" w:color="auto"/>
              <w:bottom w:val="single" w:sz="4" w:space="0" w:color="auto"/>
              <w:right w:val="single" w:sz="4" w:space="0" w:color="auto"/>
            </w:tcBorders>
          </w:tcPr>
          <w:p w:rsidR="00E24184" w:rsidRPr="00517900" w:rsidRDefault="00E24184" w:rsidP="00021E64">
            <w:pPr>
              <w:spacing w:line="500" w:lineRule="exact"/>
              <w:jc w:val="center"/>
              <w:rPr>
                <w:rFonts w:ascii="宋体" w:eastAsia="宋体" w:hAnsi="宋体" w:cstheme="minorBidi" w:hint="eastAsia"/>
                <w:noProof w:val="0"/>
                <w:snapToGrid/>
                <w:color w:val="auto"/>
                <w:kern w:val="2"/>
                <w:sz w:val="24"/>
                <w:szCs w:val="24"/>
                <w:lang w:eastAsia="zh-CN"/>
              </w:rPr>
            </w:pPr>
            <w:r>
              <w:rPr>
                <w:rFonts w:ascii="宋体" w:eastAsia="宋体" w:hAnsi="宋体" w:cstheme="minorBidi" w:hint="eastAsia"/>
                <w:noProof w:val="0"/>
                <w:snapToGrid/>
                <w:color w:val="auto"/>
                <w:kern w:val="2"/>
                <w:sz w:val="24"/>
                <w:szCs w:val="24"/>
                <w:lang w:eastAsia="zh-CN"/>
              </w:rPr>
              <w:t>金属腐蚀性</w:t>
            </w:r>
          </w:p>
        </w:tc>
        <w:tc>
          <w:tcPr>
            <w:tcW w:w="2691" w:type="dxa"/>
            <w:tcBorders>
              <w:top w:val="single" w:sz="4" w:space="0" w:color="auto"/>
              <w:left w:val="single" w:sz="4" w:space="0" w:color="auto"/>
              <w:bottom w:val="single" w:sz="4" w:space="0" w:color="auto"/>
              <w:right w:val="single" w:sz="4" w:space="0" w:color="auto"/>
            </w:tcBorders>
            <w:vAlign w:val="bottom"/>
          </w:tcPr>
          <w:p w:rsidR="00E24184" w:rsidRPr="00517900" w:rsidRDefault="003F7CC8"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GB</w:t>
            </w:r>
            <w:r w:rsidRPr="00517900">
              <w:rPr>
                <w:rFonts w:ascii="宋体" w:eastAsia="宋体" w:hAnsi="宋体" w:cstheme="minorBidi" w:hint="eastAsia"/>
                <w:noProof w:val="0"/>
                <w:snapToGrid/>
                <w:color w:val="auto"/>
                <w:kern w:val="2"/>
                <w:sz w:val="24"/>
                <w:szCs w:val="24"/>
                <w:lang w:eastAsia="zh-CN"/>
              </w:rPr>
              <w:t>/</w:t>
            </w:r>
            <w:r w:rsidRPr="00517900">
              <w:rPr>
                <w:rFonts w:ascii="宋体" w:eastAsia="宋体" w:hAnsi="宋体" w:cstheme="minorBidi"/>
                <w:noProof w:val="0"/>
                <w:snapToGrid/>
                <w:color w:val="auto"/>
                <w:kern w:val="2"/>
                <w:sz w:val="24"/>
                <w:szCs w:val="24"/>
                <w:lang w:eastAsia="zh-CN"/>
              </w:rPr>
              <w:t>T 23436-2009</w:t>
            </w:r>
          </w:p>
        </w:tc>
        <w:tc>
          <w:tcPr>
            <w:tcW w:w="2697" w:type="dxa"/>
            <w:tcBorders>
              <w:top w:val="single" w:sz="4" w:space="0" w:color="auto"/>
              <w:left w:val="single" w:sz="4" w:space="0" w:color="auto"/>
              <w:bottom w:val="single" w:sz="4" w:space="0" w:color="auto"/>
              <w:right w:val="single" w:sz="4" w:space="0" w:color="auto"/>
            </w:tcBorders>
          </w:tcPr>
          <w:p w:rsidR="00E24184" w:rsidRPr="00517900" w:rsidRDefault="004671F6" w:rsidP="00021E64">
            <w:pPr>
              <w:spacing w:line="500" w:lineRule="exact"/>
              <w:jc w:val="center"/>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GB</w:t>
            </w:r>
            <w:r w:rsidRPr="00517900">
              <w:rPr>
                <w:rFonts w:ascii="宋体" w:eastAsia="宋体" w:hAnsi="宋体" w:cstheme="minorBidi" w:hint="eastAsia"/>
                <w:noProof w:val="0"/>
                <w:snapToGrid/>
                <w:color w:val="auto"/>
                <w:kern w:val="2"/>
                <w:sz w:val="24"/>
                <w:szCs w:val="24"/>
                <w:lang w:eastAsia="zh-CN"/>
              </w:rPr>
              <w:t>/</w:t>
            </w:r>
            <w:r w:rsidRPr="00517900">
              <w:rPr>
                <w:rFonts w:ascii="宋体" w:eastAsia="宋体" w:hAnsi="宋体" w:cstheme="minorBidi"/>
                <w:noProof w:val="0"/>
                <w:snapToGrid/>
                <w:color w:val="auto"/>
                <w:kern w:val="2"/>
                <w:sz w:val="24"/>
                <w:szCs w:val="24"/>
                <w:lang w:eastAsia="zh-CN"/>
              </w:rPr>
              <w:t>T 23436-2009</w:t>
            </w:r>
          </w:p>
        </w:tc>
      </w:tr>
      <w:tr w:rsidR="00E24184" w:rsidRPr="00021E64" w:rsidTr="00267ED2">
        <w:trPr>
          <w:trHeight w:val="628"/>
        </w:trPr>
        <w:tc>
          <w:tcPr>
            <w:tcW w:w="1012" w:type="dxa"/>
            <w:tcBorders>
              <w:right w:val="single" w:sz="4" w:space="0" w:color="auto"/>
            </w:tcBorders>
            <w:vAlign w:val="bottom"/>
          </w:tcPr>
          <w:p w:rsidR="00E24184" w:rsidRPr="00021E64" w:rsidRDefault="00E24184"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Pr>
                <w:rFonts w:ascii="宋体" w:eastAsia="宋体" w:hAnsi="宋体" w:cstheme="minorBidi" w:hint="eastAsia"/>
                <w:noProof w:val="0"/>
                <w:snapToGrid/>
                <w:color w:val="auto"/>
                <w:kern w:val="2"/>
                <w:sz w:val="24"/>
                <w:szCs w:val="24"/>
                <w:lang w:eastAsia="zh-CN"/>
              </w:rPr>
              <w:t>6</w:t>
            </w:r>
          </w:p>
        </w:tc>
        <w:tc>
          <w:tcPr>
            <w:tcW w:w="2550" w:type="dxa"/>
            <w:tcBorders>
              <w:top w:val="single" w:sz="4" w:space="0" w:color="auto"/>
              <w:left w:val="single" w:sz="4" w:space="0" w:color="auto"/>
              <w:bottom w:val="single" w:sz="4" w:space="0" w:color="auto"/>
              <w:right w:val="single" w:sz="4" w:space="0" w:color="auto"/>
            </w:tcBorders>
          </w:tcPr>
          <w:p w:rsidR="00E24184" w:rsidRPr="00517900" w:rsidRDefault="00E24184" w:rsidP="00021E64">
            <w:pPr>
              <w:spacing w:line="500" w:lineRule="exact"/>
              <w:jc w:val="center"/>
              <w:rPr>
                <w:rFonts w:ascii="宋体" w:eastAsia="宋体" w:hAnsi="宋体" w:cstheme="minorBidi" w:hint="eastAsia"/>
                <w:noProof w:val="0"/>
                <w:snapToGrid/>
                <w:color w:val="auto"/>
                <w:kern w:val="2"/>
                <w:sz w:val="24"/>
                <w:szCs w:val="24"/>
                <w:lang w:eastAsia="zh-CN"/>
              </w:rPr>
            </w:pPr>
            <w:r>
              <w:rPr>
                <w:rFonts w:ascii="宋体" w:eastAsia="宋体" w:hAnsi="宋体" w:cstheme="minorBidi" w:hint="eastAsia"/>
                <w:noProof w:val="0"/>
                <w:snapToGrid/>
                <w:color w:val="auto"/>
                <w:kern w:val="2"/>
                <w:sz w:val="24"/>
                <w:szCs w:val="24"/>
                <w:lang w:eastAsia="zh-CN"/>
              </w:rPr>
              <w:t>热稳定性</w:t>
            </w:r>
          </w:p>
        </w:tc>
        <w:tc>
          <w:tcPr>
            <w:tcW w:w="2691" w:type="dxa"/>
            <w:tcBorders>
              <w:top w:val="single" w:sz="4" w:space="0" w:color="auto"/>
              <w:left w:val="single" w:sz="4" w:space="0" w:color="auto"/>
              <w:bottom w:val="single" w:sz="4" w:space="0" w:color="auto"/>
              <w:right w:val="single" w:sz="4" w:space="0" w:color="auto"/>
            </w:tcBorders>
            <w:vAlign w:val="bottom"/>
          </w:tcPr>
          <w:p w:rsidR="00E24184" w:rsidRPr="00517900" w:rsidRDefault="003F7CC8"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GB</w:t>
            </w:r>
            <w:r w:rsidRPr="00517900">
              <w:rPr>
                <w:rFonts w:ascii="宋体" w:eastAsia="宋体" w:hAnsi="宋体" w:cstheme="minorBidi" w:hint="eastAsia"/>
                <w:noProof w:val="0"/>
                <w:snapToGrid/>
                <w:color w:val="auto"/>
                <w:kern w:val="2"/>
                <w:sz w:val="24"/>
                <w:szCs w:val="24"/>
                <w:lang w:eastAsia="zh-CN"/>
              </w:rPr>
              <w:t>/</w:t>
            </w:r>
            <w:r w:rsidRPr="00517900">
              <w:rPr>
                <w:rFonts w:ascii="宋体" w:eastAsia="宋体" w:hAnsi="宋体" w:cstheme="minorBidi"/>
                <w:noProof w:val="0"/>
                <w:snapToGrid/>
                <w:color w:val="auto"/>
                <w:kern w:val="2"/>
                <w:sz w:val="24"/>
                <w:szCs w:val="24"/>
                <w:lang w:eastAsia="zh-CN"/>
              </w:rPr>
              <w:t>T 23436-2009</w:t>
            </w:r>
          </w:p>
        </w:tc>
        <w:tc>
          <w:tcPr>
            <w:tcW w:w="2697" w:type="dxa"/>
            <w:tcBorders>
              <w:top w:val="single" w:sz="4" w:space="0" w:color="auto"/>
              <w:left w:val="single" w:sz="4" w:space="0" w:color="auto"/>
              <w:bottom w:val="single" w:sz="4" w:space="0" w:color="auto"/>
              <w:right w:val="single" w:sz="4" w:space="0" w:color="auto"/>
            </w:tcBorders>
          </w:tcPr>
          <w:p w:rsidR="00E24184" w:rsidRPr="00517900" w:rsidRDefault="004671F6" w:rsidP="00021E64">
            <w:pPr>
              <w:spacing w:line="500" w:lineRule="exact"/>
              <w:jc w:val="center"/>
              <w:rPr>
                <w:rFonts w:ascii="宋体" w:eastAsia="宋体" w:hAnsi="宋体" w:cstheme="minorBidi"/>
                <w:noProof w:val="0"/>
                <w:snapToGrid/>
                <w:color w:val="auto"/>
                <w:kern w:val="2"/>
                <w:sz w:val="24"/>
                <w:szCs w:val="24"/>
                <w:lang w:eastAsia="zh-CN"/>
              </w:rPr>
            </w:pPr>
            <w:r w:rsidRPr="00517900">
              <w:rPr>
                <w:rFonts w:ascii="宋体" w:eastAsia="宋体" w:hAnsi="宋体" w:cstheme="minorBidi"/>
                <w:noProof w:val="0"/>
                <w:snapToGrid/>
                <w:color w:val="auto"/>
                <w:kern w:val="2"/>
                <w:sz w:val="24"/>
                <w:szCs w:val="24"/>
                <w:lang w:eastAsia="zh-CN"/>
              </w:rPr>
              <w:t>GB</w:t>
            </w:r>
            <w:r w:rsidRPr="00517900">
              <w:rPr>
                <w:rFonts w:ascii="宋体" w:eastAsia="宋体" w:hAnsi="宋体" w:cstheme="minorBidi" w:hint="eastAsia"/>
                <w:noProof w:val="0"/>
                <w:snapToGrid/>
                <w:color w:val="auto"/>
                <w:kern w:val="2"/>
                <w:sz w:val="24"/>
                <w:szCs w:val="24"/>
                <w:lang w:eastAsia="zh-CN"/>
              </w:rPr>
              <w:t>/</w:t>
            </w:r>
            <w:r w:rsidRPr="00517900">
              <w:rPr>
                <w:rFonts w:ascii="宋体" w:eastAsia="宋体" w:hAnsi="宋体" w:cstheme="minorBidi"/>
                <w:noProof w:val="0"/>
                <w:snapToGrid/>
                <w:color w:val="auto"/>
                <w:kern w:val="2"/>
                <w:sz w:val="24"/>
                <w:szCs w:val="24"/>
                <w:lang w:eastAsia="zh-CN"/>
              </w:rPr>
              <w:t>T 23436-2009</w:t>
            </w:r>
          </w:p>
        </w:tc>
      </w:tr>
    </w:tbl>
    <w:p w:rsidR="00774319" w:rsidRDefault="0028072B"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28072B">
        <w:rPr>
          <w:rFonts w:ascii="宋体" w:eastAsia="宋体" w:hAnsi="宋体" w:cstheme="minorBidi" w:hint="eastAsia"/>
          <w:noProof w:val="0"/>
          <w:snapToGrid/>
          <w:color w:val="auto"/>
          <w:kern w:val="2"/>
          <w:sz w:val="28"/>
          <w:szCs w:val="28"/>
          <w:lang w:eastAsia="zh-CN"/>
        </w:rPr>
        <w:t>检验方法包括相关产品标准及试验方法标准。</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凡是注日期的文件，其随后所有的修改单（不包括勘误的内容）或修订版不适用于本细则。凡是不注日期的文件，其最新版本适用于本细则。</w:t>
      </w:r>
    </w:p>
    <w:p w:rsidR="00C36B14" w:rsidRPr="00BC1070" w:rsidRDefault="00A97BF3" w:rsidP="00A97BF3">
      <w:pPr>
        <w:widowControl w:val="0"/>
        <w:kinsoku/>
        <w:autoSpaceDE/>
        <w:autoSpaceDN/>
        <w:adjustRightInd/>
        <w:snapToGrid/>
        <w:spacing w:line="360" w:lineRule="auto"/>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4.判定规则</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4.1 依据标准</w:t>
      </w:r>
    </w:p>
    <w:p w:rsidR="008115D5" w:rsidRDefault="00545F09" w:rsidP="00545F09">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Pr>
          <w:rFonts w:ascii="宋体" w:eastAsia="宋体" w:hAnsi="宋体" w:cstheme="minorBidi"/>
          <w:noProof w:val="0"/>
          <w:snapToGrid/>
          <w:color w:val="auto"/>
          <w:kern w:val="2"/>
          <w:sz w:val="28"/>
          <w:szCs w:val="28"/>
          <w:lang w:eastAsia="zh-CN"/>
        </w:rPr>
        <w:t>GB</w:t>
      </w:r>
      <w:r>
        <w:rPr>
          <w:rFonts w:ascii="宋体" w:eastAsia="宋体" w:hAnsi="宋体" w:cstheme="minorBidi" w:hint="eastAsia"/>
          <w:noProof w:val="0"/>
          <w:snapToGrid/>
          <w:color w:val="auto"/>
          <w:kern w:val="2"/>
          <w:sz w:val="28"/>
          <w:szCs w:val="28"/>
          <w:lang w:eastAsia="zh-CN"/>
        </w:rPr>
        <w:t>/</w:t>
      </w:r>
      <w:r w:rsidRPr="00545F09">
        <w:rPr>
          <w:rFonts w:ascii="宋体" w:eastAsia="宋体" w:hAnsi="宋体" w:cstheme="minorBidi"/>
          <w:noProof w:val="0"/>
          <w:snapToGrid/>
          <w:color w:val="auto"/>
          <w:kern w:val="2"/>
          <w:sz w:val="28"/>
          <w:szCs w:val="28"/>
          <w:lang w:eastAsia="zh-CN"/>
        </w:rPr>
        <w:t>T 23436-2009</w:t>
      </w:r>
      <w:r w:rsidR="008115D5" w:rsidRPr="008115D5">
        <w:rPr>
          <w:rFonts w:ascii="宋体" w:eastAsia="宋体" w:hAnsi="宋体" w:cstheme="minorBidi" w:hint="eastAsia"/>
          <w:noProof w:val="0"/>
          <w:snapToGrid/>
          <w:color w:val="auto"/>
          <w:kern w:val="2"/>
          <w:sz w:val="28"/>
          <w:szCs w:val="28"/>
          <w:lang w:eastAsia="zh-CN"/>
        </w:rPr>
        <w:t>《</w:t>
      </w:r>
      <w:r w:rsidRPr="00545F09">
        <w:rPr>
          <w:rFonts w:ascii="宋体" w:eastAsia="宋体" w:hAnsi="宋体" w:cstheme="minorBidi" w:hint="eastAsia"/>
          <w:noProof w:val="0"/>
          <w:snapToGrid/>
          <w:color w:val="auto"/>
          <w:kern w:val="2"/>
          <w:sz w:val="28"/>
          <w:szCs w:val="28"/>
          <w:lang w:eastAsia="zh-CN"/>
        </w:rPr>
        <w:t>汽车风窗玻璃清洗液</w:t>
      </w:r>
      <w:r w:rsidR="008115D5" w:rsidRPr="008115D5">
        <w:rPr>
          <w:rFonts w:ascii="宋体" w:eastAsia="宋体" w:hAnsi="宋体" w:cstheme="minorBidi" w:hint="eastAsia"/>
          <w:noProof w:val="0"/>
          <w:snapToGrid/>
          <w:color w:val="auto"/>
          <w:kern w:val="2"/>
          <w:sz w:val="28"/>
          <w:szCs w:val="28"/>
          <w:lang w:eastAsia="zh-CN"/>
        </w:rPr>
        <w:t>》</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lastRenderedPageBreak/>
        <w:t>现行有效的企业标准、团体标准、地方标准及产品明示质量</w:t>
      </w:r>
      <w:r>
        <w:rPr>
          <w:rFonts w:ascii="宋体" w:eastAsia="宋体" w:hAnsi="宋体" w:cstheme="minorBidi" w:hint="eastAsia"/>
          <w:noProof w:val="0"/>
          <w:snapToGrid/>
          <w:color w:val="auto"/>
          <w:kern w:val="2"/>
          <w:sz w:val="28"/>
          <w:szCs w:val="28"/>
          <w:lang w:eastAsia="zh-CN"/>
        </w:rPr>
        <w:t>承诺。</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4.2 判定原则</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经检验，检验项目全部合格，判定为被抽查产品未发现不合格；检验项目中任一项或一项以上不合格，判定为被抽查产品不合格。</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若被检产品明示的质量要求高于本方案中检验项目依据的标准要求时，应按被检产品明示的质量要求判定。</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若被检产品明示的质量要求低于本方案中检验项目依据的强制性标准要求时，应按照强制性标准要求判定。</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若被检产品明示的质量要求低于或包含本方案中检验项目依据的推荐性标准要求时，应以被检产品明示的质量要求判定，但应在检验报告备注中说明。</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若被检产品明示的质量要求缺少本方案中检验项目依据的强制性标准要求时，应按照强制性标准要求判定。</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依据《江苏省省级产品质量监督抽查工作规范》，生产企业抽样、销售企业（实体店、电商）</w:t>
      </w:r>
      <w:proofErr w:type="gramStart"/>
      <w:r w:rsidRPr="00684341">
        <w:rPr>
          <w:rFonts w:ascii="宋体" w:eastAsia="宋体" w:hAnsi="宋体" w:cstheme="minorBidi" w:hint="eastAsia"/>
          <w:noProof w:val="0"/>
          <w:snapToGrid/>
          <w:color w:val="auto"/>
          <w:kern w:val="2"/>
          <w:sz w:val="28"/>
          <w:szCs w:val="28"/>
          <w:lang w:eastAsia="zh-CN"/>
        </w:rPr>
        <w:t>购样的</w:t>
      </w:r>
      <w:proofErr w:type="gramEnd"/>
      <w:r w:rsidRPr="00684341">
        <w:rPr>
          <w:rFonts w:ascii="宋体" w:eastAsia="宋体" w:hAnsi="宋体" w:cstheme="minorBidi" w:hint="eastAsia"/>
          <w:noProof w:val="0"/>
          <w:snapToGrid/>
          <w:color w:val="auto"/>
          <w:kern w:val="2"/>
          <w:sz w:val="28"/>
          <w:szCs w:val="28"/>
          <w:lang w:eastAsia="zh-CN"/>
        </w:rPr>
        <w:t>产品，检验检测报告结论用语为：</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经抽样检验，所检项目符合XX标准，判定为未发现不合格。</w:t>
      </w:r>
    </w:p>
    <w:p w:rsidR="00F635EB"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经抽样检验，XX项目不符合XX标准，判定为不合格。</w:t>
      </w:r>
    </w:p>
    <w:p w:rsidR="00C36B14" w:rsidRPr="00A97BF3"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A97BF3">
        <w:rPr>
          <w:rFonts w:ascii="宋体" w:eastAsia="宋体" w:hAnsi="宋体" w:cstheme="minorBidi"/>
          <w:noProof w:val="0"/>
          <w:snapToGrid/>
          <w:color w:val="auto"/>
          <w:kern w:val="2"/>
          <w:sz w:val="28"/>
          <w:szCs w:val="28"/>
          <w:lang w:eastAsia="zh-CN"/>
        </w:rPr>
        <w:t>5.异议处理</w:t>
      </w:r>
    </w:p>
    <w:p w:rsidR="00C36B14" w:rsidRPr="00A97BF3"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A97BF3">
        <w:rPr>
          <w:rFonts w:ascii="宋体" w:eastAsia="宋体" w:hAnsi="宋体" w:cstheme="minorBidi"/>
          <w:noProof w:val="0"/>
          <w:snapToGrid/>
          <w:color w:val="auto"/>
          <w:kern w:val="2"/>
          <w:sz w:val="28"/>
          <w:szCs w:val="28"/>
          <w:lang w:eastAsia="zh-CN"/>
        </w:rPr>
        <w:t xml:space="preserve">5.1 对监督抽查程序有异议的， </w:t>
      </w:r>
      <w:proofErr w:type="gramStart"/>
      <w:r w:rsidRPr="00A97BF3">
        <w:rPr>
          <w:rFonts w:ascii="宋体" w:eastAsia="宋体" w:hAnsi="宋体" w:cstheme="minorBidi"/>
          <w:noProof w:val="0"/>
          <w:snapToGrid/>
          <w:color w:val="auto"/>
          <w:kern w:val="2"/>
          <w:sz w:val="28"/>
          <w:szCs w:val="28"/>
          <w:lang w:eastAsia="zh-CN"/>
        </w:rPr>
        <w:t>由任务</w:t>
      </w:r>
      <w:proofErr w:type="gramEnd"/>
      <w:r w:rsidRPr="00A97BF3">
        <w:rPr>
          <w:rFonts w:ascii="宋体" w:eastAsia="宋体" w:hAnsi="宋体" w:cstheme="minorBidi"/>
          <w:noProof w:val="0"/>
          <w:snapToGrid/>
          <w:color w:val="auto"/>
          <w:kern w:val="2"/>
          <w:sz w:val="28"/>
          <w:szCs w:val="28"/>
          <w:lang w:eastAsia="zh-CN"/>
        </w:rPr>
        <w:t>下达部门核查相关证据后维持或者撤销原检验结果。</w:t>
      </w:r>
    </w:p>
    <w:p w:rsidR="00C36B14" w:rsidRPr="00A97BF3"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A97BF3">
        <w:rPr>
          <w:rFonts w:ascii="宋体" w:eastAsia="宋体" w:hAnsi="宋体" w:cstheme="minorBidi"/>
          <w:noProof w:val="0"/>
          <w:snapToGrid/>
          <w:color w:val="auto"/>
          <w:kern w:val="2"/>
          <w:sz w:val="28"/>
          <w:szCs w:val="28"/>
          <w:lang w:eastAsia="zh-CN"/>
        </w:rPr>
        <w:t>5.2 对检验结果有异议的，任务下达部门核查相关证据，能够证明原检验结果准确的，维持原检验结果；不能证明原检验结果准确，需要进行复检的，</w:t>
      </w:r>
      <w:proofErr w:type="gramStart"/>
      <w:r w:rsidRPr="00A97BF3">
        <w:rPr>
          <w:rFonts w:ascii="宋体" w:eastAsia="宋体" w:hAnsi="宋体" w:cstheme="minorBidi"/>
          <w:noProof w:val="0"/>
          <w:snapToGrid/>
          <w:color w:val="auto"/>
          <w:kern w:val="2"/>
          <w:sz w:val="28"/>
          <w:szCs w:val="28"/>
          <w:lang w:eastAsia="zh-CN"/>
        </w:rPr>
        <w:t>由任务</w:t>
      </w:r>
      <w:proofErr w:type="gramEnd"/>
      <w:r w:rsidRPr="00A97BF3">
        <w:rPr>
          <w:rFonts w:ascii="宋体" w:eastAsia="宋体" w:hAnsi="宋体" w:cstheme="minorBidi"/>
          <w:noProof w:val="0"/>
          <w:snapToGrid/>
          <w:color w:val="auto"/>
          <w:kern w:val="2"/>
          <w:sz w:val="28"/>
          <w:szCs w:val="28"/>
          <w:lang w:eastAsia="zh-CN"/>
        </w:rPr>
        <w:t>下达部门指定复检机构进行复检，复检结果为本次监督抽查最终结论。</w:t>
      </w:r>
    </w:p>
    <w:p w:rsidR="00C36B14" w:rsidRPr="00A97BF3"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A97BF3">
        <w:rPr>
          <w:rFonts w:ascii="宋体" w:eastAsia="宋体" w:hAnsi="宋体" w:cstheme="minorBidi"/>
          <w:noProof w:val="0"/>
          <w:snapToGrid/>
          <w:color w:val="auto"/>
          <w:kern w:val="2"/>
          <w:sz w:val="28"/>
          <w:szCs w:val="28"/>
          <w:lang w:eastAsia="zh-CN"/>
        </w:rPr>
        <w:t>5.3 对样品信息有异议的，任务下达部门核查样品确认情况和生产企业提交证明材料后，维持或者撤销原检验结果。</w:t>
      </w:r>
    </w:p>
    <w:sectPr w:rsidR="00C36B14" w:rsidRPr="00A97BF3">
      <w:pgSz w:w="11906" w:h="16839"/>
      <w:pgMar w:top="1431" w:right="1463" w:bottom="0" w:left="15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characterSpacingControl w:val="doNotCompress"/>
  <w:compat>
    <w:spaceForUL/>
    <w:ulTrailSpace/>
    <w:useFELayout/>
    <w:compatSetting w:name="compatibilityMode" w:uri="http://schemas.microsoft.com/office/word" w:val="14"/>
  </w:compat>
  <w:rsids>
    <w:rsidRoot w:val="00C36B14"/>
    <w:rsid w:val="00021E64"/>
    <w:rsid w:val="000623C8"/>
    <w:rsid w:val="000B0B5E"/>
    <w:rsid w:val="00142CB5"/>
    <w:rsid w:val="00144D59"/>
    <w:rsid w:val="001E6931"/>
    <w:rsid w:val="002070C8"/>
    <w:rsid w:val="00207BC6"/>
    <w:rsid w:val="0021269E"/>
    <w:rsid w:val="00267ED2"/>
    <w:rsid w:val="0028072B"/>
    <w:rsid w:val="002C1C10"/>
    <w:rsid w:val="003703F1"/>
    <w:rsid w:val="0039793B"/>
    <w:rsid w:val="003F7CC8"/>
    <w:rsid w:val="0045798E"/>
    <w:rsid w:val="004671F6"/>
    <w:rsid w:val="00517900"/>
    <w:rsid w:val="00545F09"/>
    <w:rsid w:val="005A110A"/>
    <w:rsid w:val="00631111"/>
    <w:rsid w:val="00774319"/>
    <w:rsid w:val="007D4FED"/>
    <w:rsid w:val="008115D5"/>
    <w:rsid w:val="00854AD2"/>
    <w:rsid w:val="00923576"/>
    <w:rsid w:val="00A87A40"/>
    <w:rsid w:val="00A97BF3"/>
    <w:rsid w:val="00AA12E6"/>
    <w:rsid w:val="00BC1070"/>
    <w:rsid w:val="00C36B14"/>
    <w:rsid w:val="00CA1134"/>
    <w:rsid w:val="00D33466"/>
    <w:rsid w:val="00D76227"/>
    <w:rsid w:val="00D85B2D"/>
    <w:rsid w:val="00DE0110"/>
    <w:rsid w:val="00E24184"/>
    <w:rsid w:val="00E275C1"/>
    <w:rsid w:val="00E6639A"/>
    <w:rsid w:val="00E96BE7"/>
    <w:rsid w:val="00EB1E8A"/>
    <w:rsid w:val="00ED08C0"/>
    <w:rsid w:val="00F635EB"/>
    <w:rsid w:val="00F67F0F"/>
    <w:rsid w:val="00FE7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9A08"/>
  <w15:docId w15:val="{3F4F95E7-2596-457A-9DEA-2B47CB2F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微软雅黑" w:eastAsia="微软雅黑" w:hAnsi="微软雅黑" w:cs="微软雅黑"/>
      <w:sz w:val="31"/>
      <w:szCs w:val="31"/>
    </w:rPr>
  </w:style>
  <w:style w:type="paragraph" w:customStyle="1" w:styleId="TableText">
    <w:name w:val="Table Text"/>
    <w:basedOn w:val="a"/>
    <w:semiHidden/>
    <w:qFormat/>
    <w:rPr>
      <w:rFonts w:ascii="微软雅黑" w:eastAsia="微软雅黑" w:hAnsi="微软雅黑" w:cs="微软雅黑"/>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XXXX年第X批风险监测实施方案</dc:title>
  <dc:creator>cj_wong</dc:creator>
  <cp:lastModifiedBy>Administrator</cp:lastModifiedBy>
  <cp:revision>50</cp:revision>
  <dcterms:created xsi:type="dcterms:W3CDTF">2023-06-20T11:04:00Z</dcterms:created>
  <dcterms:modified xsi:type="dcterms:W3CDTF">2025-03-20T07:05:00Z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2023-10-19T16:08:02Z</vt:filetime>
  </property>
</Properties>
</file>