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F5413" w:rsidRDefault="00000000">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2608" behindDoc="0" locked="0" layoutInCell="1" allowOverlap="1">
                <wp:simplePos x="0" y="0"/>
                <wp:positionH relativeFrom="column">
                  <wp:posOffset>-6985</wp:posOffset>
                </wp:positionH>
                <wp:positionV relativeFrom="paragraph">
                  <wp:posOffset>-32385</wp:posOffset>
                </wp:positionV>
                <wp:extent cx="3730625" cy="580390"/>
                <wp:effectExtent l="0" t="0" r="0" b="0"/>
                <wp:wrapNone/>
                <wp:docPr id="1" name="文本框 ICS/CSS/备案号" title="ICS/CSS/备案号"/>
                <wp:cNvGraphicFramePr/>
                <a:graphic xmlns:a="http://schemas.openxmlformats.org/drawingml/2006/main">
                  <a:graphicData uri="http://schemas.microsoft.com/office/word/2010/wordprocessingShape">
                    <wps:wsp>
                      <wps:cNvSpPr txBox="1"/>
                      <wps:spPr>
                        <a:xfrm>
                          <a:off x="2338705" y="980440"/>
                          <a:ext cx="3730625" cy="5803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5413" w:rsidRDefault="00000000">
                            <w:pPr>
                              <w:wordWrap/>
                              <w:adjustRightInd w:val="0"/>
                              <w:snapToGrid w:val="0"/>
                              <w:rPr>
                                <w:rFonts w:hint="eastAsia"/>
                              </w:rPr>
                            </w:pPr>
                            <w:r>
                              <w:rPr>
                                <w:rFonts w:ascii="Times New Roman" w:eastAsia="黑体" w:hAnsi="Times New Roman" w:cs="Times New Roman"/>
                              </w:rPr>
                              <w:t>ICS</w:t>
                            </w:r>
                            <w:r>
                              <w:rPr>
                                <w:rFonts w:ascii="Times New Roman" w:eastAsia="黑体" w:hAnsi="Times New Roman" w:cs="Times New Roman" w:hint="eastAsia"/>
                              </w:rPr>
                              <w:tab/>
                            </w:r>
                            <w:r>
                              <w:rPr>
                                <w:rFonts w:ascii="黑体" w:eastAsia="黑体" w:hAnsi="黑体" w:cs="黑体" w:hint="eastAsia"/>
                              </w:rPr>
                              <w:t>65.150</w:t>
                            </w:r>
                            <w:r>
                              <w:br/>
                            </w:r>
                            <w:r>
                              <w:rPr>
                                <w:rFonts w:ascii="Times New Roman" w:eastAsia="黑体" w:hAnsi="Times New Roman" w:cs="Times New Roman"/>
                              </w:rPr>
                              <w:t>CCS</w:t>
                            </w:r>
                            <w:r>
                              <w:rPr>
                                <w:rFonts w:ascii="Times New Roman" w:eastAsia="黑体" w:hAnsi="Times New Roman" w:cs="Times New Roman" w:hint="eastAsia"/>
                              </w:rPr>
                              <w:tab/>
                            </w:r>
                            <w:r>
                              <w:rPr>
                                <w:rFonts w:ascii="黑体" w:eastAsia="黑体" w:hAnsi="黑体" w:cs="黑体" w:hint="eastAsia"/>
                              </w:rPr>
                              <w:t>B50</w:t>
                            </w:r>
                            <w:r>
                              <w:br/>
                            </w:r>
                          </w:p>
                        </w:txbxContent>
                      </wps:txbx>
                      <wps:bodyPr rot="0" spcFirstLastPara="0" vertOverflow="overflow" horzOverflow="overflow" vert="horz" wrap="square" lIns="0" tIns="0" rIns="3600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ICS/CSS/备案号" o:spid="_x0000_s1026" type="#_x0000_t202" alt="标题: ICS/CSS/备案号" style="position:absolute;left:0;text-align:left;margin-left:-.55pt;margin-top:-2.55pt;width:293.75pt;height:45.7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" filled="f" stroked="f" strokeweight=".5pt">
                <v:textbox inset="0,0,1mm,0">
                  <w:txbxContent>
                    <w:p w:rsidR="005F5413" w:rsidRDefault="00000000">
                      <w:pPr>
                        <w:wordWrap/>
                        <w:adjustRightInd w:val="0"/>
                        <w:snapToGrid w:val="0"/>
                        <w:rPr>
                          <w:rFonts w:hint="eastAsia"/>
                        </w:rPr>
                      </w:pPr>
                      <w:r>
                        <w:rPr>
                          <w:rFonts w:ascii="Times New Roman" w:eastAsia="黑体" w:hAnsi="Times New Roman" w:cs="Times New Roman"/>
                        </w:rPr>
                        <w:t>ICS</w:t>
                      </w:r>
                      <w:r>
                        <w:rPr>
                          <w:rFonts w:ascii="Times New Roman" w:eastAsia="黑体" w:hAnsi="Times New Roman" w:cs="Times New Roman" w:hint="eastAsia"/>
                        </w:rPr>
                        <w:tab/>
                      </w:r>
                      <w:r>
                        <w:rPr>
                          <w:rFonts w:ascii="黑体" w:eastAsia="黑体" w:hAnsi="黑体" w:cs="黑体" w:hint="eastAsia"/>
                        </w:rPr>
                        <w:t>65.150</w:t>
                      </w:r>
                      <w:r>
                        <w:br/>
                      </w:r>
                      <w:r>
                        <w:rPr>
                          <w:rFonts w:ascii="Times New Roman" w:eastAsia="黑体" w:hAnsi="Times New Roman" w:cs="Times New Roman"/>
                        </w:rPr>
                        <w:t>CCS</w:t>
                      </w:r>
                      <w:r>
                        <w:rPr>
                          <w:rFonts w:ascii="Times New Roman" w:eastAsia="黑体" w:hAnsi="Times New Roman" w:cs="Times New Roman" w:hint="eastAsia"/>
                        </w:rPr>
                        <w:tab/>
                      </w:r>
                      <w:r>
                        <w:rPr>
                          <w:rFonts w:ascii="黑体" w:eastAsia="黑体" w:hAnsi="黑体" w:cs="黑体" w:hint="eastAsia"/>
                        </w:rPr>
                        <w:t>B50</w:t>
                      </w:r>
                      <w:r>
                        <w:br/>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53632" behindDoc="0" locked="0" layoutInCell="1" allowOverlap="1">
                <wp:simplePos x="0" y="0"/>
                <wp:positionH relativeFrom="column">
                  <wp:posOffset>1214755</wp:posOffset>
                </wp:positionH>
                <wp:positionV relativeFrom="paragraph">
                  <wp:posOffset>52070</wp:posOffset>
                </wp:positionV>
                <wp:extent cx="4523740" cy="882650"/>
                <wp:effectExtent l="0" t="0" r="0" b="0"/>
                <wp:wrapNone/>
                <wp:docPr id="2" name="文本框 标准代码" title="标准代码"/>
                <wp:cNvGraphicFramePr/>
                <a:graphic xmlns:a="http://schemas.openxmlformats.org/drawingml/2006/main">
                  <a:graphicData uri="http://schemas.microsoft.com/office/word/2010/wordprocessingShape">
                    <wps:wsp>
                      <wps:cNvSpPr txBox="1"/>
                      <wps:spPr>
                        <a:xfrm>
                          <a:off x="0" y="0"/>
                          <a:ext cx="4523740" cy="8826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5413" w:rsidRDefault="00000000">
                            <w:pPr>
                              <w:jc w:val="right"/>
                              <w:rPr>
                                <w:rFonts w:ascii="Times New Roman" w:hAnsi="Times New Roman" w:cs="Times New Roman"/>
                                <w:sz w:val="84"/>
                                <w:szCs w:val="84"/>
                              </w:rPr>
                            </w:pPr>
                            <w:r>
                              <w:rPr>
                                <w:noProof/>
                              </w:rPr>
                              <w:drawing>
                                <wp:inline distT="0" distB="0" distL="114935" distR="114935">
                                  <wp:extent cx="1028700" cy="47625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8"/>
                                          <a:stretch>
                                            <a:fillRect/>
                                          </a:stretch>
                                        </pic:blipFill>
                                        <pic:spPr>
                                          <a:xfrm>
                                            <a:off x="0" y="0"/>
                                            <a:ext cx="1029024" cy="476388"/>
                                          </a:xfrm>
                                          <a:prstGeom prst="rect">
                                            <a:avLst/>
                                          </a:prstGeom>
                                        </pic:spPr>
                                      </pic:pic>
                                    </a:graphicData>
                                  </a:graphic>
                                </wp:inline>
                              </w:drawing>
                            </w:r>
                            <w:r>
                              <w:rPr>
                                <w:rFonts w:ascii="Times New Roman" w:hAnsi="Times New Roman" w:cs="Times New Roman" w:hint="eastAsia"/>
                                <w:b/>
                                <w:bCs/>
                                <w:sz w:val="112"/>
                                <w:szCs w:val="112"/>
                              </w:rPr>
                              <w:t>3207</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标准代码" o:spid="_x0000_s1027" type="#_x0000_t202" alt="标题: 标准代码" style="position:absolute;left:0;text-align:left;margin-left:95.65pt;margin-top:4.1pt;width:356.2pt;height:69.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" filled="f" stroked="f" strokeweight=".5pt">
                <v:textbox inset="0,0,0,0">
                  <w:txbxContent>
                    <w:p w:rsidR="005F5413" w:rsidRDefault="00000000">
                      <w:pPr>
                        <w:jc w:val="right"/>
                        <w:rPr>
                          <w:rFonts w:ascii="Times New Roman" w:hAnsi="Times New Roman" w:cs="Times New Roman"/>
                          <w:sz w:val="84"/>
                          <w:szCs w:val="84"/>
                        </w:rPr>
                      </w:pPr>
                      <w:r>
                        <w:rPr>
                          <w:noProof/>
                        </w:rPr>
                        <w:drawing>
                          <wp:inline distT="0" distB="0" distL="114935" distR="114935">
                            <wp:extent cx="1028700" cy="47625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8"/>
                                    <a:stretch>
                                      <a:fillRect/>
                                    </a:stretch>
                                  </pic:blipFill>
                                  <pic:spPr>
                                    <a:xfrm>
                                      <a:off x="0" y="0"/>
                                      <a:ext cx="1029024" cy="476388"/>
                                    </a:xfrm>
                                    <a:prstGeom prst="rect">
                                      <a:avLst/>
                                    </a:prstGeom>
                                  </pic:spPr>
                                </pic:pic>
                              </a:graphicData>
                            </a:graphic>
                          </wp:inline>
                        </w:drawing>
                      </w:r>
                      <w:r>
                        <w:rPr>
                          <w:rFonts w:ascii="Times New Roman" w:hAnsi="Times New Roman" w:cs="Times New Roman" w:hint="eastAsia"/>
                          <w:b/>
                          <w:bCs/>
                          <w:sz w:val="112"/>
                          <w:szCs w:val="112"/>
                        </w:rPr>
                        <w:t>3207</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54656" behindDoc="0" locked="0" layoutInCell="1" allowOverlap="1">
                <wp:simplePos x="0" y="0"/>
                <wp:positionH relativeFrom="column">
                  <wp:posOffset>-71120</wp:posOffset>
                </wp:positionH>
                <wp:positionV relativeFrom="paragraph">
                  <wp:posOffset>963295</wp:posOffset>
                </wp:positionV>
                <wp:extent cx="6216650" cy="658495"/>
                <wp:effectExtent l="0" t="0" r="0" b="0"/>
                <wp:wrapNone/>
                <wp:docPr id="3" name="文本框 标准抬头" title="标准抬头"/>
                <wp:cNvGraphicFramePr/>
                <a:graphic xmlns:a="http://schemas.openxmlformats.org/drawingml/2006/main">
                  <a:graphicData uri="http://schemas.microsoft.com/office/word/2010/wordprocessingShape">
                    <wps:wsp>
                      <wps:cNvSpPr txBox="1"/>
                      <wps:spPr>
                        <a:xfrm>
                          <a:off x="0" y="0"/>
                          <a:ext cx="6216650" cy="6584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5413" w:rsidRDefault="00000000">
                            <w:pPr>
                              <w:wordWrap/>
                              <w:adjustRightInd w:val="0"/>
                              <w:snapToGrid w:val="0"/>
                              <w:jc w:val="distribute"/>
                              <w:rPr>
                                <w:rFonts w:hint="eastAsia"/>
                              </w:rPr>
                            </w:pPr>
                            <w:r>
                              <w:rPr>
                                <w:rFonts w:ascii="黑体" w:eastAsia="黑体" w:hAnsi="黑体" w:cs="黑体" w:hint="eastAsia"/>
                                <w:sz w:val="51"/>
                                <w:szCs w:val="51"/>
                              </w:rPr>
                              <w:t>连云港市地方标准</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shape id="文本框 标准抬头" o:spid="_x0000_s1028" type="#_x0000_t202" alt="标题: 标准抬头" style="position:absolute;left:0;text-align:left;margin-left:-5.6pt;margin-top:75.85pt;width:489.5pt;height:51.8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" filled="f" stroked="f" strokeweight=".5pt">
                <v:textbox inset="0,0,0,0">
                  <w:txbxContent>
                    <w:p w:rsidR="005F5413" w:rsidRDefault="00000000">
                      <w:pPr>
                        <w:wordWrap/>
                        <w:adjustRightInd w:val="0"/>
                        <w:snapToGrid w:val="0"/>
                        <w:jc w:val="distribute"/>
                        <w:rPr>
                          <w:rFonts w:hint="eastAsia"/>
                        </w:rPr>
                      </w:pPr>
                      <w:r>
                        <w:rPr>
                          <w:rFonts w:ascii="黑体" w:eastAsia="黑体" w:hAnsi="黑体" w:cs="黑体" w:hint="eastAsia"/>
                          <w:sz w:val="51"/>
                          <w:szCs w:val="51"/>
                        </w:rPr>
                        <w:t>连云港市地方标准</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55680" behindDoc="0" locked="0" layoutInCell="1" allowOverlap="1">
                <wp:simplePos x="0" y="0"/>
                <wp:positionH relativeFrom="column">
                  <wp:posOffset>-3175</wp:posOffset>
                </wp:positionH>
                <wp:positionV relativeFrom="paragraph">
                  <wp:posOffset>1720850</wp:posOffset>
                </wp:positionV>
                <wp:extent cx="5975985" cy="278130"/>
                <wp:effectExtent l="0" t="0" r="0" b="0"/>
                <wp:wrapNone/>
                <wp:docPr id="4" name="文本框 标准编号" title="标准编号"/>
                <wp:cNvGraphicFramePr/>
                <a:graphic xmlns:a="http://schemas.openxmlformats.org/drawingml/2006/main">
                  <a:graphicData uri="http://schemas.microsoft.com/office/word/2010/wordprocessingShape">
                    <wps:wsp>
                      <wps:cNvSpPr txBox="1"/>
                      <wps:spPr>
                        <a:xfrm>
                          <a:off x="0" y="0"/>
                          <a:ext cx="5975985" cy="278130"/>
                        </a:xfrm>
                        <a:prstGeom prst="rect">
                          <a:avLst/>
                        </a:prstGeom>
                        <a:noFill/>
                        <a:ln w="6350">
                          <a:noFill/>
                        </a:ln>
                      </wps:spPr>
                      <wps:txbx>
                        <w:txbxContent>
                          <w:p w:rsidR="005F5413" w:rsidRDefault="00000000">
                            <w:pPr>
                              <w:wordWrap/>
                              <w:adjustRightInd w:val="0"/>
                              <w:snapToGrid w:val="0"/>
                              <w:jc w:val="right"/>
                              <w:rPr>
                                <w:rFonts w:ascii="黑体" w:eastAsia="黑体" w:hAnsi="黑体" w:cs="黑体" w:hint="eastAsia"/>
                                <w:sz w:val="28"/>
                                <w:szCs w:val="28"/>
                              </w:rPr>
                            </w:pPr>
                            <w:r>
                              <w:rPr>
                                <w:rFonts w:ascii="黑体" w:eastAsia="黑体" w:hAnsi="黑体" w:cs="黑体" w:hint="eastAsia"/>
                                <w:sz w:val="28"/>
                                <w:szCs w:val="28"/>
                              </w:rPr>
                              <w:t xml:space="preserve">DB3207/T </w:t>
                            </w:r>
                            <w:r w:rsidR="002F27AE">
                              <w:rPr>
                                <w:rFonts w:ascii="黑体" w:eastAsia="黑体" w:hAnsi="黑体" w:cs="黑体" w:hint="eastAsia"/>
                                <w:sz w:val="28"/>
                                <w:szCs w:val="28"/>
                              </w:rPr>
                              <w:t>XXXX</w:t>
                            </w:r>
                            <w:r>
                              <w:rPr>
                                <w:rFonts w:ascii="黑体" w:eastAsia="黑体" w:hAnsi="黑体" w:cs="黑体" w:hint="eastAsia"/>
                                <w:sz w:val="28"/>
                                <w:szCs w:val="28"/>
                              </w:rPr>
                              <w:t>—</w:t>
                            </w:r>
                            <w:r w:rsidR="002F27AE">
                              <w:rPr>
                                <w:rFonts w:ascii="黑体" w:eastAsia="黑体" w:hAnsi="黑体" w:cs="黑体" w:hint="eastAsia"/>
                                <w:sz w:val="28"/>
                                <w:szCs w:val="28"/>
                              </w:rPr>
                              <w:t>XXXX</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标准编号" o:spid="_x0000_s1029" type="#_x0000_t202" alt="标题: 标准编号" style="position:absolute;left:0;text-align:left;margin-left:-.25pt;margin-top:135.5pt;width:470.55pt;height:21.9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" filled="f" stroked="f" strokeweight=".5pt">
                <v:textbox inset="1mm,0,1mm,0">
                  <w:txbxContent>
                    <w:p w:rsidR="005F5413" w:rsidRDefault="00000000">
                      <w:pPr>
                        <w:wordWrap/>
                        <w:adjustRightInd w:val="0"/>
                        <w:snapToGrid w:val="0"/>
                        <w:jc w:val="right"/>
                        <w:rPr>
                          <w:rFonts w:ascii="黑体" w:eastAsia="黑体" w:hAnsi="黑体" w:cs="黑体" w:hint="eastAsia"/>
                          <w:sz w:val="28"/>
                          <w:szCs w:val="28"/>
                        </w:rPr>
                      </w:pPr>
                      <w:r>
                        <w:rPr>
                          <w:rFonts w:ascii="黑体" w:eastAsia="黑体" w:hAnsi="黑体" w:cs="黑体" w:hint="eastAsia"/>
                          <w:sz w:val="28"/>
                          <w:szCs w:val="28"/>
                        </w:rPr>
                        <w:t xml:space="preserve">DB3207/T </w:t>
                      </w:r>
                      <w:r w:rsidR="002F27AE">
                        <w:rPr>
                          <w:rFonts w:ascii="黑体" w:eastAsia="黑体" w:hAnsi="黑体" w:cs="黑体" w:hint="eastAsia"/>
                          <w:sz w:val="28"/>
                          <w:szCs w:val="28"/>
                        </w:rPr>
                        <w:t>XXXX</w:t>
                      </w:r>
                      <w:r>
                        <w:rPr>
                          <w:rFonts w:ascii="黑体" w:eastAsia="黑体" w:hAnsi="黑体" w:cs="黑体" w:hint="eastAsia"/>
                          <w:sz w:val="28"/>
                          <w:szCs w:val="28"/>
                        </w:rPr>
                        <w:t>—</w:t>
                      </w:r>
                      <w:r w:rsidR="002F27AE">
                        <w:rPr>
                          <w:rFonts w:ascii="黑体" w:eastAsia="黑体" w:hAnsi="黑体" w:cs="黑体" w:hint="eastAsia"/>
                          <w:sz w:val="28"/>
                          <w:szCs w:val="28"/>
                        </w:rPr>
                        <w:t>XXXX</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56704" behindDoc="0" locked="0" layoutInCell="1" allowOverlap="1">
                <wp:simplePos x="0" y="0"/>
                <wp:positionH relativeFrom="column">
                  <wp:posOffset>1905</wp:posOffset>
                </wp:positionH>
                <wp:positionV relativeFrom="paragraph">
                  <wp:posOffset>1955800</wp:posOffset>
                </wp:positionV>
                <wp:extent cx="6007735" cy="278130"/>
                <wp:effectExtent l="0" t="0" r="0" b="0"/>
                <wp:wrapNone/>
                <wp:docPr id="5" name="文本框 代替标准编号" title="代替标准编号"/>
                <wp:cNvGraphicFramePr/>
                <a:graphic xmlns:a="http://schemas.openxmlformats.org/drawingml/2006/main">
                  <a:graphicData uri="http://schemas.microsoft.com/office/word/2010/wordprocessingShape">
                    <wps:wsp>
                      <wps:cNvSpPr txBox="1"/>
                      <wps:spPr>
                        <a:xfrm>
                          <a:off x="0" y="0"/>
                          <a:ext cx="6007735" cy="278130"/>
                        </a:xfrm>
                        <a:prstGeom prst="rect">
                          <a:avLst/>
                        </a:prstGeom>
                        <a:noFill/>
                        <a:ln w="6350">
                          <a:noFill/>
                        </a:ln>
                      </wps:spPr>
                      <wps:txbx>
                        <w:txbxContent>
                          <w:p w:rsidR="005F5413" w:rsidRDefault="005F5413">
                            <w:pPr>
                              <w:wordWrap/>
                              <w:adjustRightInd w:val="0"/>
                              <w:snapToGrid w:val="0"/>
                              <w:jc w:val="right"/>
                              <w:rPr>
                                <w:rFonts w:hint="eastAsia"/>
                              </w:rPr>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代替标准编号" o:spid="_x0000_s1030" type="#_x0000_t202" alt="标题: 代替标准编号" style="position:absolute;left:0;text-align:left;margin-left:.15pt;margin-top:154pt;width:473.05pt;height:21.9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" filled="f" stroked="f" strokeweight=".5pt">
                <v:textbox inset="1mm,0,1mm,0">
                  <w:txbxContent>
                    <w:p w:rsidR="005F5413" w:rsidRDefault="005F5413">
                      <w:pPr>
                        <w:wordWrap/>
                        <w:adjustRightInd w:val="0"/>
                        <w:snapToGrid w:val="0"/>
                        <w:jc w:val="right"/>
                        <w:rPr>
                          <w:rFonts w:hint="eastAsia"/>
                        </w:rPr>
                      </w:pP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61824" behindDoc="0" locked="0" layoutInCell="1" allowOverlap="1">
                <wp:simplePos x="0" y="0"/>
                <wp:positionH relativeFrom="column">
                  <wp:posOffset>1270</wp:posOffset>
                </wp:positionH>
                <wp:positionV relativeFrom="paragraph">
                  <wp:posOffset>2345055</wp:posOffset>
                </wp:positionV>
                <wp:extent cx="6124575" cy="0"/>
                <wp:effectExtent l="0" t="0" r="0" b="0"/>
                <wp:wrapNone/>
                <wp:docPr id="10" name="上横线"/>
                <wp:cNvGraphicFramePr/>
                <a:graphic xmlns:a="http://schemas.openxmlformats.org/drawingml/2006/main">
                  <a:graphicData uri="http://schemas.microsoft.com/office/word/2010/wordprocessingShape">
                    <wps:wsp>
                      <wps:cNvCnPr/>
                      <wps:spPr>
                        <a:xfrm>
                          <a:off x="979170" y="2911475"/>
                          <a:ext cx="612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571E85" id="上横线" o:spid="_x0000_s1026" style="position:absolute;left:0;text-align:left;z-index:251661824;visibility:visible;mso-wrap-style:square;mso-wrap-distance-left:9pt;mso-wrap-distance-top:0;mso-wrap-distance-right:9pt;mso-wrap-distance-bottom:0;mso-position-horizontal:absolute;mso-position-horizontal-relative:text;mso-position-vertical:absolute;mso-position-vertical-relative:text" from=".1pt,184.65pt" to="482.35pt,1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" strokecolor="black [3200]" strokeweight=".5pt">
                <v:stroke joinstyle="miter"/>
              </v:line>
            </w:pict>
          </mc:Fallback>
        </mc:AlternateContent>
      </w:r>
      <w:r>
        <w:rPr>
          <w:rFonts w:ascii="Times New Roman" w:hAnsi="Times New Roman" w:cs="Times New Roman"/>
          <w:noProof/>
        </w:rPr>
        <mc:AlternateContent>
          <mc:Choice Requires="wps">
            <w:drawing>
              <wp:anchor distT="0" distB="0" distL="114300" distR="114300" simplePos="0" relativeHeight="251657728" behindDoc="0" locked="0" layoutInCell="1" allowOverlap="1">
                <wp:simplePos x="0" y="0"/>
                <wp:positionH relativeFrom="column">
                  <wp:posOffset>-6985</wp:posOffset>
                </wp:positionH>
                <wp:positionV relativeFrom="paragraph">
                  <wp:posOffset>3709035</wp:posOffset>
                </wp:positionV>
                <wp:extent cx="6182995" cy="4199255"/>
                <wp:effectExtent l="0" t="0" r="0" b="0"/>
                <wp:wrapNone/>
                <wp:docPr id="6" name="文本框 标准名称" title="标准名称"/>
                <wp:cNvGraphicFramePr/>
                <a:graphic xmlns:a="http://schemas.openxmlformats.org/drawingml/2006/main">
                  <a:graphicData uri="http://schemas.microsoft.com/office/word/2010/wordprocessingShape">
                    <wps:wsp>
                      <wps:cNvSpPr txBox="1"/>
                      <wps:spPr>
                        <a:xfrm>
                          <a:off x="0" y="0"/>
                          <a:ext cx="6182995" cy="41992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5413" w:rsidRDefault="00000000">
                            <w:pPr>
                              <w:wordWrap/>
                              <w:adjustRightInd w:val="0"/>
                              <w:snapToGrid w:val="0"/>
                              <w:spacing w:line="680" w:lineRule="exact"/>
                              <w:jc w:val="center"/>
                              <w:rPr>
                                <w:rFonts w:ascii="黑体" w:eastAsia="黑体" w:hAnsi="黑体" w:cs="黑体" w:hint="eastAsia"/>
                                <w:sz w:val="52"/>
                                <w:szCs w:val="52"/>
                              </w:rPr>
                            </w:pPr>
                            <w:r>
                              <w:rPr>
                                <w:rFonts w:ascii="黑体" w:eastAsia="黑体" w:hAnsi="黑体" w:cs="黑体" w:hint="eastAsia"/>
                                <w:sz w:val="52"/>
                                <w:szCs w:val="52"/>
                              </w:rPr>
                              <w:t>三倍体牡蛎筏式吊笼养</w:t>
                            </w:r>
                            <w:proofErr w:type="gramStart"/>
                            <w:r>
                              <w:rPr>
                                <w:rFonts w:ascii="黑体" w:eastAsia="黑体" w:hAnsi="黑体" w:cs="黑体" w:hint="eastAsia"/>
                                <w:sz w:val="52"/>
                                <w:szCs w:val="52"/>
                              </w:rPr>
                              <w:t>殖</w:t>
                            </w:r>
                            <w:proofErr w:type="gramEnd"/>
                            <w:r>
                              <w:rPr>
                                <w:rFonts w:ascii="黑体" w:eastAsia="黑体" w:hAnsi="黑体" w:cs="黑体" w:hint="eastAsia"/>
                                <w:sz w:val="52"/>
                                <w:szCs w:val="52"/>
                              </w:rPr>
                              <w:t>技术规程</w:t>
                            </w:r>
                          </w:p>
                          <w:p w:rsidR="005F5413" w:rsidRDefault="00000000">
                            <w:pPr>
                              <w:spacing w:before="500" w:after="240" w:line="400" w:lineRule="exact"/>
                              <w:jc w:val="center"/>
                              <w:rPr>
                                <w:rFonts w:ascii="黑体" w:eastAsia="黑体" w:hAnsi="黑体" w:cs="黑体" w:hint="eastAsia"/>
                                <w:sz w:val="24"/>
                              </w:rPr>
                            </w:pPr>
                            <w:r>
                              <w:rPr>
                                <w:rFonts w:ascii="黑体" w:eastAsia="黑体" w:hAnsi="黑体" w:cs="黑体" w:hint="eastAsia"/>
                                <w:sz w:val="28"/>
                                <w:szCs w:val="28"/>
                              </w:rPr>
                              <w:t>Technical code of practice for raft-type hanging cage culture of triploid oyster</w:t>
                            </w:r>
                          </w:p>
                          <w:p w:rsidR="00AF64EF" w:rsidRPr="00971B2C" w:rsidRDefault="00AF64EF" w:rsidP="00AF64EF">
                            <w:pPr>
                              <w:pStyle w:val="aff5"/>
                              <w:rPr>
                                <w:rFonts w:ascii="黑体" w:eastAsia="黑体" w:hAnsi="黑体" w:hint="eastAsia"/>
                                <w:sz w:val="24"/>
                                <w:szCs w:val="24"/>
                              </w:rPr>
                            </w:pPr>
                            <w:r w:rsidRPr="00971B2C">
                              <w:rPr>
                                <w:rFonts w:hint="eastAsia"/>
                                <w:sz w:val="24"/>
                                <w:szCs w:val="24"/>
                              </w:rPr>
                              <w:t>（报批稿）</w:t>
                            </w:r>
                          </w:p>
                          <w:p w:rsidR="005F5413" w:rsidRDefault="005F5413">
                            <w:pPr>
                              <w:spacing w:before="567"/>
                              <w:jc w:val="center"/>
                              <w:rPr>
                                <w:rFonts w:ascii="宋体" w:eastAsia="宋体" w:hAnsi="宋体" w:cs="宋体" w:hint="eastAsia"/>
                                <w:sz w:val="24"/>
                              </w:rPr>
                            </w:pPr>
                          </w:p>
                        </w:txbxContent>
                      </wps:txbx>
                      <wps:bodyPr rot="0" spcFirstLastPara="0" vertOverflow="overflow" horzOverflow="overflow" vert="horz" wrap="square" lIns="36000" tIns="0" rIns="36000" bIns="0" numCol="1" spcCol="0" rtlCol="0" fromWordArt="0" anchor="t" anchorCtr="0" forceAA="0" compatLnSpc="1">
                        <a:noAutofit/>
                      </wps:bodyPr>
                    </wps:wsp>
                  </a:graphicData>
                </a:graphic>
              </wp:anchor>
            </w:drawing>
          </mc:Choice>
          <mc:Fallback>
            <w:pict>
              <v:shape id="文本框 标准名称" o:spid="_x0000_s1031" type="#_x0000_t202" alt="标题: 标准名称" style="position:absolute;left:0;text-align:left;margin-left:-.55pt;margin-top:292.05pt;width:486.85pt;height:330.6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" filled="f" stroked="f" strokeweight=".5pt">
                <v:textbox inset="1mm,0,1mm,0">
                  <w:txbxContent>
                    <w:p w:rsidR="005F5413" w:rsidRDefault="00000000">
                      <w:pPr>
                        <w:wordWrap/>
                        <w:adjustRightInd w:val="0"/>
                        <w:snapToGrid w:val="0"/>
                        <w:spacing w:line="680" w:lineRule="exact"/>
                        <w:jc w:val="center"/>
                        <w:rPr>
                          <w:rFonts w:ascii="黑体" w:eastAsia="黑体" w:hAnsi="黑体" w:cs="黑体" w:hint="eastAsia"/>
                          <w:sz w:val="52"/>
                          <w:szCs w:val="52"/>
                        </w:rPr>
                      </w:pPr>
                      <w:r>
                        <w:rPr>
                          <w:rFonts w:ascii="黑体" w:eastAsia="黑体" w:hAnsi="黑体" w:cs="黑体" w:hint="eastAsia"/>
                          <w:sz w:val="52"/>
                          <w:szCs w:val="52"/>
                        </w:rPr>
                        <w:t>三倍体牡蛎筏式吊笼养</w:t>
                      </w:r>
                      <w:proofErr w:type="gramStart"/>
                      <w:r>
                        <w:rPr>
                          <w:rFonts w:ascii="黑体" w:eastAsia="黑体" w:hAnsi="黑体" w:cs="黑体" w:hint="eastAsia"/>
                          <w:sz w:val="52"/>
                          <w:szCs w:val="52"/>
                        </w:rPr>
                        <w:t>殖</w:t>
                      </w:r>
                      <w:proofErr w:type="gramEnd"/>
                      <w:r>
                        <w:rPr>
                          <w:rFonts w:ascii="黑体" w:eastAsia="黑体" w:hAnsi="黑体" w:cs="黑体" w:hint="eastAsia"/>
                          <w:sz w:val="52"/>
                          <w:szCs w:val="52"/>
                        </w:rPr>
                        <w:t>技术规程</w:t>
                      </w:r>
                    </w:p>
                    <w:p w:rsidR="005F5413" w:rsidRDefault="00000000">
                      <w:pPr>
                        <w:spacing w:before="500" w:after="240" w:line="400" w:lineRule="exact"/>
                        <w:jc w:val="center"/>
                        <w:rPr>
                          <w:rFonts w:ascii="黑体" w:eastAsia="黑体" w:hAnsi="黑体" w:cs="黑体" w:hint="eastAsia"/>
                          <w:sz w:val="24"/>
                        </w:rPr>
                      </w:pPr>
                      <w:r>
                        <w:rPr>
                          <w:rFonts w:ascii="黑体" w:eastAsia="黑体" w:hAnsi="黑体" w:cs="黑体" w:hint="eastAsia"/>
                          <w:sz w:val="28"/>
                          <w:szCs w:val="28"/>
                        </w:rPr>
                        <w:t>Technical code of practice for raft-type hanging cage culture of triploid oyster</w:t>
                      </w:r>
                    </w:p>
                    <w:p w:rsidR="00AF64EF" w:rsidRPr="00971B2C" w:rsidRDefault="00AF64EF" w:rsidP="00AF64EF">
                      <w:pPr>
                        <w:pStyle w:val="aff5"/>
                        <w:rPr>
                          <w:rFonts w:ascii="黑体" w:eastAsia="黑体" w:hAnsi="黑体" w:hint="eastAsia"/>
                          <w:sz w:val="24"/>
                          <w:szCs w:val="24"/>
                        </w:rPr>
                      </w:pPr>
                      <w:r w:rsidRPr="00971B2C">
                        <w:rPr>
                          <w:rFonts w:hint="eastAsia"/>
                          <w:sz w:val="24"/>
                          <w:szCs w:val="24"/>
                        </w:rPr>
                        <w:t>（报批稿）</w:t>
                      </w:r>
                    </w:p>
                    <w:p w:rsidR="005F5413" w:rsidRDefault="005F5413">
                      <w:pPr>
                        <w:spacing w:before="567"/>
                        <w:jc w:val="center"/>
                        <w:rPr>
                          <w:rFonts w:ascii="宋体" w:eastAsia="宋体" w:hAnsi="宋体" w:cs="宋体" w:hint="eastAsia"/>
                          <w:sz w:val="24"/>
                        </w:rPr>
                      </w:pP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62848" behindDoc="0" locked="0" layoutInCell="1" allowOverlap="1">
                <wp:simplePos x="0" y="0"/>
                <wp:positionH relativeFrom="column">
                  <wp:posOffset>-7620</wp:posOffset>
                </wp:positionH>
                <wp:positionV relativeFrom="paragraph">
                  <wp:posOffset>8877935</wp:posOffset>
                </wp:positionV>
                <wp:extent cx="6136005" cy="0"/>
                <wp:effectExtent l="0" t="0" r="0" b="0"/>
                <wp:wrapNone/>
                <wp:docPr id="11" name="下横线"/>
                <wp:cNvGraphicFramePr/>
                <a:graphic xmlns:a="http://schemas.openxmlformats.org/drawingml/2006/main">
                  <a:graphicData uri="http://schemas.microsoft.com/office/word/2010/wordprocessingShape">
                    <wps:wsp>
                      <wps:cNvCnPr/>
                      <wps:spPr>
                        <a:xfrm>
                          <a:off x="0" y="0"/>
                          <a:ext cx="6136005" cy="0"/>
                        </a:xfrm>
                        <a:prstGeom prst="line">
                          <a:avLst/>
                        </a:prstGeom>
                        <a:ln w="12700" cmpd="sng">
                          <a:solidFill>
                            <a:schemeClr val="tx1"/>
                          </a:solidFill>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1AE5D3" id="下横线" o:spid="_x0000_s1026" style="position:absolute;left:0;text-align:left;z-index:251662848;visibility:visible;mso-wrap-style:square;mso-wrap-distance-left:9pt;mso-wrap-distance-top:0;mso-wrap-distance-right:9pt;mso-wrap-distance-bottom:0;mso-position-horizontal:absolute;mso-position-horizontal-relative:text;mso-position-vertical:absolute;mso-position-vertical-relative:text" from="-.6pt,699.05pt" to="482.55pt,6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" strokecolor="black [3213]" strokeweight="1pt">
                <v:stroke joinstyle="miter"/>
              </v:line>
            </w:pict>
          </mc:Fallback>
        </mc:AlternateContent>
      </w:r>
      <w:r>
        <w:rPr>
          <w:rFonts w:ascii="Times New Roman" w:hAnsi="Times New Roman" w:cs="Times New Roman"/>
          <w:noProof/>
        </w:rPr>
        <mc:AlternateContent>
          <mc:Choice Requires="wps">
            <w:drawing>
              <wp:anchor distT="0" distB="0" distL="114300" distR="114300" simplePos="0" relativeHeight="251658752" behindDoc="0" locked="0" layoutInCell="1" allowOverlap="1">
                <wp:simplePos x="0" y="0"/>
                <wp:positionH relativeFrom="column">
                  <wp:posOffset>-28575</wp:posOffset>
                </wp:positionH>
                <wp:positionV relativeFrom="paragraph">
                  <wp:posOffset>8566150</wp:posOffset>
                </wp:positionV>
                <wp:extent cx="2613660" cy="360045"/>
                <wp:effectExtent l="0" t="0" r="0" b="0"/>
                <wp:wrapNone/>
                <wp:docPr id="7" name="文本框 发布日期" title="发布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5413" w:rsidRDefault="00AF64EF">
                            <w:pPr>
                              <w:wordWrap/>
                              <w:snapToGrid w:val="0"/>
                              <w:jc w:val="left"/>
                              <w:rPr>
                                <w:rFonts w:hint="eastAsia"/>
                              </w:rPr>
                            </w:pPr>
                            <w:r>
                              <w:rPr>
                                <w:rFonts w:ascii="黑体" w:eastAsia="黑体" w:hAnsi="黑体" w:cs="黑体" w:hint="eastAsia"/>
                                <w:sz w:val="28"/>
                                <w:szCs w:val="28"/>
                              </w:rPr>
                              <w:t>XXXX</w:t>
                            </w:r>
                            <w:r w:rsidR="00000000">
                              <w:rPr>
                                <w:rFonts w:ascii="黑体" w:eastAsia="黑体" w:hAnsi="黑体" w:cs="黑体" w:hint="eastAsia"/>
                                <w:sz w:val="28"/>
                                <w:szCs w:val="28"/>
                              </w:rPr>
                              <w:t>-</w:t>
                            </w:r>
                            <w:r>
                              <w:rPr>
                                <w:rFonts w:ascii="黑体" w:eastAsia="黑体" w:hAnsi="黑体" w:cs="黑体" w:hint="eastAsia"/>
                                <w:sz w:val="28"/>
                                <w:szCs w:val="28"/>
                              </w:rPr>
                              <w:t>XX</w:t>
                            </w:r>
                            <w:r w:rsidR="00000000">
                              <w:rPr>
                                <w:rFonts w:ascii="黑体" w:eastAsia="黑体" w:hAnsi="黑体" w:cs="黑体" w:hint="eastAsia"/>
                                <w:sz w:val="28"/>
                                <w:szCs w:val="28"/>
                              </w:rPr>
                              <w:t>-</w:t>
                            </w:r>
                            <w:r>
                              <w:rPr>
                                <w:rFonts w:ascii="黑体" w:eastAsia="黑体" w:hAnsi="黑体" w:cs="黑体" w:hint="eastAsia"/>
                                <w:sz w:val="28"/>
                                <w:szCs w:val="28"/>
                              </w:rPr>
                              <w:t>XX</w:t>
                            </w:r>
                            <w:r w:rsidR="00000000">
                              <w:rPr>
                                <w:rFonts w:ascii="黑体" w:eastAsia="黑体" w:hAnsi="黑体" w:cs="黑体" w:hint="eastAsia"/>
                                <w:sz w:val="28"/>
                                <w:szCs w:val="28"/>
                              </w:rPr>
                              <w:t xml:space="preserve"> </w:t>
                            </w:r>
                            <w:r w:rsidR="00000000">
                              <w:rPr>
                                <w:rFonts w:ascii="黑体" w:eastAsia="黑体" w:hAnsi="黑体" w:cs="黑体" w:hint="eastAsia"/>
                                <w:sz w:val="28"/>
                                <w:szCs w:val="28"/>
                              </w:rPr>
                              <w:t>发布</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发布日期" o:spid="_x0000_s1032" type="#_x0000_t202" alt="标题: 发布日期" style="position:absolute;left:0;text-align:left;margin-left:-2.25pt;margin-top:674.5pt;width:205.8pt;height:28.3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" filled="f" stroked="f" strokeweight=".5pt">
                <v:textbox inset="1mm,0,1mm,0">
                  <w:txbxContent>
                    <w:p w:rsidR="005F5413" w:rsidRDefault="00AF64EF">
                      <w:pPr>
                        <w:wordWrap/>
                        <w:snapToGrid w:val="0"/>
                        <w:jc w:val="left"/>
                        <w:rPr>
                          <w:rFonts w:hint="eastAsia"/>
                        </w:rPr>
                      </w:pPr>
                      <w:r>
                        <w:rPr>
                          <w:rFonts w:ascii="黑体" w:eastAsia="黑体" w:hAnsi="黑体" w:cs="黑体" w:hint="eastAsia"/>
                          <w:sz w:val="28"/>
                          <w:szCs w:val="28"/>
                        </w:rPr>
                        <w:t>XXXX</w:t>
                      </w:r>
                      <w:r w:rsidR="00000000">
                        <w:rPr>
                          <w:rFonts w:ascii="黑体" w:eastAsia="黑体" w:hAnsi="黑体" w:cs="黑体" w:hint="eastAsia"/>
                          <w:sz w:val="28"/>
                          <w:szCs w:val="28"/>
                        </w:rPr>
                        <w:t>-</w:t>
                      </w:r>
                      <w:r>
                        <w:rPr>
                          <w:rFonts w:ascii="黑体" w:eastAsia="黑体" w:hAnsi="黑体" w:cs="黑体" w:hint="eastAsia"/>
                          <w:sz w:val="28"/>
                          <w:szCs w:val="28"/>
                        </w:rPr>
                        <w:t>XX</w:t>
                      </w:r>
                      <w:r w:rsidR="00000000">
                        <w:rPr>
                          <w:rFonts w:ascii="黑体" w:eastAsia="黑体" w:hAnsi="黑体" w:cs="黑体" w:hint="eastAsia"/>
                          <w:sz w:val="28"/>
                          <w:szCs w:val="28"/>
                        </w:rPr>
                        <w:t>-</w:t>
                      </w:r>
                      <w:r>
                        <w:rPr>
                          <w:rFonts w:ascii="黑体" w:eastAsia="黑体" w:hAnsi="黑体" w:cs="黑体" w:hint="eastAsia"/>
                          <w:sz w:val="28"/>
                          <w:szCs w:val="28"/>
                        </w:rPr>
                        <w:t>XX</w:t>
                      </w:r>
                      <w:r w:rsidR="00000000">
                        <w:rPr>
                          <w:rFonts w:ascii="黑体" w:eastAsia="黑体" w:hAnsi="黑体" w:cs="黑体" w:hint="eastAsia"/>
                          <w:sz w:val="28"/>
                          <w:szCs w:val="28"/>
                        </w:rPr>
                        <w:t xml:space="preserve"> </w:t>
                      </w:r>
                      <w:r w:rsidR="00000000">
                        <w:rPr>
                          <w:rFonts w:ascii="黑体" w:eastAsia="黑体" w:hAnsi="黑体" w:cs="黑体" w:hint="eastAsia"/>
                          <w:sz w:val="28"/>
                          <w:szCs w:val="28"/>
                        </w:rPr>
                        <w:t>发布</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59776" behindDoc="0" locked="0" layoutInCell="1" allowOverlap="1">
                <wp:simplePos x="0" y="0"/>
                <wp:positionH relativeFrom="column">
                  <wp:posOffset>3553460</wp:posOffset>
                </wp:positionH>
                <wp:positionV relativeFrom="paragraph">
                  <wp:posOffset>8566150</wp:posOffset>
                </wp:positionV>
                <wp:extent cx="2613660" cy="360045"/>
                <wp:effectExtent l="0" t="0" r="0" b="0"/>
                <wp:wrapNone/>
                <wp:docPr id="8" name="文本框 实施日期" title="实施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5413" w:rsidRDefault="00AF64EF">
                            <w:pPr>
                              <w:jc w:val="right"/>
                              <w:rPr>
                                <w:rFonts w:hint="eastAsia"/>
                              </w:rPr>
                            </w:pPr>
                            <w:r>
                              <w:rPr>
                                <w:rFonts w:ascii="黑体" w:eastAsia="黑体" w:hAnsi="黑体" w:cs="黑体" w:hint="eastAsia"/>
                                <w:sz w:val="28"/>
                                <w:szCs w:val="28"/>
                              </w:rPr>
                              <w:t>XXXX</w:t>
                            </w:r>
                            <w:r w:rsidR="00000000">
                              <w:rPr>
                                <w:rFonts w:ascii="黑体" w:eastAsia="黑体" w:hAnsi="黑体" w:cs="黑体" w:hint="eastAsia"/>
                                <w:sz w:val="28"/>
                              </w:rPr>
                              <w:t>-</w:t>
                            </w:r>
                            <w:r>
                              <w:rPr>
                                <w:rFonts w:ascii="黑体" w:eastAsia="黑体" w:hAnsi="黑体" w:cs="黑体" w:hint="eastAsia"/>
                                <w:sz w:val="28"/>
                                <w:szCs w:val="28"/>
                              </w:rPr>
                              <w:t>XX</w:t>
                            </w:r>
                            <w:r w:rsidR="00000000">
                              <w:rPr>
                                <w:rFonts w:ascii="黑体" w:eastAsia="黑体" w:hAnsi="黑体" w:cs="黑体" w:hint="eastAsia"/>
                                <w:sz w:val="28"/>
                              </w:rPr>
                              <w:t>-</w:t>
                            </w:r>
                            <w:r>
                              <w:rPr>
                                <w:rFonts w:ascii="黑体" w:eastAsia="黑体" w:hAnsi="黑体" w:cs="黑体" w:hint="eastAsia"/>
                                <w:sz w:val="28"/>
                                <w:szCs w:val="28"/>
                              </w:rPr>
                              <w:t>XX</w:t>
                            </w:r>
                            <w:r w:rsidR="00000000">
                              <w:rPr>
                                <w:rFonts w:ascii="黑体" w:eastAsia="黑体" w:hAnsi="黑体" w:cs="黑体" w:hint="eastAsia"/>
                                <w:sz w:val="28"/>
                              </w:rPr>
                              <w:t xml:space="preserve"> </w:t>
                            </w:r>
                            <w:r w:rsidR="00000000">
                              <w:rPr>
                                <w:rFonts w:ascii="黑体" w:eastAsia="黑体" w:hAnsi="黑体" w:cs="黑体" w:hint="eastAsia"/>
                                <w:sz w:val="28"/>
                              </w:rPr>
                              <w:t>实施</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实施日期" o:spid="_x0000_s1033" type="#_x0000_t202" alt="标题: 实施日期" style="position:absolute;left:0;text-align:left;margin-left:279.8pt;margin-top:674.5pt;width:205.8pt;height:28.3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" filled="f" stroked="f" strokeweight=".5pt">
                <v:textbox inset="1mm,0,1mm,0">
                  <w:txbxContent>
                    <w:p w:rsidR="005F5413" w:rsidRDefault="00AF64EF">
                      <w:pPr>
                        <w:jc w:val="right"/>
                        <w:rPr>
                          <w:rFonts w:hint="eastAsia"/>
                        </w:rPr>
                      </w:pPr>
                      <w:r>
                        <w:rPr>
                          <w:rFonts w:ascii="黑体" w:eastAsia="黑体" w:hAnsi="黑体" w:cs="黑体" w:hint="eastAsia"/>
                          <w:sz w:val="28"/>
                          <w:szCs w:val="28"/>
                        </w:rPr>
                        <w:t>XXXX</w:t>
                      </w:r>
                      <w:r w:rsidR="00000000">
                        <w:rPr>
                          <w:rFonts w:ascii="黑体" w:eastAsia="黑体" w:hAnsi="黑体" w:cs="黑体" w:hint="eastAsia"/>
                          <w:sz w:val="28"/>
                        </w:rPr>
                        <w:t>-</w:t>
                      </w:r>
                      <w:r>
                        <w:rPr>
                          <w:rFonts w:ascii="黑体" w:eastAsia="黑体" w:hAnsi="黑体" w:cs="黑体" w:hint="eastAsia"/>
                          <w:sz w:val="28"/>
                          <w:szCs w:val="28"/>
                        </w:rPr>
                        <w:t>XX</w:t>
                      </w:r>
                      <w:r w:rsidR="00000000">
                        <w:rPr>
                          <w:rFonts w:ascii="黑体" w:eastAsia="黑体" w:hAnsi="黑体" w:cs="黑体" w:hint="eastAsia"/>
                          <w:sz w:val="28"/>
                        </w:rPr>
                        <w:t>-</w:t>
                      </w:r>
                      <w:r>
                        <w:rPr>
                          <w:rFonts w:ascii="黑体" w:eastAsia="黑体" w:hAnsi="黑体" w:cs="黑体" w:hint="eastAsia"/>
                          <w:sz w:val="28"/>
                          <w:szCs w:val="28"/>
                        </w:rPr>
                        <w:t>XX</w:t>
                      </w:r>
                      <w:r w:rsidR="00000000">
                        <w:rPr>
                          <w:rFonts w:ascii="黑体" w:eastAsia="黑体" w:hAnsi="黑体" w:cs="黑体" w:hint="eastAsia"/>
                          <w:sz w:val="28"/>
                        </w:rPr>
                        <w:t xml:space="preserve"> </w:t>
                      </w:r>
                      <w:r w:rsidR="00000000">
                        <w:rPr>
                          <w:rFonts w:ascii="黑体" w:eastAsia="黑体" w:hAnsi="黑体" w:cs="黑体" w:hint="eastAsia"/>
                          <w:sz w:val="28"/>
                        </w:rPr>
                        <w:t>实施</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660800" behindDoc="0" locked="0" layoutInCell="1" allowOverlap="1">
                <wp:simplePos x="0" y="0"/>
                <wp:positionH relativeFrom="column">
                  <wp:posOffset>1905</wp:posOffset>
                </wp:positionH>
                <wp:positionV relativeFrom="paragraph">
                  <wp:posOffset>9217025</wp:posOffset>
                </wp:positionV>
                <wp:extent cx="6129020" cy="842010"/>
                <wp:effectExtent l="0" t="0" r="0" b="0"/>
                <wp:wrapNone/>
                <wp:docPr id="9" name="文本框 发布单位" title="发布单位"/>
                <wp:cNvGraphicFramePr/>
                <a:graphic xmlns:a="http://schemas.openxmlformats.org/drawingml/2006/main">
                  <a:graphicData uri="http://schemas.microsoft.com/office/word/2010/wordprocessingShape">
                    <wps:wsp>
                      <wps:cNvSpPr txBox="1"/>
                      <wps:spPr>
                        <a:xfrm>
                          <a:off x="0" y="0"/>
                          <a:ext cx="6129020" cy="8420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tbl>
                            <w:tblPr>
                              <w:tblW w:w="0" w:type="auto"/>
                              <w:jc w:val="center"/>
                              <w:tblCellMar>
                                <w:top w:w="85" w:type="dxa"/>
                                <w:left w:w="0" w:type="dxa"/>
                                <w:bottom w:w="85" w:type="dxa"/>
                              </w:tblCellMar>
                              <w:tblLook w:val="04A0" w:firstRow="1" w:lastRow="0" w:firstColumn="1" w:lastColumn="0" w:noHBand="0" w:noVBand="1"/>
                            </w:tblPr>
                            <w:tblGrid>
                              <w:gridCol w:w="3960"/>
                              <w:gridCol w:w="1410"/>
                            </w:tblGrid>
                            <w:tr w:rsidR="005F5413">
                              <w:trPr>
                                <w:jc w:val="center"/>
                              </w:trPr>
                              <w:tc>
                                <w:tcPr>
                                  <w:tcW w:w="0" w:type="auto"/>
                                  <w:tcBorders>
                                    <w:tl2br w:val="nil"/>
                                    <w:tr2bl w:val="nil"/>
                                  </w:tcBorders>
                                  <w:tcMar>
                                    <w:top w:w="85" w:type="dxa"/>
                                    <w:left w:w="0" w:type="dxa"/>
                                    <w:bottom w:w="85" w:type="dxa"/>
                                    <w:right w:w="0" w:type="dxa"/>
                                  </w:tcMar>
                                  <w:vAlign w:val="center"/>
                                </w:tcPr>
                                <w:p w:rsidR="005F5413" w:rsidRDefault="00000000">
                                  <w:pPr>
                                    <w:wordWrap/>
                                    <w:snapToGrid w:val="0"/>
                                    <w:spacing w:line="200" w:lineRule="auto"/>
                                    <w:jc w:val="distribute"/>
                                    <w:rPr>
                                      <w:rFonts w:hint="eastAsia"/>
                                      <w:spacing w:val="34"/>
                                      <w:w w:val="75"/>
                                    </w:rPr>
                                  </w:pPr>
                                  <w:r>
                                    <w:rPr>
                                      <w:rFonts w:ascii="黑体" w:eastAsia="黑体" w:hAnsi="黑体" w:cs="黑体" w:hint="eastAsia"/>
                                      <w:sz w:val="36"/>
                                      <w:szCs w:val="36"/>
                                    </w:rPr>
                                    <w:t>连云港市市场监督管理局</w:t>
                                  </w:r>
                                </w:p>
                              </w:tc>
                              <w:tc>
                                <w:tcPr>
                                  <w:tcW w:w="0" w:type="auto"/>
                                  <w:tcBorders>
                                    <w:tl2br w:val="nil"/>
                                    <w:tr2bl w:val="nil"/>
                                  </w:tcBorders>
                                  <w:tcMar>
                                    <w:top w:w="85" w:type="dxa"/>
                                    <w:left w:w="510" w:type="dxa"/>
                                    <w:bottom w:w="85" w:type="dxa"/>
                                    <w:right w:w="0" w:type="dxa"/>
                                  </w:tcMar>
                                  <w:vAlign w:val="center"/>
                                </w:tcPr>
                                <w:p w:rsidR="005F5413" w:rsidRDefault="00000000">
                                  <w:pPr>
                                    <w:jc w:val="center"/>
                                    <w:rPr>
                                      <w:rFonts w:hint="eastAsia"/>
                                    </w:rPr>
                                  </w:pPr>
                                  <w:r>
                                    <w:rPr>
                                      <w:rFonts w:ascii="黑体" w:eastAsia="黑体" w:hAnsi="黑体" w:cs="黑体" w:hint="eastAsia"/>
                                      <w:spacing w:val="85"/>
                                      <w:sz w:val="28"/>
                                      <w:szCs w:val="28"/>
                                    </w:rPr>
                                    <w:t>发布</w:t>
                                  </w:r>
                                </w:p>
                              </w:tc>
                            </w:tr>
                          </w:tbl>
                          <w:p w:rsidR="005F5413" w:rsidRDefault="005F5413">
                            <w:pPr>
                              <w:rPr>
                                <w:rFonts w:hint="eastAsia"/>
                              </w:rPr>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发布单位" o:spid="_x0000_s1034" type="#_x0000_t202" alt="标题: 发布单位" style="position:absolute;left:0;text-align:left;margin-left:.15pt;margin-top:725.75pt;width:482.6pt;height:66.3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" filled="f" stroked="f" strokeweight=".5pt">
                <v:textbox inset="1mm,0,1mm,0">
                  <w:txbxContent>
                    <w:tbl>
                      <w:tblPr>
                        <w:tblW w:w="0" w:type="auto"/>
                        <w:jc w:val="center"/>
                        <w:tblCellMar>
                          <w:top w:w="85" w:type="dxa"/>
                          <w:left w:w="0" w:type="dxa"/>
                          <w:bottom w:w="85" w:type="dxa"/>
                        </w:tblCellMar>
                        <w:tblLook w:val="04A0" w:firstRow="1" w:lastRow="0" w:firstColumn="1" w:lastColumn="0" w:noHBand="0" w:noVBand="1"/>
                      </w:tblPr>
                      <w:tblGrid>
                        <w:gridCol w:w="3960"/>
                        <w:gridCol w:w="1410"/>
                      </w:tblGrid>
                      <w:tr w:rsidR="005F5413">
                        <w:trPr>
                          <w:jc w:val="center"/>
                        </w:trPr>
                        <w:tc>
                          <w:tcPr>
                            <w:tcW w:w="0" w:type="auto"/>
                            <w:tcBorders>
                              <w:tl2br w:val="nil"/>
                              <w:tr2bl w:val="nil"/>
                            </w:tcBorders>
                            <w:tcMar>
                              <w:top w:w="85" w:type="dxa"/>
                              <w:left w:w="0" w:type="dxa"/>
                              <w:bottom w:w="85" w:type="dxa"/>
                              <w:right w:w="0" w:type="dxa"/>
                            </w:tcMar>
                            <w:vAlign w:val="center"/>
                          </w:tcPr>
                          <w:p w:rsidR="005F5413" w:rsidRDefault="00000000">
                            <w:pPr>
                              <w:wordWrap/>
                              <w:snapToGrid w:val="0"/>
                              <w:spacing w:line="200" w:lineRule="auto"/>
                              <w:jc w:val="distribute"/>
                              <w:rPr>
                                <w:rFonts w:hint="eastAsia"/>
                                <w:spacing w:val="34"/>
                                <w:w w:val="75"/>
                              </w:rPr>
                            </w:pPr>
                            <w:r>
                              <w:rPr>
                                <w:rFonts w:ascii="黑体" w:eastAsia="黑体" w:hAnsi="黑体" w:cs="黑体" w:hint="eastAsia"/>
                                <w:sz w:val="36"/>
                                <w:szCs w:val="36"/>
                              </w:rPr>
                              <w:t>连云港市市场监督管理局</w:t>
                            </w:r>
                          </w:p>
                        </w:tc>
                        <w:tc>
                          <w:tcPr>
                            <w:tcW w:w="0" w:type="auto"/>
                            <w:tcBorders>
                              <w:tl2br w:val="nil"/>
                              <w:tr2bl w:val="nil"/>
                            </w:tcBorders>
                            <w:tcMar>
                              <w:top w:w="85" w:type="dxa"/>
                              <w:left w:w="510" w:type="dxa"/>
                              <w:bottom w:w="85" w:type="dxa"/>
                              <w:right w:w="0" w:type="dxa"/>
                            </w:tcMar>
                            <w:vAlign w:val="center"/>
                          </w:tcPr>
                          <w:p w:rsidR="005F5413" w:rsidRDefault="00000000">
                            <w:pPr>
                              <w:jc w:val="center"/>
                              <w:rPr>
                                <w:rFonts w:hint="eastAsia"/>
                              </w:rPr>
                            </w:pPr>
                            <w:r>
                              <w:rPr>
                                <w:rFonts w:ascii="黑体" w:eastAsia="黑体" w:hAnsi="黑体" w:cs="黑体" w:hint="eastAsia"/>
                                <w:spacing w:val="85"/>
                                <w:sz w:val="28"/>
                                <w:szCs w:val="28"/>
                              </w:rPr>
                              <w:t>发布</w:t>
                            </w:r>
                          </w:p>
                        </w:tc>
                      </w:tr>
                    </w:tbl>
                    <w:p w:rsidR="005F5413" w:rsidRDefault="005F5413">
                      <w:pPr>
                        <w:rPr>
                          <w:rFonts w:hint="eastAsia"/>
                        </w:rPr>
                      </w:pPr>
                    </w:p>
                  </w:txbxContent>
                </v:textbox>
              </v:shape>
            </w:pict>
          </mc:Fallback>
        </mc:AlternateContent>
      </w:r>
    </w:p>
    <w:p w:rsidR="005F5413" w:rsidRDefault="005F5413">
      <w:pPr>
        <w:rPr>
          <w:rFonts w:ascii="Times New Roman" w:hAnsi="Times New Roman" w:cs="Times New Roman"/>
        </w:rPr>
        <w:sectPr w:rsidR="005F5413">
          <w:headerReference w:type="even" r:id="rId9"/>
          <w:footerReference w:type="even" r:id="rId10"/>
          <w:pgSz w:w="11906" w:h="16838"/>
          <w:pgMar w:top="567" w:right="850" w:bottom="1111" w:left="1417" w:header="850" w:footer="850" w:gutter="0"/>
          <w:cols w:space="425"/>
          <w:docGrid w:type="lines" w:linePitch="312"/>
        </w:sectPr>
      </w:pPr>
    </w:p>
    <w:p w:rsidR="005F5413" w:rsidRDefault="00000000">
      <w:pPr>
        <w:pStyle w:val="afa"/>
        <w:rPr>
          <w:rFonts w:ascii="Times New Roman"/>
        </w:rPr>
      </w:pPr>
      <w:bookmarkStart w:id="0" w:name="_Toc3467"/>
      <w:r>
        <w:rPr>
          <w:rFonts w:ascii="Times New Roman"/>
        </w:rPr>
        <w:lastRenderedPageBreak/>
        <w:t>前</w:t>
      </w:r>
      <w:r>
        <w:rPr>
          <w:rFonts w:ascii="Times New Roman" w:eastAsia="MS Mincho"/>
        </w:rPr>
        <w:t>  </w:t>
      </w:r>
      <w:r>
        <w:rPr>
          <w:rFonts w:ascii="Times New Roman"/>
        </w:rPr>
        <w:t>言</w:t>
      </w:r>
      <w:bookmarkEnd w:id="0"/>
    </w:p>
    <w:p w:rsidR="005F5413" w:rsidRDefault="00000000">
      <w:pPr>
        <w:spacing w:line="360"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本文件按照</w:t>
      </w:r>
      <w:r>
        <w:rPr>
          <w:rFonts w:ascii="Times New Roman" w:eastAsia="宋体" w:hAnsi="Times New Roman" w:cs="Times New Roman"/>
          <w:kern w:val="0"/>
          <w:szCs w:val="21"/>
        </w:rPr>
        <w:t>GB/T 1.1—2020</w:t>
      </w:r>
      <w:r>
        <w:rPr>
          <w:rFonts w:ascii="Times New Roman" w:eastAsia="宋体" w:hAnsi="Times New Roman" w:cs="Times New Roman"/>
          <w:kern w:val="0"/>
          <w:szCs w:val="21"/>
        </w:rPr>
        <w:t>《标准化工作导则</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第</w:t>
      </w:r>
      <w:r>
        <w:rPr>
          <w:rFonts w:ascii="Times New Roman" w:eastAsia="宋体" w:hAnsi="Times New Roman" w:cs="Times New Roman"/>
          <w:kern w:val="0"/>
          <w:szCs w:val="21"/>
        </w:rPr>
        <w:t>1</w:t>
      </w:r>
      <w:r>
        <w:rPr>
          <w:rFonts w:ascii="Times New Roman" w:eastAsia="宋体" w:hAnsi="Times New Roman" w:cs="Times New Roman"/>
          <w:kern w:val="0"/>
          <w:szCs w:val="21"/>
        </w:rPr>
        <w:t>部分：标准化文件的结构和起草规则》的规定起草。</w:t>
      </w:r>
    </w:p>
    <w:p w:rsidR="005F5413" w:rsidRDefault="00000000">
      <w:pPr>
        <w:spacing w:line="360"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请注意本文件的某些内容可能涉及专利。本文件的发布机构不承担识别专利的责任。</w:t>
      </w:r>
    </w:p>
    <w:p w:rsidR="005F5413" w:rsidRDefault="00000000">
      <w:pPr>
        <w:spacing w:line="360"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本文件由连云港市农业农村局提出并组织实施与监督。</w:t>
      </w:r>
    </w:p>
    <w:p w:rsidR="005F5413" w:rsidRDefault="00000000">
      <w:pPr>
        <w:spacing w:line="360"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本文件由连云港市农业标准化技术委员会归口。</w:t>
      </w:r>
    </w:p>
    <w:p w:rsidR="005F5413" w:rsidRDefault="00000000">
      <w:pPr>
        <w:spacing w:line="360"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本文件起草单位：连云港市海洋与渔业发展促进中心、连云港市连云区渔业技术推广站、灌云县下车</w:t>
      </w:r>
      <w:proofErr w:type="gramStart"/>
      <w:r>
        <w:rPr>
          <w:rFonts w:ascii="Times New Roman" w:eastAsia="宋体" w:hAnsi="Times New Roman" w:cs="Times New Roman" w:hint="eastAsia"/>
          <w:kern w:val="0"/>
          <w:szCs w:val="21"/>
        </w:rPr>
        <w:t>镇动物</w:t>
      </w:r>
      <w:proofErr w:type="gramEnd"/>
      <w:r>
        <w:rPr>
          <w:rFonts w:ascii="Times New Roman" w:eastAsia="宋体" w:hAnsi="Times New Roman" w:cs="Times New Roman" w:hint="eastAsia"/>
          <w:kern w:val="0"/>
          <w:szCs w:val="21"/>
        </w:rPr>
        <w:t>防疫检疫站。</w:t>
      </w:r>
    </w:p>
    <w:p w:rsidR="005F5413" w:rsidRDefault="00000000">
      <w:pPr>
        <w:spacing w:line="360" w:lineRule="auto"/>
        <w:ind w:firstLineChars="200" w:firstLine="420"/>
        <w:rPr>
          <w:rFonts w:ascii="Times New Roman" w:hAnsi="Times New Roman" w:cs="Times New Roman"/>
        </w:rPr>
        <w:sectPr w:rsidR="005F5413">
          <w:headerReference w:type="default" r:id="rId11"/>
          <w:footerReference w:type="even" r:id="rId12"/>
          <w:footerReference w:type="default" r:id="rId13"/>
          <w:pgSz w:w="11906" w:h="16838"/>
          <w:pgMar w:top="1417" w:right="1134" w:bottom="1079" w:left="1417" w:header="850" w:footer="680" w:gutter="0"/>
          <w:pgNumType w:start="1"/>
          <w:cols w:space="425"/>
          <w:docGrid w:type="lines" w:linePitch="312"/>
        </w:sectPr>
      </w:pPr>
      <w:r>
        <w:rPr>
          <w:rFonts w:ascii="Times New Roman" w:eastAsia="宋体" w:hAnsi="Times New Roman" w:cs="Times New Roman" w:hint="eastAsia"/>
          <w:kern w:val="0"/>
          <w:szCs w:val="21"/>
        </w:rPr>
        <w:t>本文件主要起草人：王超、徐啸涛、尹树科、潘绪伟、孙苗苗、宋新成、路吉坤、伏光辉、龚其龙、于飞、安健、顾颖、李宝贤、惠杨。</w:t>
      </w:r>
    </w:p>
    <w:p w:rsidR="005F5413" w:rsidRDefault="00000000">
      <w:pPr>
        <w:pStyle w:val="af9"/>
        <w:rPr>
          <w:rFonts w:ascii="Times New Roman"/>
        </w:rPr>
      </w:pPr>
      <w:r>
        <w:rPr>
          <w:rFonts w:ascii="Times New Roman" w:hint="eastAsia"/>
        </w:rPr>
        <w:lastRenderedPageBreak/>
        <w:t>三倍体牡蛎筏式吊笼养</w:t>
      </w:r>
      <w:proofErr w:type="gramStart"/>
      <w:r>
        <w:rPr>
          <w:rFonts w:ascii="Times New Roman" w:hint="eastAsia"/>
        </w:rPr>
        <w:t>殖</w:t>
      </w:r>
      <w:proofErr w:type="gramEnd"/>
      <w:r>
        <w:rPr>
          <w:rFonts w:ascii="Times New Roman" w:hint="eastAsia"/>
        </w:rPr>
        <w:t>技术规程</w:t>
      </w:r>
    </w:p>
    <w:p w:rsidR="005F5413" w:rsidRDefault="00000000">
      <w:pPr>
        <w:pStyle w:val="afe"/>
        <w:numPr>
          <w:ilvl w:val="0"/>
          <w:numId w:val="1"/>
        </w:numPr>
        <w:snapToGrid w:val="0"/>
        <w:outlineLvl w:val="0"/>
        <w:rPr>
          <w:rFonts w:ascii="Times New Roman" w:hAnsi="Times New Roman"/>
        </w:rPr>
      </w:pPr>
      <w:bookmarkStart w:id="1" w:name="_Toc20907"/>
      <w:r>
        <w:rPr>
          <w:rFonts w:ascii="Times New Roman" w:hAnsi="Times New Roman"/>
          <w:szCs w:val="21"/>
        </w:rPr>
        <w:t>范围</w:t>
      </w:r>
      <w:bookmarkEnd w:id="1"/>
    </w:p>
    <w:p w:rsidR="005F5413" w:rsidRDefault="00000000">
      <w:pPr>
        <w:pStyle w:val="afd"/>
        <w:wordWrap w:val="0"/>
        <w:autoSpaceDE/>
        <w:autoSpaceDN/>
        <w:spacing w:line="360" w:lineRule="auto"/>
        <w:jc w:val="both"/>
      </w:pPr>
      <w:r>
        <w:rPr>
          <w:rFonts w:hint="eastAsia"/>
        </w:rPr>
        <w:t>本文件规定了三倍体牡蛎的筏式吊笼养</w:t>
      </w:r>
      <w:proofErr w:type="gramStart"/>
      <w:r>
        <w:rPr>
          <w:rFonts w:hint="eastAsia"/>
        </w:rPr>
        <w:t>殖</w:t>
      </w:r>
      <w:proofErr w:type="gramEnd"/>
      <w:r>
        <w:rPr>
          <w:rFonts w:hint="eastAsia"/>
        </w:rPr>
        <w:t>的环境要求、养殖设施、苗种采集、养殖管理、应急处置、收获与分级、质量安全、废弃物处理、养殖记录等技术要求。</w:t>
      </w:r>
    </w:p>
    <w:p w:rsidR="005F5413" w:rsidRDefault="00000000">
      <w:pPr>
        <w:pStyle w:val="afd"/>
        <w:wordWrap w:val="0"/>
        <w:autoSpaceDE/>
        <w:autoSpaceDN/>
        <w:spacing w:line="360" w:lineRule="auto"/>
        <w:jc w:val="both"/>
        <w:rPr>
          <w:rFonts w:ascii="Times New Roman"/>
        </w:rPr>
      </w:pPr>
      <w:r>
        <w:rPr>
          <w:rFonts w:ascii="Times New Roman" w:hint="eastAsia"/>
          <w:szCs w:val="21"/>
        </w:rPr>
        <w:t>本文件适用于三倍体牡蛎的筏式吊笼养</w:t>
      </w:r>
      <w:proofErr w:type="gramStart"/>
      <w:r>
        <w:rPr>
          <w:rFonts w:ascii="Times New Roman" w:hint="eastAsia"/>
          <w:szCs w:val="21"/>
        </w:rPr>
        <w:t>殖</w:t>
      </w:r>
      <w:proofErr w:type="gramEnd"/>
      <w:r>
        <w:rPr>
          <w:rFonts w:ascii="Times New Roman" w:hint="eastAsia"/>
          <w:szCs w:val="21"/>
        </w:rPr>
        <w:t>。</w:t>
      </w:r>
    </w:p>
    <w:p w:rsidR="005F5413" w:rsidRDefault="00000000">
      <w:pPr>
        <w:pStyle w:val="afe"/>
        <w:numPr>
          <w:ilvl w:val="0"/>
          <w:numId w:val="1"/>
        </w:numPr>
        <w:snapToGrid w:val="0"/>
        <w:spacing w:line="360" w:lineRule="auto"/>
        <w:outlineLvl w:val="0"/>
        <w:rPr>
          <w:rFonts w:ascii="Times New Roman" w:hAnsi="Times New Roman"/>
        </w:rPr>
      </w:pPr>
      <w:bookmarkStart w:id="2" w:name="_Toc29305"/>
      <w:r>
        <w:rPr>
          <w:rFonts w:ascii="Times New Roman" w:hAnsi="Times New Roman"/>
          <w:szCs w:val="21"/>
        </w:rPr>
        <w:t>规范性引用文件</w:t>
      </w:r>
      <w:bookmarkEnd w:id="2"/>
    </w:p>
    <w:p w:rsidR="005F5413" w:rsidRDefault="00000000">
      <w:pPr>
        <w:pStyle w:val="afd"/>
        <w:wordWrap w:val="0"/>
        <w:autoSpaceDE/>
        <w:autoSpaceDN/>
        <w:spacing w:line="360" w:lineRule="auto"/>
        <w:jc w:val="both"/>
        <w:rPr>
          <w:rFonts w:ascii="Times New Roman"/>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ascii="Times New Roman"/>
          <w:szCs w:val="21"/>
        </w:rPr>
        <w:t>。</w:t>
      </w:r>
    </w:p>
    <w:p w:rsidR="005F5413" w:rsidRDefault="00000000">
      <w:pPr>
        <w:widowControl/>
        <w:tabs>
          <w:tab w:val="center" w:pos="4201"/>
          <w:tab w:val="right" w:leader="dot" w:pos="9298"/>
        </w:tabs>
        <w:wordWrap/>
        <w:autoSpaceDE w:val="0"/>
        <w:autoSpaceDN w:val="0"/>
        <w:spacing w:line="360" w:lineRule="auto"/>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 xml:space="preserve">NY 5052 </w:t>
      </w:r>
      <w:r>
        <w:rPr>
          <w:rFonts w:ascii="Times New Roman" w:eastAsia="宋体" w:hAnsi="Times New Roman" w:cs="Times New Roman" w:hint="eastAsia"/>
          <w:kern w:val="0"/>
          <w:szCs w:val="20"/>
        </w:rPr>
        <w:t xml:space="preserve"> </w:t>
      </w:r>
      <w:r>
        <w:rPr>
          <w:rFonts w:ascii="Times New Roman" w:eastAsia="宋体" w:hAnsi="Times New Roman" w:cs="Times New Roman"/>
          <w:kern w:val="0"/>
          <w:szCs w:val="20"/>
        </w:rPr>
        <w:t>无公害食品</w:t>
      </w:r>
      <w:r>
        <w:rPr>
          <w:rFonts w:ascii="Times New Roman" w:eastAsia="宋体" w:hAnsi="Times New Roman" w:cs="Times New Roman"/>
          <w:kern w:val="0"/>
          <w:szCs w:val="20"/>
        </w:rPr>
        <w:t xml:space="preserve"> </w:t>
      </w:r>
      <w:r>
        <w:rPr>
          <w:rFonts w:ascii="Times New Roman" w:eastAsia="宋体" w:hAnsi="Times New Roman" w:cs="Times New Roman"/>
          <w:kern w:val="0"/>
          <w:szCs w:val="20"/>
        </w:rPr>
        <w:t>海水养殖用水水质</w:t>
      </w:r>
    </w:p>
    <w:p w:rsidR="005F5413" w:rsidRDefault="00000000">
      <w:pPr>
        <w:widowControl/>
        <w:tabs>
          <w:tab w:val="center" w:pos="4201"/>
          <w:tab w:val="right" w:leader="dot" w:pos="9298"/>
        </w:tabs>
        <w:wordWrap/>
        <w:autoSpaceDE w:val="0"/>
        <w:autoSpaceDN w:val="0"/>
        <w:spacing w:line="360" w:lineRule="auto"/>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 xml:space="preserve">NY 5362 </w:t>
      </w:r>
      <w:r>
        <w:rPr>
          <w:rFonts w:ascii="Times New Roman" w:eastAsia="宋体" w:hAnsi="Times New Roman" w:cs="Times New Roman" w:hint="eastAsia"/>
          <w:kern w:val="0"/>
          <w:szCs w:val="20"/>
        </w:rPr>
        <w:t xml:space="preserve"> </w:t>
      </w:r>
      <w:r>
        <w:rPr>
          <w:rFonts w:ascii="Times New Roman" w:eastAsia="宋体" w:hAnsi="Times New Roman" w:cs="Times New Roman"/>
          <w:kern w:val="0"/>
          <w:szCs w:val="20"/>
        </w:rPr>
        <w:t>无公害食品</w:t>
      </w:r>
      <w:r>
        <w:rPr>
          <w:rFonts w:ascii="Times New Roman" w:eastAsia="宋体" w:hAnsi="Times New Roman" w:cs="Times New Roman"/>
          <w:kern w:val="0"/>
          <w:szCs w:val="20"/>
        </w:rPr>
        <w:t xml:space="preserve"> </w:t>
      </w:r>
      <w:r>
        <w:rPr>
          <w:rFonts w:ascii="Times New Roman" w:eastAsia="宋体" w:hAnsi="Times New Roman" w:cs="Times New Roman"/>
          <w:kern w:val="0"/>
          <w:szCs w:val="20"/>
        </w:rPr>
        <w:t>海水养殖产地环境条件</w:t>
      </w:r>
    </w:p>
    <w:p w:rsidR="005F5413" w:rsidRDefault="00000000">
      <w:pPr>
        <w:widowControl/>
        <w:tabs>
          <w:tab w:val="center" w:pos="4201"/>
          <w:tab w:val="right" w:leader="dot" w:pos="9298"/>
        </w:tabs>
        <w:wordWrap/>
        <w:autoSpaceDE w:val="0"/>
        <w:autoSpaceDN w:val="0"/>
        <w:spacing w:line="360" w:lineRule="auto"/>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 xml:space="preserve">SC/T 0004 </w:t>
      </w:r>
      <w:r>
        <w:rPr>
          <w:rFonts w:ascii="Times New Roman" w:eastAsia="宋体" w:hAnsi="Times New Roman" w:cs="Times New Roman" w:hint="eastAsia"/>
          <w:kern w:val="0"/>
          <w:szCs w:val="20"/>
        </w:rPr>
        <w:t xml:space="preserve"> </w:t>
      </w:r>
      <w:r>
        <w:rPr>
          <w:rFonts w:ascii="Times New Roman" w:eastAsia="宋体" w:hAnsi="Times New Roman" w:cs="Times New Roman"/>
          <w:kern w:val="0"/>
          <w:szCs w:val="20"/>
        </w:rPr>
        <w:t>水产养殖质量安全管理规范</w:t>
      </w:r>
    </w:p>
    <w:p w:rsidR="005F5413" w:rsidRDefault="00000000">
      <w:pPr>
        <w:widowControl/>
        <w:tabs>
          <w:tab w:val="center" w:pos="4201"/>
          <w:tab w:val="right" w:leader="dot" w:pos="9298"/>
        </w:tabs>
        <w:wordWrap/>
        <w:autoSpaceDE w:val="0"/>
        <w:autoSpaceDN w:val="0"/>
        <w:spacing w:line="360" w:lineRule="auto"/>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 xml:space="preserve">SC/T 2027 </w:t>
      </w:r>
      <w:r>
        <w:rPr>
          <w:rFonts w:ascii="Times New Roman" w:eastAsia="宋体" w:hAnsi="Times New Roman" w:cs="Times New Roman" w:hint="eastAsia"/>
          <w:kern w:val="0"/>
          <w:szCs w:val="20"/>
        </w:rPr>
        <w:t xml:space="preserve"> </w:t>
      </w:r>
      <w:r>
        <w:rPr>
          <w:rFonts w:ascii="Times New Roman" w:eastAsia="宋体" w:hAnsi="Times New Roman" w:cs="Times New Roman"/>
          <w:kern w:val="0"/>
          <w:szCs w:val="20"/>
        </w:rPr>
        <w:t>太平洋牡蛎</w:t>
      </w:r>
      <w:r>
        <w:rPr>
          <w:rFonts w:ascii="Times New Roman" w:eastAsia="宋体" w:hAnsi="Times New Roman" w:cs="Times New Roman"/>
          <w:kern w:val="0"/>
          <w:szCs w:val="20"/>
        </w:rPr>
        <w:t xml:space="preserve"> </w:t>
      </w:r>
      <w:r>
        <w:rPr>
          <w:rFonts w:ascii="Times New Roman" w:eastAsia="宋体" w:hAnsi="Times New Roman" w:cs="Times New Roman"/>
          <w:kern w:val="0"/>
          <w:szCs w:val="20"/>
        </w:rPr>
        <w:t>苗种</w:t>
      </w:r>
    </w:p>
    <w:p w:rsidR="005F5413" w:rsidRDefault="00000000">
      <w:pPr>
        <w:pStyle w:val="afe"/>
        <w:numPr>
          <w:ilvl w:val="0"/>
          <w:numId w:val="1"/>
        </w:numPr>
        <w:snapToGrid w:val="0"/>
        <w:spacing w:line="360" w:lineRule="auto"/>
        <w:outlineLvl w:val="0"/>
        <w:rPr>
          <w:rFonts w:ascii="Times New Roman" w:hAnsi="Times New Roman"/>
        </w:rPr>
      </w:pPr>
      <w:bookmarkStart w:id="3" w:name="_Toc5491"/>
      <w:r>
        <w:rPr>
          <w:rFonts w:ascii="Times New Roman" w:hAnsi="Times New Roman"/>
          <w:szCs w:val="21"/>
        </w:rPr>
        <w:t>术语和定义</w:t>
      </w:r>
      <w:bookmarkEnd w:id="3"/>
    </w:p>
    <w:p w:rsidR="005F5413" w:rsidRDefault="00000000">
      <w:pPr>
        <w:pStyle w:val="afd"/>
        <w:wordWrap w:val="0"/>
        <w:autoSpaceDE/>
        <w:autoSpaceDN/>
        <w:jc w:val="both"/>
        <w:rPr>
          <w:rFonts w:ascii="Times New Roman"/>
        </w:rPr>
      </w:pPr>
      <w:r>
        <w:rPr>
          <w:rFonts w:ascii="Times New Roman"/>
          <w:szCs w:val="21"/>
        </w:rPr>
        <w:t>下列术语和定义适用于本文件。</w:t>
      </w:r>
    </w:p>
    <w:p w:rsidR="005F5413" w:rsidRDefault="00000000">
      <w:pPr>
        <w:spacing w:beforeLines="50" w:before="156" w:afterLines="50" w:after="156"/>
        <w:rPr>
          <w:rFonts w:ascii="黑体" w:eastAsia="黑体" w:hAnsi="黑体" w:cs="黑体" w:hint="eastAsia"/>
        </w:rPr>
      </w:pPr>
      <w:r>
        <w:rPr>
          <w:rFonts w:ascii="黑体" w:eastAsia="黑体" w:hAnsi="黑体" w:cs="黑体" w:hint="eastAsia"/>
        </w:rPr>
        <w:t>3.1</w:t>
      </w:r>
    </w:p>
    <w:p w:rsidR="005F5413" w:rsidRDefault="00000000">
      <w:pPr>
        <w:spacing w:line="360" w:lineRule="auto"/>
        <w:ind w:firstLineChars="200" w:firstLine="420"/>
        <w:rPr>
          <w:rFonts w:ascii="黑体" w:eastAsia="黑体" w:hAnsi="黑体" w:cs="黑体" w:hint="eastAsia"/>
        </w:rPr>
      </w:pPr>
      <w:r>
        <w:rPr>
          <w:rFonts w:ascii="黑体" w:eastAsia="黑体" w:hAnsi="黑体" w:cs="黑体" w:hint="eastAsia"/>
        </w:rPr>
        <w:t>三倍体牡蛎</w:t>
      </w:r>
      <w:r>
        <w:rPr>
          <w:rFonts w:ascii="黑体" w:eastAsia="黑体" w:hAnsi="黑体" w:cs="黑体"/>
        </w:rPr>
        <w:t xml:space="preserve">  triploid oyster</w:t>
      </w:r>
    </w:p>
    <w:p w:rsidR="005F5413" w:rsidRDefault="00000000">
      <w:pPr>
        <w:spacing w:line="360"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具有三套染色体的牡蛎，具有生长快、产量高、肉质好等优势性状。</w:t>
      </w:r>
    </w:p>
    <w:p w:rsidR="005F5413" w:rsidRDefault="00000000">
      <w:pPr>
        <w:spacing w:beforeLines="50" w:before="156" w:afterLines="50" w:after="156"/>
        <w:rPr>
          <w:rFonts w:ascii="黑体" w:eastAsia="黑体" w:hAnsi="黑体" w:cs="黑体" w:hint="eastAsia"/>
        </w:rPr>
      </w:pPr>
      <w:r>
        <w:rPr>
          <w:rFonts w:ascii="黑体" w:eastAsia="黑体" w:hAnsi="黑体" w:cs="黑体" w:hint="eastAsia"/>
        </w:rPr>
        <w:t>3.2</w:t>
      </w:r>
    </w:p>
    <w:p w:rsidR="005F5413" w:rsidRDefault="00000000">
      <w:pPr>
        <w:spacing w:line="360" w:lineRule="auto"/>
        <w:ind w:firstLineChars="200" w:firstLine="420"/>
        <w:rPr>
          <w:rFonts w:ascii="黑体" w:eastAsia="黑体" w:hAnsi="黑体" w:cs="黑体" w:hint="eastAsia"/>
        </w:rPr>
      </w:pPr>
      <w:r>
        <w:rPr>
          <w:rFonts w:ascii="黑体" w:eastAsia="黑体" w:hAnsi="黑体" w:cs="黑体" w:hint="eastAsia"/>
        </w:rPr>
        <w:t>筏式吊笼养</w:t>
      </w:r>
      <w:proofErr w:type="gramStart"/>
      <w:r>
        <w:rPr>
          <w:rFonts w:ascii="黑体" w:eastAsia="黑体" w:hAnsi="黑体" w:cs="黑体" w:hint="eastAsia"/>
        </w:rPr>
        <w:t>殖</w:t>
      </w:r>
      <w:proofErr w:type="gramEnd"/>
      <w:r>
        <w:rPr>
          <w:rFonts w:ascii="黑体" w:eastAsia="黑体" w:hAnsi="黑体" w:cs="黑体"/>
        </w:rPr>
        <w:t xml:space="preserve">  raft-type hanging cage culture</w:t>
      </w:r>
    </w:p>
    <w:p w:rsidR="005F5413" w:rsidRDefault="00000000">
      <w:pPr>
        <w:spacing w:line="360"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将</w:t>
      </w:r>
      <w:proofErr w:type="gramStart"/>
      <w:r>
        <w:rPr>
          <w:rFonts w:ascii="Times New Roman" w:eastAsia="宋体" w:hAnsi="Times New Roman" w:cs="Times New Roman" w:hint="eastAsia"/>
          <w:kern w:val="0"/>
          <w:szCs w:val="21"/>
        </w:rPr>
        <w:t>牡蛎苗装入网</w:t>
      </w:r>
      <w:proofErr w:type="gramEnd"/>
      <w:r>
        <w:rPr>
          <w:rFonts w:ascii="Times New Roman" w:eastAsia="宋体" w:hAnsi="Times New Roman" w:cs="Times New Roman" w:hint="eastAsia"/>
          <w:kern w:val="0"/>
          <w:szCs w:val="21"/>
        </w:rPr>
        <w:t>笼内，再吊挂到浮筏上进行养成。</w:t>
      </w:r>
    </w:p>
    <w:p w:rsidR="005F5413" w:rsidRDefault="00000000">
      <w:pPr>
        <w:spacing w:beforeLines="50" w:before="156" w:afterLines="50" w:after="156"/>
        <w:rPr>
          <w:rFonts w:ascii="黑体" w:eastAsia="黑体" w:hAnsi="黑体" w:cs="黑体" w:hint="eastAsia"/>
        </w:rPr>
      </w:pPr>
      <w:r>
        <w:rPr>
          <w:rFonts w:ascii="黑体" w:eastAsia="黑体" w:hAnsi="黑体" w:cs="黑体" w:hint="eastAsia"/>
        </w:rPr>
        <w:t>3.3</w:t>
      </w:r>
    </w:p>
    <w:p w:rsidR="005F5413" w:rsidRDefault="00000000">
      <w:pPr>
        <w:pStyle w:val="afd"/>
        <w:wordWrap w:val="0"/>
        <w:autoSpaceDE/>
        <w:autoSpaceDN/>
        <w:spacing w:line="360" w:lineRule="auto"/>
        <w:jc w:val="both"/>
        <w:rPr>
          <w:rFonts w:ascii="黑体" w:eastAsia="黑体" w:hAnsi="黑体" w:cs="黑体" w:hint="eastAsia"/>
          <w:kern w:val="2"/>
          <w:szCs w:val="24"/>
        </w:rPr>
      </w:pPr>
      <w:r>
        <w:rPr>
          <w:rFonts w:ascii="黑体" w:eastAsia="黑体" w:hAnsi="黑体" w:cs="黑体" w:hint="eastAsia"/>
          <w:kern w:val="2"/>
          <w:szCs w:val="24"/>
        </w:rPr>
        <w:t>养殖区</w:t>
      </w:r>
      <w:r>
        <w:rPr>
          <w:rFonts w:ascii="黑体" w:eastAsia="黑体" w:hAnsi="黑体" w:cs="黑体"/>
          <w:kern w:val="2"/>
          <w:szCs w:val="24"/>
        </w:rPr>
        <w:t xml:space="preserve">  aquaculture area</w:t>
      </w:r>
    </w:p>
    <w:p w:rsidR="005F5413" w:rsidRDefault="00000000">
      <w:pPr>
        <w:pStyle w:val="afd"/>
        <w:spacing w:line="360" w:lineRule="auto"/>
        <w:rPr>
          <w:rFonts w:ascii="Times New Roman"/>
          <w:szCs w:val="21"/>
        </w:rPr>
      </w:pPr>
      <w:r>
        <w:rPr>
          <w:rFonts w:ascii="Times New Roman" w:hint="eastAsia"/>
          <w:szCs w:val="21"/>
        </w:rPr>
        <w:t>牡蛎养殖的单个生产作业区。</w:t>
      </w:r>
    </w:p>
    <w:p w:rsidR="005F5413" w:rsidRDefault="00000000">
      <w:pPr>
        <w:spacing w:beforeLines="50" w:before="156" w:afterLines="50" w:after="156"/>
        <w:rPr>
          <w:rFonts w:ascii="黑体" w:eastAsia="黑体" w:hAnsi="黑体" w:cs="黑体" w:hint="eastAsia"/>
        </w:rPr>
      </w:pPr>
      <w:r>
        <w:rPr>
          <w:rFonts w:ascii="黑体" w:eastAsia="黑体" w:hAnsi="黑体" w:cs="黑体" w:hint="eastAsia"/>
        </w:rPr>
        <w:lastRenderedPageBreak/>
        <w:t>3.4</w:t>
      </w:r>
    </w:p>
    <w:p w:rsidR="005F5413" w:rsidRDefault="00000000">
      <w:pPr>
        <w:pStyle w:val="afd"/>
        <w:wordWrap w:val="0"/>
        <w:autoSpaceDE/>
        <w:autoSpaceDN/>
        <w:spacing w:line="360" w:lineRule="auto"/>
        <w:jc w:val="both"/>
        <w:rPr>
          <w:rFonts w:ascii="黑体" w:eastAsia="黑体" w:hAnsi="黑体" w:cs="黑体" w:hint="eastAsia"/>
          <w:kern w:val="2"/>
          <w:szCs w:val="24"/>
        </w:rPr>
      </w:pPr>
      <w:proofErr w:type="gramStart"/>
      <w:r>
        <w:rPr>
          <w:rFonts w:ascii="黑体" w:eastAsia="黑体" w:hAnsi="黑体" w:cs="黑体" w:hint="eastAsia"/>
          <w:kern w:val="2"/>
          <w:szCs w:val="24"/>
        </w:rPr>
        <w:t>壳高</w:t>
      </w:r>
      <w:proofErr w:type="gramEnd"/>
      <w:r>
        <w:rPr>
          <w:rFonts w:ascii="黑体" w:eastAsia="黑体" w:hAnsi="黑体" w:cs="黑体"/>
          <w:kern w:val="2"/>
          <w:szCs w:val="24"/>
        </w:rPr>
        <w:t xml:space="preserve">  shell height</w:t>
      </w:r>
    </w:p>
    <w:p w:rsidR="005F5413" w:rsidRDefault="00000000">
      <w:pPr>
        <w:pStyle w:val="afd"/>
        <w:spacing w:line="360" w:lineRule="auto"/>
        <w:rPr>
          <w:rFonts w:ascii="Times New Roman"/>
          <w:szCs w:val="21"/>
        </w:rPr>
      </w:pPr>
      <w:bookmarkStart w:id="4" w:name="_Toc30087"/>
      <w:r>
        <w:rPr>
          <w:rFonts w:ascii="Times New Roman" w:hint="eastAsia"/>
          <w:szCs w:val="21"/>
        </w:rPr>
        <w:t>牡蛎壳顶</w:t>
      </w:r>
      <w:proofErr w:type="gramStart"/>
      <w:r>
        <w:rPr>
          <w:rFonts w:ascii="Times New Roman" w:hint="eastAsia"/>
          <w:szCs w:val="21"/>
        </w:rPr>
        <w:t>至腹缘的</w:t>
      </w:r>
      <w:proofErr w:type="gramEnd"/>
      <w:r>
        <w:rPr>
          <w:rFonts w:ascii="Times New Roman" w:hint="eastAsia"/>
          <w:szCs w:val="21"/>
        </w:rPr>
        <w:t>最大距离。</w:t>
      </w:r>
    </w:p>
    <w:p w:rsidR="005F5413" w:rsidRDefault="00000000">
      <w:pPr>
        <w:spacing w:beforeLines="50" w:before="156" w:afterLines="50" w:after="156"/>
        <w:rPr>
          <w:rFonts w:ascii="黑体" w:eastAsia="黑体" w:hAnsi="黑体" w:cs="黑体" w:hint="eastAsia"/>
        </w:rPr>
      </w:pPr>
      <w:r>
        <w:rPr>
          <w:rFonts w:ascii="黑体" w:eastAsia="黑体" w:hAnsi="黑体" w:cs="黑体" w:hint="eastAsia"/>
        </w:rPr>
        <w:t>3.5</w:t>
      </w:r>
    </w:p>
    <w:p w:rsidR="005F5413" w:rsidRDefault="00000000">
      <w:pPr>
        <w:pStyle w:val="afd"/>
        <w:wordWrap w:val="0"/>
        <w:autoSpaceDE/>
        <w:autoSpaceDN/>
        <w:spacing w:line="360" w:lineRule="auto"/>
        <w:jc w:val="both"/>
        <w:rPr>
          <w:rFonts w:ascii="黑体" w:eastAsia="黑体" w:hAnsi="黑体" w:cs="黑体" w:hint="eastAsia"/>
          <w:kern w:val="2"/>
          <w:szCs w:val="24"/>
        </w:rPr>
      </w:pPr>
      <w:r>
        <w:rPr>
          <w:rFonts w:ascii="黑体" w:eastAsia="黑体" w:hAnsi="黑体" w:cs="黑体" w:hint="eastAsia"/>
          <w:kern w:val="2"/>
          <w:szCs w:val="24"/>
        </w:rPr>
        <w:t>出肉率</w:t>
      </w:r>
      <w:r>
        <w:rPr>
          <w:rFonts w:ascii="黑体" w:eastAsia="黑体" w:hAnsi="黑体" w:cs="黑体"/>
          <w:kern w:val="2"/>
          <w:szCs w:val="24"/>
        </w:rPr>
        <w:t xml:space="preserve">  meat yield</w:t>
      </w:r>
    </w:p>
    <w:p w:rsidR="005F5413" w:rsidRDefault="00000000">
      <w:pPr>
        <w:pStyle w:val="afd"/>
        <w:spacing w:line="360" w:lineRule="auto"/>
        <w:rPr>
          <w:rFonts w:ascii="Times New Roman"/>
          <w:szCs w:val="21"/>
        </w:rPr>
      </w:pPr>
      <w:r>
        <w:rPr>
          <w:rFonts w:ascii="Times New Roman" w:hint="eastAsia"/>
          <w:szCs w:val="21"/>
        </w:rPr>
        <w:t>牡蛎软体重和全重的比值，用百分比表示。</w:t>
      </w:r>
    </w:p>
    <w:bookmarkEnd w:id="4"/>
    <w:p w:rsidR="005F5413" w:rsidRDefault="00000000">
      <w:pPr>
        <w:pStyle w:val="afe"/>
        <w:numPr>
          <w:ilvl w:val="0"/>
          <w:numId w:val="1"/>
        </w:numPr>
        <w:snapToGrid w:val="0"/>
        <w:outlineLvl w:val="0"/>
        <w:rPr>
          <w:rFonts w:ascii="Times New Roman" w:hAnsi="Times New Roman"/>
          <w:szCs w:val="21"/>
        </w:rPr>
      </w:pPr>
      <w:r>
        <w:rPr>
          <w:rFonts w:ascii="Times New Roman" w:hAnsi="Times New Roman" w:hint="eastAsia"/>
          <w:szCs w:val="21"/>
        </w:rPr>
        <w:t>环境要求</w:t>
      </w:r>
    </w:p>
    <w:p w:rsidR="005F5413" w:rsidRDefault="00000000">
      <w:pPr>
        <w:pStyle w:val="afd"/>
        <w:wordWrap w:val="0"/>
        <w:autoSpaceDE/>
        <w:autoSpaceDN/>
        <w:spacing w:line="360" w:lineRule="auto"/>
        <w:ind w:firstLineChars="0" w:firstLine="0"/>
        <w:jc w:val="both"/>
        <w:rPr>
          <w:rFonts w:ascii="Times New Roman" w:eastAsia="黑体"/>
          <w:szCs w:val="21"/>
        </w:rPr>
      </w:pPr>
      <w:r>
        <w:rPr>
          <w:rFonts w:ascii="黑体" w:eastAsia="黑体" w:hAnsi="黑体" w:cs="黑体"/>
          <w:kern w:val="2"/>
          <w:szCs w:val="24"/>
        </w:rPr>
        <w:t>4.1</w:t>
      </w:r>
      <w:r>
        <w:rPr>
          <w:rFonts w:ascii="Times New Roman" w:eastAsia="黑体"/>
          <w:szCs w:val="21"/>
        </w:rPr>
        <w:t xml:space="preserve"> </w:t>
      </w:r>
      <w:r>
        <w:rPr>
          <w:rFonts w:ascii="Times New Roman" w:eastAsia="黑体" w:hint="eastAsia"/>
          <w:szCs w:val="21"/>
        </w:rPr>
        <w:t xml:space="preserve"> </w:t>
      </w:r>
      <w:r>
        <w:rPr>
          <w:rFonts w:ascii="Times New Roman" w:eastAsia="黑体" w:hint="eastAsia"/>
          <w:szCs w:val="21"/>
        </w:rPr>
        <w:t>场址</w:t>
      </w:r>
    </w:p>
    <w:p w:rsidR="005F5413" w:rsidRDefault="00000000">
      <w:pPr>
        <w:pStyle w:val="afd"/>
        <w:wordWrap w:val="0"/>
        <w:autoSpaceDE/>
        <w:autoSpaceDN/>
        <w:spacing w:line="360" w:lineRule="auto"/>
        <w:jc w:val="both"/>
        <w:rPr>
          <w:szCs w:val="21"/>
        </w:rPr>
      </w:pPr>
      <w:r>
        <w:rPr>
          <w:rFonts w:ascii="Times New Roman" w:hint="eastAsia"/>
        </w:rPr>
        <w:t>风浪小、潮流畅通、饵料丰富的浅海水域，大潮最低潮时水深</w:t>
      </w:r>
      <w:r>
        <w:rPr>
          <w:rFonts w:ascii="Times New Roman"/>
          <w:szCs w:val="21"/>
        </w:rPr>
        <w:t>6 m</w:t>
      </w:r>
      <w:r>
        <w:rPr>
          <w:rFonts w:ascii="Times New Roman"/>
          <w:szCs w:val="21"/>
        </w:rPr>
        <w:t>～</w:t>
      </w:r>
      <w:r>
        <w:rPr>
          <w:rFonts w:ascii="Times New Roman"/>
          <w:szCs w:val="21"/>
        </w:rPr>
        <w:t>20 m</w:t>
      </w:r>
      <w:r>
        <w:rPr>
          <w:rFonts w:ascii="Times New Roman"/>
          <w:szCs w:val="21"/>
        </w:rPr>
        <w:t>。</w:t>
      </w:r>
    </w:p>
    <w:p w:rsidR="005F5413" w:rsidRDefault="00000000">
      <w:pPr>
        <w:pStyle w:val="afd"/>
        <w:wordWrap w:val="0"/>
        <w:autoSpaceDE/>
        <w:autoSpaceDN/>
        <w:spacing w:line="360" w:lineRule="auto"/>
        <w:ind w:firstLineChars="0" w:firstLine="0"/>
        <w:jc w:val="both"/>
        <w:rPr>
          <w:rFonts w:ascii="Times New Roman" w:eastAsia="黑体"/>
          <w:szCs w:val="21"/>
        </w:rPr>
      </w:pPr>
      <w:r>
        <w:rPr>
          <w:rFonts w:ascii="黑体" w:eastAsia="黑体" w:hAnsi="黑体" w:cs="黑体"/>
          <w:kern w:val="2"/>
          <w:szCs w:val="24"/>
        </w:rPr>
        <w:t>4.2</w:t>
      </w:r>
      <w:r>
        <w:rPr>
          <w:rFonts w:ascii="Times New Roman" w:eastAsia="黑体"/>
          <w:szCs w:val="21"/>
        </w:rPr>
        <w:t xml:space="preserve"> </w:t>
      </w:r>
      <w:r>
        <w:rPr>
          <w:rFonts w:ascii="Times New Roman" w:eastAsia="黑体" w:hint="eastAsia"/>
          <w:szCs w:val="21"/>
        </w:rPr>
        <w:t xml:space="preserve"> </w:t>
      </w:r>
      <w:r>
        <w:rPr>
          <w:rFonts w:ascii="Times New Roman" w:eastAsia="黑体" w:hint="eastAsia"/>
          <w:szCs w:val="21"/>
        </w:rPr>
        <w:t>水质</w:t>
      </w:r>
    </w:p>
    <w:p w:rsidR="005F5413" w:rsidRDefault="00000000">
      <w:pPr>
        <w:pStyle w:val="afd"/>
        <w:wordWrap w:val="0"/>
        <w:autoSpaceDE/>
        <w:autoSpaceDN/>
        <w:spacing w:line="360" w:lineRule="auto"/>
        <w:jc w:val="both"/>
        <w:rPr>
          <w:rFonts w:ascii="Times New Roman"/>
        </w:rPr>
      </w:pPr>
      <w:r>
        <w:rPr>
          <w:rFonts w:ascii="Times New Roman"/>
        </w:rPr>
        <w:t>水质应符合</w:t>
      </w:r>
      <w:r>
        <w:rPr>
          <w:rFonts w:ascii="Times New Roman"/>
        </w:rPr>
        <w:t>NY 5362</w:t>
      </w:r>
      <w:r>
        <w:rPr>
          <w:rFonts w:ascii="Times New Roman"/>
        </w:rPr>
        <w:t>、</w:t>
      </w:r>
      <w:r>
        <w:rPr>
          <w:rFonts w:ascii="Times New Roman"/>
        </w:rPr>
        <w:t>NY 5052</w:t>
      </w:r>
      <w:r>
        <w:rPr>
          <w:rFonts w:ascii="Times New Roman"/>
        </w:rPr>
        <w:t>的要求，水温</w:t>
      </w:r>
      <w:r>
        <w:rPr>
          <w:rFonts w:ascii="Times New Roman"/>
        </w:rPr>
        <w:t xml:space="preserve">5 </w:t>
      </w:r>
      <w:r>
        <w:rPr>
          <w:rFonts w:hAnsi="宋体" w:cs="宋体" w:hint="eastAsia"/>
        </w:rPr>
        <w:t>℃</w:t>
      </w:r>
      <w:r>
        <w:rPr>
          <w:rFonts w:ascii="Times New Roman"/>
        </w:rPr>
        <w:t>～</w:t>
      </w:r>
      <w:r>
        <w:rPr>
          <w:rFonts w:ascii="Times New Roman"/>
        </w:rPr>
        <w:t xml:space="preserve">30 </w:t>
      </w:r>
      <w:r>
        <w:rPr>
          <w:rFonts w:hAnsi="宋体" w:cs="宋体" w:hint="eastAsia"/>
        </w:rPr>
        <w:t>℃</w:t>
      </w:r>
      <w:r>
        <w:rPr>
          <w:rFonts w:ascii="Times New Roman"/>
        </w:rPr>
        <w:t>，盐度</w:t>
      </w:r>
      <w:r>
        <w:rPr>
          <w:rFonts w:ascii="Times New Roman"/>
        </w:rPr>
        <w:t>20</w:t>
      </w:r>
      <w:r>
        <w:rPr>
          <w:rFonts w:ascii="Times New Roman"/>
        </w:rPr>
        <w:t>～</w:t>
      </w:r>
      <w:r>
        <w:rPr>
          <w:rFonts w:ascii="Times New Roman"/>
        </w:rPr>
        <w:t>30</w:t>
      </w:r>
      <w:r>
        <w:rPr>
          <w:rFonts w:ascii="Times New Roman"/>
        </w:rPr>
        <w:t>，</w:t>
      </w:r>
      <w:proofErr w:type="spellStart"/>
      <w:r>
        <w:rPr>
          <w:rFonts w:ascii="Times New Roman"/>
        </w:rPr>
        <w:t>ph</w:t>
      </w:r>
      <w:proofErr w:type="spellEnd"/>
      <w:r>
        <w:rPr>
          <w:rFonts w:ascii="Times New Roman"/>
        </w:rPr>
        <w:t>值</w:t>
      </w:r>
      <w:r>
        <w:rPr>
          <w:rFonts w:ascii="Times New Roman"/>
        </w:rPr>
        <w:t>7.8</w:t>
      </w:r>
      <w:r>
        <w:rPr>
          <w:rFonts w:ascii="Times New Roman"/>
        </w:rPr>
        <w:t>～</w:t>
      </w:r>
      <w:r>
        <w:rPr>
          <w:rFonts w:ascii="Times New Roman"/>
        </w:rPr>
        <w:t>8.5</w:t>
      </w:r>
      <w:r>
        <w:rPr>
          <w:rFonts w:ascii="Times New Roman"/>
        </w:rPr>
        <w:t>。</w:t>
      </w:r>
    </w:p>
    <w:p w:rsidR="005F5413" w:rsidRDefault="00000000">
      <w:pPr>
        <w:pStyle w:val="afe"/>
        <w:numPr>
          <w:ilvl w:val="0"/>
          <w:numId w:val="1"/>
        </w:numPr>
        <w:snapToGrid w:val="0"/>
        <w:outlineLvl w:val="0"/>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养殖设施</w:t>
      </w:r>
    </w:p>
    <w:p w:rsidR="005F5413" w:rsidRDefault="00000000">
      <w:pPr>
        <w:pStyle w:val="afd"/>
        <w:wordWrap w:val="0"/>
        <w:autoSpaceDE/>
        <w:autoSpaceDN/>
        <w:spacing w:line="360" w:lineRule="auto"/>
        <w:ind w:firstLineChars="0" w:firstLine="0"/>
        <w:jc w:val="both"/>
        <w:rPr>
          <w:rFonts w:ascii="Times New Roman" w:eastAsia="黑体"/>
          <w:szCs w:val="21"/>
        </w:rPr>
      </w:pPr>
      <w:bookmarkStart w:id="5" w:name="_Toc6559"/>
      <w:r>
        <w:rPr>
          <w:rFonts w:ascii="黑体" w:eastAsia="黑体" w:hAnsi="黑体" w:cs="黑体" w:hint="eastAsia"/>
          <w:kern w:val="2"/>
          <w:szCs w:val="24"/>
        </w:rPr>
        <w:t>5</w:t>
      </w:r>
      <w:r>
        <w:rPr>
          <w:rFonts w:ascii="黑体" w:eastAsia="黑体" w:hAnsi="黑体" w:cs="黑体"/>
          <w:kern w:val="2"/>
          <w:szCs w:val="24"/>
        </w:rPr>
        <w:t>.1</w:t>
      </w:r>
      <w:r>
        <w:rPr>
          <w:rFonts w:ascii="Times New Roman" w:eastAsia="黑体"/>
          <w:szCs w:val="21"/>
        </w:rPr>
        <w:t xml:space="preserve"> </w:t>
      </w:r>
      <w:r>
        <w:rPr>
          <w:rFonts w:ascii="Times New Roman" w:eastAsia="黑体" w:hint="eastAsia"/>
          <w:szCs w:val="21"/>
        </w:rPr>
        <w:t xml:space="preserve"> </w:t>
      </w:r>
      <w:r>
        <w:rPr>
          <w:rFonts w:ascii="Times New Roman" w:eastAsia="黑体" w:hint="eastAsia"/>
          <w:szCs w:val="21"/>
        </w:rPr>
        <w:t>养殖设施组件</w:t>
      </w:r>
    </w:p>
    <w:p w:rsidR="005F5413" w:rsidRDefault="00000000">
      <w:pPr>
        <w:pStyle w:val="afd"/>
        <w:wordWrap w:val="0"/>
        <w:autoSpaceDE/>
        <w:autoSpaceDN/>
        <w:spacing w:line="360" w:lineRule="auto"/>
        <w:ind w:firstLineChars="0" w:firstLine="0"/>
        <w:jc w:val="both"/>
        <w:rPr>
          <w:rFonts w:ascii="黑体" w:eastAsia="黑体" w:hAnsi="黑体" w:hint="eastAsia"/>
          <w:szCs w:val="21"/>
        </w:rPr>
      </w:pPr>
      <w:r>
        <w:rPr>
          <w:rFonts w:ascii="黑体" w:eastAsia="黑体" w:hAnsi="黑体" w:hint="eastAsia"/>
          <w:szCs w:val="21"/>
        </w:rPr>
        <w:t xml:space="preserve">5.1.1 </w:t>
      </w:r>
      <w:r>
        <w:rPr>
          <w:rFonts w:ascii="黑体" w:eastAsia="黑体" w:hAnsi="黑体"/>
          <w:szCs w:val="21"/>
        </w:rPr>
        <w:t xml:space="preserve"> </w:t>
      </w:r>
      <w:r>
        <w:rPr>
          <w:rFonts w:ascii="黑体" w:eastAsia="黑体" w:hAnsi="黑体" w:hint="eastAsia"/>
          <w:szCs w:val="21"/>
        </w:rPr>
        <w:t>浮筏</w:t>
      </w:r>
    </w:p>
    <w:p w:rsidR="005F5413" w:rsidRDefault="00000000">
      <w:pPr>
        <w:pStyle w:val="afd"/>
        <w:wordWrap w:val="0"/>
        <w:autoSpaceDE/>
        <w:autoSpaceDN/>
        <w:spacing w:line="360" w:lineRule="auto"/>
        <w:jc w:val="both"/>
        <w:rPr>
          <w:rFonts w:ascii="Times New Roman"/>
          <w:szCs w:val="21"/>
        </w:rPr>
      </w:pPr>
      <w:r>
        <w:rPr>
          <w:rFonts w:ascii="Times New Roman" w:hint="eastAsia"/>
          <w:szCs w:val="21"/>
        </w:rPr>
        <w:t>浮筏由浮梗、浮筒（浮球）、桩绳、木桩等构成，浮筏长度</w:t>
      </w:r>
      <w:r>
        <w:rPr>
          <w:rFonts w:ascii="Times New Roman"/>
          <w:szCs w:val="21"/>
        </w:rPr>
        <w:t>110</w:t>
      </w:r>
      <w:r>
        <w:rPr>
          <w:rFonts w:ascii="Times New Roman" w:hint="eastAsia"/>
          <w:szCs w:val="21"/>
        </w:rPr>
        <w:t xml:space="preserve"> </w:t>
      </w:r>
      <w:r>
        <w:rPr>
          <w:rFonts w:ascii="Times New Roman"/>
          <w:szCs w:val="21"/>
        </w:rPr>
        <w:t>m</w:t>
      </w:r>
      <w:r>
        <w:rPr>
          <w:rFonts w:ascii="Times New Roman"/>
          <w:szCs w:val="21"/>
        </w:rPr>
        <w:t>～</w:t>
      </w:r>
      <w:r>
        <w:rPr>
          <w:rFonts w:ascii="Times New Roman"/>
          <w:szCs w:val="21"/>
        </w:rPr>
        <w:t>150</w:t>
      </w:r>
      <w:r>
        <w:rPr>
          <w:rFonts w:ascii="Times New Roman" w:hint="eastAsia"/>
          <w:szCs w:val="21"/>
        </w:rPr>
        <w:t xml:space="preserve"> </w:t>
      </w:r>
      <w:r>
        <w:rPr>
          <w:rFonts w:ascii="Times New Roman"/>
          <w:szCs w:val="21"/>
        </w:rPr>
        <w:t>m</w:t>
      </w:r>
      <w:r>
        <w:rPr>
          <w:rFonts w:ascii="Times New Roman"/>
          <w:szCs w:val="21"/>
        </w:rPr>
        <w:t>，浮筏示意图见图</w:t>
      </w:r>
      <w:r>
        <w:rPr>
          <w:rFonts w:ascii="Times New Roman"/>
          <w:szCs w:val="21"/>
        </w:rPr>
        <w:t>1</w:t>
      </w:r>
      <w:r>
        <w:rPr>
          <w:rFonts w:ascii="Times New Roman"/>
          <w:szCs w:val="21"/>
        </w:rPr>
        <w:t>。</w:t>
      </w:r>
    </w:p>
    <w:p w:rsidR="005F5413" w:rsidRDefault="00000000">
      <w:pPr>
        <w:pStyle w:val="afd"/>
        <w:autoSpaceDE/>
        <w:autoSpaceDN/>
        <w:spacing w:line="360" w:lineRule="auto"/>
        <w:ind w:firstLineChars="0" w:firstLine="0"/>
        <w:jc w:val="center"/>
        <w:rPr>
          <w:rFonts w:ascii="Times New Roman"/>
          <w:szCs w:val="21"/>
        </w:rPr>
      </w:pPr>
      <w:r>
        <w:rPr>
          <w:rFonts w:ascii="Times New Roman"/>
          <w:noProof/>
          <w:szCs w:val="21"/>
        </w:rPr>
        <w:drawing>
          <wp:inline distT="0" distB="0" distL="0" distR="0">
            <wp:extent cx="5940425" cy="1884680"/>
            <wp:effectExtent l="0" t="0" r="3175" b="1270"/>
            <wp:docPr id="22" name="图片 22" descr="C:\Users\Administrator\Documents\WeChat Files\wxid_u1it0vugqozj22\FileStorage\Temp\1a1291ab3e523508094dd2b070f8c2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Administrator\Documents\WeChat Files\wxid_u1it0vugqozj22\FileStorage\Temp\1a1291ab3e523508094dd2b070f8c2a.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40425" cy="1884943"/>
                    </a:xfrm>
                    <a:prstGeom prst="rect">
                      <a:avLst/>
                    </a:prstGeom>
                    <a:noFill/>
                    <a:ln>
                      <a:noFill/>
                    </a:ln>
                  </pic:spPr>
                </pic:pic>
              </a:graphicData>
            </a:graphic>
          </wp:inline>
        </w:drawing>
      </w:r>
    </w:p>
    <w:p w:rsidR="005F5413" w:rsidRDefault="00000000">
      <w:pPr>
        <w:pStyle w:val="afd"/>
        <w:wordWrap w:val="0"/>
        <w:autoSpaceDE/>
        <w:autoSpaceDN/>
        <w:ind w:firstLine="360"/>
        <w:rPr>
          <w:rFonts w:ascii="Times New Roman"/>
          <w:sz w:val="18"/>
          <w:szCs w:val="18"/>
        </w:rPr>
      </w:pPr>
      <w:r>
        <w:rPr>
          <w:rFonts w:ascii="Times New Roman"/>
          <w:sz w:val="18"/>
          <w:szCs w:val="18"/>
        </w:rPr>
        <w:t>标引序号说明：</w:t>
      </w:r>
    </w:p>
    <w:p w:rsidR="005F5413" w:rsidRDefault="00000000">
      <w:pPr>
        <w:pStyle w:val="afd"/>
        <w:wordWrap w:val="0"/>
        <w:autoSpaceDE/>
        <w:autoSpaceDN/>
        <w:ind w:firstLine="360"/>
        <w:jc w:val="both"/>
        <w:rPr>
          <w:rFonts w:ascii="Times New Roman"/>
          <w:color w:val="000000" w:themeColor="text1"/>
          <w:sz w:val="18"/>
          <w:szCs w:val="18"/>
        </w:rPr>
      </w:pPr>
      <w:r>
        <w:rPr>
          <w:rFonts w:ascii="Times New Roman"/>
          <w:color w:val="000000" w:themeColor="text1"/>
          <w:sz w:val="18"/>
          <w:szCs w:val="18"/>
        </w:rPr>
        <w:t>1</w:t>
      </w:r>
      <w:r>
        <w:rPr>
          <w:rFonts w:ascii="Times New Roman" w:eastAsia="微软雅黑"/>
          <w:color w:val="000000" w:themeColor="text1"/>
          <w:sz w:val="18"/>
          <w:szCs w:val="18"/>
        </w:rPr>
        <w:t>——</w:t>
      </w:r>
      <w:r>
        <w:rPr>
          <w:rFonts w:ascii="Times New Roman" w:hint="eastAsia"/>
          <w:color w:val="000000" w:themeColor="text1"/>
          <w:sz w:val="18"/>
          <w:szCs w:val="18"/>
        </w:rPr>
        <w:t>筏身；</w:t>
      </w:r>
    </w:p>
    <w:p w:rsidR="005F5413" w:rsidRDefault="00000000">
      <w:pPr>
        <w:pStyle w:val="afd"/>
        <w:wordWrap w:val="0"/>
        <w:autoSpaceDE/>
        <w:autoSpaceDN/>
        <w:ind w:firstLine="360"/>
        <w:jc w:val="both"/>
        <w:rPr>
          <w:rFonts w:ascii="Times New Roman"/>
          <w:color w:val="000000" w:themeColor="text1"/>
          <w:sz w:val="18"/>
          <w:szCs w:val="18"/>
        </w:rPr>
      </w:pPr>
      <w:r>
        <w:rPr>
          <w:rFonts w:ascii="Times New Roman"/>
          <w:color w:val="000000" w:themeColor="text1"/>
          <w:sz w:val="18"/>
          <w:szCs w:val="18"/>
        </w:rPr>
        <w:t>2</w:t>
      </w:r>
      <w:r>
        <w:rPr>
          <w:rFonts w:ascii="Times New Roman" w:eastAsia="微软雅黑"/>
          <w:color w:val="000000" w:themeColor="text1"/>
          <w:sz w:val="18"/>
          <w:szCs w:val="18"/>
        </w:rPr>
        <w:t>——</w:t>
      </w:r>
      <w:r>
        <w:rPr>
          <w:rFonts w:ascii="Times New Roman" w:hint="eastAsia"/>
          <w:color w:val="000000" w:themeColor="text1"/>
          <w:sz w:val="18"/>
          <w:szCs w:val="18"/>
        </w:rPr>
        <w:t>浮球；</w:t>
      </w:r>
    </w:p>
    <w:p w:rsidR="005F5413" w:rsidRDefault="00000000">
      <w:pPr>
        <w:pStyle w:val="afd"/>
        <w:wordWrap w:val="0"/>
        <w:autoSpaceDE/>
        <w:autoSpaceDN/>
        <w:ind w:firstLine="360"/>
        <w:jc w:val="both"/>
        <w:rPr>
          <w:rFonts w:ascii="Times New Roman"/>
          <w:color w:val="000000" w:themeColor="text1"/>
          <w:sz w:val="18"/>
          <w:szCs w:val="18"/>
        </w:rPr>
      </w:pPr>
      <w:r>
        <w:rPr>
          <w:rFonts w:ascii="Times New Roman"/>
          <w:color w:val="000000" w:themeColor="text1"/>
          <w:sz w:val="18"/>
          <w:szCs w:val="18"/>
        </w:rPr>
        <w:t>3</w:t>
      </w:r>
      <w:r>
        <w:rPr>
          <w:rFonts w:ascii="Times New Roman" w:eastAsia="微软雅黑"/>
          <w:color w:val="000000" w:themeColor="text1"/>
          <w:sz w:val="18"/>
          <w:szCs w:val="18"/>
        </w:rPr>
        <w:t>——</w:t>
      </w:r>
      <w:r>
        <w:rPr>
          <w:rFonts w:ascii="Times New Roman" w:hint="eastAsia"/>
          <w:color w:val="000000" w:themeColor="text1"/>
          <w:sz w:val="18"/>
          <w:szCs w:val="18"/>
        </w:rPr>
        <w:t>浮球绳；</w:t>
      </w:r>
    </w:p>
    <w:p w:rsidR="005F5413" w:rsidRDefault="00000000">
      <w:pPr>
        <w:pStyle w:val="afd"/>
        <w:wordWrap w:val="0"/>
        <w:autoSpaceDE/>
        <w:autoSpaceDN/>
        <w:ind w:firstLine="360"/>
        <w:jc w:val="both"/>
        <w:rPr>
          <w:rFonts w:ascii="Times New Roman"/>
          <w:color w:val="000000" w:themeColor="text1"/>
          <w:sz w:val="18"/>
          <w:szCs w:val="18"/>
        </w:rPr>
      </w:pPr>
      <w:r>
        <w:rPr>
          <w:rFonts w:ascii="Times New Roman"/>
          <w:color w:val="000000" w:themeColor="text1"/>
          <w:sz w:val="18"/>
          <w:szCs w:val="18"/>
        </w:rPr>
        <w:t>4</w:t>
      </w:r>
      <w:r>
        <w:rPr>
          <w:rFonts w:ascii="Times New Roman" w:eastAsia="微软雅黑"/>
          <w:color w:val="000000" w:themeColor="text1"/>
          <w:sz w:val="18"/>
          <w:szCs w:val="18"/>
        </w:rPr>
        <w:t>——</w:t>
      </w:r>
      <w:r>
        <w:rPr>
          <w:rFonts w:ascii="Times New Roman" w:hint="eastAsia"/>
          <w:color w:val="000000" w:themeColor="text1"/>
          <w:sz w:val="18"/>
          <w:szCs w:val="18"/>
        </w:rPr>
        <w:t>浮梗；</w:t>
      </w:r>
    </w:p>
    <w:p w:rsidR="005F5413" w:rsidRDefault="00000000">
      <w:pPr>
        <w:pStyle w:val="afd"/>
        <w:wordWrap w:val="0"/>
        <w:autoSpaceDE/>
        <w:autoSpaceDN/>
        <w:ind w:firstLine="360"/>
        <w:jc w:val="both"/>
        <w:rPr>
          <w:rFonts w:ascii="Times New Roman"/>
          <w:color w:val="000000" w:themeColor="text1"/>
          <w:sz w:val="18"/>
          <w:szCs w:val="18"/>
        </w:rPr>
      </w:pPr>
      <w:r>
        <w:rPr>
          <w:rFonts w:ascii="Times New Roman"/>
          <w:color w:val="000000" w:themeColor="text1"/>
          <w:sz w:val="18"/>
          <w:szCs w:val="18"/>
        </w:rPr>
        <w:t>5</w:t>
      </w:r>
      <w:r>
        <w:rPr>
          <w:rFonts w:ascii="Times New Roman" w:eastAsia="微软雅黑"/>
          <w:color w:val="000000" w:themeColor="text1"/>
          <w:sz w:val="18"/>
          <w:szCs w:val="18"/>
        </w:rPr>
        <w:t>——</w:t>
      </w:r>
      <w:r>
        <w:rPr>
          <w:rFonts w:ascii="Times New Roman" w:hint="eastAsia"/>
          <w:color w:val="000000" w:themeColor="text1"/>
          <w:sz w:val="18"/>
          <w:szCs w:val="18"/>
        </w:rPr>
        <w:t>养殖笼；</w:t>
      </w:r>
    </w:p>
    <w:p w:rsidR="005F5413" w:rsidRDefault="00000000">
      <w:pPr>
        <w:pStyle w:val="afd"/>
        <w:wordWrap w:val="0"/>
        <w:autoSpaceDE/>
        <w:autoSpaceDN/>
        <w:ind w:firstLine="360"/>
        <w:jc w:val="both"/>
        <w:rPr>
          <w:rFonts w:ascii="Times New Roman"/>
          <w:color w:val="000000" w:themeColor="text1"/>
          <w:sz w:val="18"/>
          <w:szCs w:val="18"/>
        </w:rPr>
      </w:pPr>
      <w:r>
        <w:rPr>
          <w:rFonts w:ascii="Times New Roman" w:hint="eastAsia"/>
          <w:color w:val="000000" w:themeColor="text1"/>
          <w:sz w:val="18"/>
          <w:szCs w:val="18"/>
        </w:rPr>
        <w:t>6</w:t>
      </w:r>
      <w:r>
        <w:rPr>
          <w:rFonts w:ascii="Times New Roman"/>
          <w:color w:val="000000" w:themeColor="text1"/>
          <w:sz w:val="18"/>
          <w:szCs w:val="18"/>
        </w:rPr>
        <w:t>——</w:t>
      </w:r>
      <w:r>
        <w:rPr>
          <w:rFonts w:ascii="Times New Roman" w:hint="eastAsia"/>
          <w:color w:val="000000" w:themeColor="text1"/>
          <w:sz w:val="18"/>
          <w:szCs w:val="18"/>
        </w:rPr>
        <w:t>桩绳；</w:t>
      </w:r>
    </w:p>
    <w:p w:rsidR="005F5413" w:rsidRDefault="00000000">
      <w:pPr>
        <w:pStyle w:val="afd"/>
        <w:wordWrap w:val="0"/>
        <w:autoSpaceDE/>
        <w:autoSpaceDN/>
        <w:ind w:firstLine="360"/>
        <w:jc w:val="both"/>
        <w:rPr>
          <w:rFonts w:ascii="Times New Roman"/>
          <w:color w:val="000000" w:themeColor="text1"/>
          <w:sz w:val="18"/>
          <w:szCs w:val="18"/>
        </w:rPr>
      </w:pPr>
      <w:r>
        <w:rPr>
          <w:rFonts w:ascii="Times New Roman" w:hint="eastAsia"/>
          <w:color w:val="000000" w:themeColor="text1"/>
          <w:sz w:val="18"/>
          <w:szCs w:val="18"/>
        </w:rPr>
        <w:t>7</w:t>
      </w:r>
      <w:r>
        <w:rPr>
          <w:rFonts w:ascii="Times New Roman"/>
          <w:color w:val="000000" w:themeColor="text1"/>
          <w:sz w:val="18"/>
          <w:szCs w:val="18"/>
        </w:rPr>
        <w:t>——</w:t>
      </w:r>
      <w:r>
        <w:rPr>
          <w:rFonts w:ascii="Times New Roman" w:hint="eastAsia"/>
          <w:color w:val="000000" w:themeColor="text1"/>
          <w:sz w:val="18"/>
          <w:szCs w:val="18"/>
        </w:rPr>
        <w:t>木桩；</w:t>
      </w:r>
    </w:p>
    <w:p w:rsidR="005F5413" w:rsidRDefault="00000000">
      <w:pPr>
        <w:pStyle w:val="afd"/>
        <w:wordWrap w:val="0"/>
        <w:autoSpaceDE/>
        <w:autoSpaceDN/>
        <w:ind w:firstLine="360"/>
        <w:jc w:val="both"/>
        <w:rPr>
          <w:rFonts w:ascii="Times New Roman"/>
          <w:color w:val="000000" w:themeColor="text1"/>
          <w:sz w:val="18"/>
          <w:szCs w:val="18"/>
        </w:rPr>
      </w:pPr>
      <w:r>
        <w:rPr>
          <w:rFonts w:ascii="Times New Roman" w:hint="eastAsia"/>
          <w:color w:val="000000" w:themeColor="text1"/>
          <w:sz w:val="18"/>
          <w:szCs w:val="18"/>
        </w:rPr>
        <w:t>8</w:t>
      </w:r>
      <w:r>
        <w:rPr>
          <w:rFonts w:ascii="Times New Roman"/>
          <w:color w:val="000000" w:themeColor="text1"/>
          <w:sz w:val="18"/>
          <w:szCs w:val="18"/>
        </w:rPr>
        <w:t>——</w:t>
      </w:r>
      <w:r>
        <w:rPr>
          <w:rFonts w:ascii="Times New Roman" w:hint="eastAsia"/>
          <w:color w:val="000000" w:themeColor="text1"/>
          <w:sz w:val="18"/>
          <w:szCs w:val="18"/>
        </w:rPr>
        <w:t>海底。</w:t>
      </w:r>
    </w:p>
    <w:p w:rsidR="005F5413" w:rsidRDefault="00000000">
      <w:pPr>
        <w:pStyle w:val="afd"/>
        <w:wordWrap w:val="0"/>
        <w:autoSpaceDE/>
        <w:autoSpaceDN/>
        <w:ind w:firstLineChars="0" w:firstLine="0"/>
        <w:jc w:val="center"/>
        <w:rPr>
          <w:rFonts w:ascii="黑体" w:eastAsia="黑体" w:hAnsi="黑体" w:cs="黑体" w:hint="eastAsia"/>
        </w:rPr>
      </w:pPr>
      <w:r>
        <w:rPr>
          <w:rFonts w:ascii="黑体" w:eastAsia="黑体" w:hAnsi="黑体" w:cs="黑体" w:hint="eastAsia"/>
        </w:rPr>
        <w:t>图1 浮筏示意图</w:t>
      </w:r>
    </w:p>
    <w:p w:rsidR="005F5413" w:rsidRDefault="00000000">
      <w:pPr>
        <w:pStyle w:val="afd"/>
        <w:wordWrap w:val="0"/>
        <w:autoSpaceDE/>
        <w:autoSpaceDN/>
        <w:spacing w:line="360" w:lineRule="auto"/>
        <w:ind w:firstLineChars="0" w:firstLine="0"/>
        <w:jc w:val="both"/>
        <w:rPr>
          <w:rFonts w:ascii="黑体" w:eastAsia="黑体" w:hAnsi="黑体" w:hint="eastAsia"/>
          <w:szCs w:val="21"/>
        </w:rPr>
      </w:pPr>
      <w:r>
        <w:rPr>
          <w:rFonts w:ascii="黑体" w:eastAsia="黑体" w:hAnsi="黑体" w:hint="eastAsia"/>
          <w:szCs w:val="21"/>
        </w:rPr>
        <w:lastRenderedPageBreak/>
        <w:t xml:space="preserve">5.1.2 </w:t>
      </w:r>
      <w:r>
        <w:rPr>
          <w:rFonts w:ascii="黑体" w:eastAsia="黑体" w:hAnsi="黑体"/>
          <w:szCs w:val="21"/>
        </w:rPr>
        <w:t xml:space="preserve"> </w:t>
      </w:r>
      <w:r>
        <w:rPr>
          <w:rFonts w:ascii="黑体" w:eastAsia="黑体" w:hAnsi="黑体" w:hint="eastAsia"/>
          <w:szCs w:val="21"/>
        </w:rPr>
        <w:t>吊绳</w:t>
      </w:r>
    </w:p>
    <w:p w:rsidR="005F5413" w:rsidRDefault="00000000">
      <w:pPr>
        <w:pStyle w:val="afd"/>
        <w:wordWrap w:val="0"/>
        <w:autoSpaceDE/>
        <w:autoSpaceDN/>
        <w:spacing w:line="360" w:lineRule="auto"/>
        <w:jc w:val="both"/>
        <w:rPr>
          <w:rFonts w:ascii="Times New Roman"/>
          <w:szCs w:val="21"/>
        </w:rPr>
      </w:pPr>
      <w:r>
        <w:rPr>
          <w:rFonts w:ascii="Times New Roman" w:hint="eastAsia"/>
          <w:szCs w:val="21"/>
        </w:rPr>
        <w:t>聚乙烯材质，直径</w:t>
      </w:r>
      <w:r>
        <w:rPr>
          <w:rFonts w:ascii="Times New Roman"/>
          <w:szCs w:val="21"/>
        </w:rPr>
        <w:t>5</w:t>
      </w:r>
      <w:r>
        <w:rPr>
          <w:rFonts w:ascii="Times New Roman" w:hint="eastAsia"/>
          <w:szCs w:val="21"/>
        </w:rPr>
        <w:t xml:space="preserve"> </w:t>
      </w:r>
      <w:r>
        <w:rPr>
          <w:rFonts w:ascii="Times New Roman"/>
          <w:szCs w:val="21"/>
        </w:rPr>
        <w:t>mm</w:t>
      </w:r>
      <w:r>
        <w:rPr>
          <w:rFonts w:ascii="Times New Roman"/>
          <w:szCs w:val="21"/>
        </w:rPr>
        <w:t>。</w:t>
      </w:r>
    </w:p>
    <w:p w:rsidR="005F5413" w:rsidRDefault="00000000">
      <w:pPr>
        <w:pStyle w:val="afd"/>
        <w:wordWrap w:val="0"/>
        <w:autoSpaceDE/>
        <w:autoSpaceDN/>
        <w:spacing w:line="360" w:lineRule="auto"/>
        <w:ind w:firstLineChars="0" w:firstLine="0"/>
        <w:jc w:val="both"/>
        <w:rPr>
          <w:rFonts w:ascii="黑体" w:eastAsia="黑体" w:hAnsi="黑体" w:hint="eastAsia"/>
          <w:szCs w:val="21"/>
        </w:rPr>
      </w:pPr>
      <w:r>
        <w:rPr>
          <w:rFonts w:ascii="黑体" w:eastAsia="黑体" w:hAnsi="黑体" w:hint="eastAsia"/>
          <w:szCs w:val="21"/>
        </w:rPr>
        <w:t xml:space="preserve">5.1.3 </w:t>
      </w:r>
      <w:r>
        <w:rPr>
          <w:rFonts w:ascii="黑体" w:eastAsia="黑体" w:hAnsi="黑体"/>
          <w:szCs w:val="21"/>
        </w:rPr>
        <w:t xml:space="preserve"> </w:t>
      </w:r>
      <w:r>
        <w:rPr>
          <w:rFonts w:ascii="黑体" w:eastAsia="黑体" w:hAnsi="黑体" w:hint="eastAsia"/>
          <w:szCs w:val="21"/>
        </w:rPr>
        <w:t>网笼</w:t>
      </w:r>
    </w:p>
    <w:p w:rsidR="005F5413" w:rsidRDefault="00000000">
      <w:pPr>
        <w:pStyle w:val="afd"/>
        <w:wordWrap w:val="0"/>
        <w:autoSpaceDE/>
        <w:autoSpaceDN/>
        <w:spacing w:line="360" w:lineRule="auto"/>
        <w:jc w:val="both"/>
        <w:rPr>
          <w:rFonts w:ascii="Times New Roman"/>
          <w:szCs w:val="21"/>
        </w:rPr>
      </w:pPr>
      <w:r>
        <w:rPr>
          <w:rFonts w:ascii="Times New Roman" w:hint="eastAsia"/>
          <w:szCs w:val="21"/>
        </w:rPr>
        <w:t>由网衣和格片组成。网衣为聚乙烯材质，网目</w:t>
      </w:r>
      <w:r>
        <w:rPr>
          <w:rFonts w:ascii="Times New Roman"/>
          <w:szCs w:val="21"/>
        </w:rPr>
        <w:t>0.8 cm</w:t>
      </w:r>
      <w:r>
        <w:rPr>
          <w:rFonts w:ascii="Times New Roman"/>
          <w:szCs w:val="21"/>
        </w:rPr>
        <w:t>～</w:t>
      </w:r>
      <w:r>
        <w:rPr>
          <w:rFonts w:ascii="Times New Roman"/>
          <w:szCs w:val="21"/>
        </w:rPr>
        <w:t xml:space="preserve">1.0 cm </w:t>
      </w:r>
      <w:r>
        <w:rPr>
          <w:rFonts w:ascii="Times New Roman"/>
          <w:szCs w:val="21"/>
        </w:rPr>
        <w:t>、</w:t>
      </w:r>
      <w:r>
        <w:rPr>
          <w:rFonts w:ascii="Times New Roman"/>
          <w:szCs w:val="21"/>
        </w:rPr>
        <w:t>4.0 cm</w:t>
      </w:r>
      <w:r>
        <w:rPr>
          <w:rFonts w:ascii="Times New Roman"/>
          <w:szCs w:val="21"/>
        </w:rPr>
        <w:t>～</w:t>
      </w:r>
      <w:r>
        <w:rPr>
          <w:rFonts w:ascii="Times New Roman"/>
          <w:szCs w:val="21"/>
        </w:rPr>
        <w:t>4.5 cm</w:t>
      </w:r>
      <w:r>
        <w:rPr>
          <w:rFonts w:ascii="Times New Roman"/>
          <w:szCs w:val="21"/>
        </w:rPr>
        <w:t>等。格片为带有圆孔的高密度聚乙烯盘，一般直径</w:t>
      </w:r>
      <w:r>
        <w:rPr>
          <w:rFonts w:ascii="Times New Roman"/>
          <w:szCs w:val="21"/>
        </w:rPr>
        <w:t>30 cm</w:t>
      </w:r>
      <w:r>
        <w:rPr>
          <w:rFonts w:ascii="Times New Roman"/>
          <w:szCs w:val="21"/>
        </w:rPr>
        <w:t>，厚度</w:t>
      </w:r>
      <w:r>
        <w:rPr>
          <w:rFonts w:ascii="Times New Roman"/>
          <w:szCs w:val="21"/>
        </w:rPr>
        <w:t>0.8 cm</w:t>
      </w:r>
      <w:r>
        <w:rPr>
          <w:rFonts w:ascii="Times New Roman"/>
          <w:szCs w:val="21"/>
        </w:rPr>
        <w:t>，圆孔孔径</w:t>
      </w:r>
      <w:r>
        <w:rPr>
          <w:rFonts w:ascii="Times New Roman"/>
          <w:szCs w:val="21"/>
        </w:rPr>
        <w:t>0.6 cm</w:t>
      </w:r>
      <w:r>
        <w:rPr>
          <w:rFonts w:ascii="Times New Roman"/>
          <w:szCs w:val="21"/>
        </w:rPr>
        <w:t>，间隔</w:t>
      </w:r>
      <w:r>
        <w:rPr>
          <w:rFonts w:ascii="Times New Roman"/>
          <w:szCs w:val="21"/>
        </w:rPr>
        <w:t>15 cm</w:t>
      </w:r>
      <w:r>
        <w:rPr>
          <w:rFonts w:ascii="Times New Roman"/>
          <w:szCs w:val="21"/>
        </w:rPr>
        <w:t>，</w:t>
      </w:r>
      <w:proofErr w:type="gramStart"/>
      <w:r>
        <w:rPr>
          <w:rFonts w:ascii="Times New Roman"/>
          <w:szCs w:val="21"/>
        </w:rPr>
        <w:t>单个网</w:t>
      </w:r>
      <w:proofErr w:type="gramEnd"/>
      <w:r>
        <w:rPr>
          <w:rFonts w:ascii="Times New Roman"/>
          <w:szCs w:val="21"/>
        </w:rPr>
        <w:t>笼格片</w:t>
      </w:r>
      <w:r>
        <w:rPr>
          <w:rFonts w:ascii="Times New Roman"/>
          <w:szCs w:val="21"/>
        </w:rPr>
        <w:t>8</w:t>
      </w:r>
      <w:r>
        <w:rPr>
          <w:rFonts w:ascii="Times New Roman"/>
          <w:szCs w:val="21"/>
        </w:rPr>
        <w:t>层～</w:t>
      </w:r>
      <w:r>
        <w:rPr>
          <w:rFonts w:ascii="Times New Roman"/>
          <w:szCs w:val="21"/>
        </w:rPr>
        <w:t>10</w:t>
      </w:r>
      <w:r>
        <w:rPr>
          <w:rFonts w:ascii="Times New Roman"/>
          <w:szCs w:val="21"/>
        </w:rPr>
        <w:t>层，网笼示意图见图</w:t>
      </w:r>
      <w:r>
        <w:rPr>
          <w:rFonts w:ascii="Times New Roman"/>
          <w:szCs w:val="21"/>
        </w:rPr>
        <w:t>2</w:t>
      </w:r>
      <w:r>
        <w:rPr>
          <w:rFonts w:ascii="Times New Roman"/>
          <w:szCs w:val="21"/>
        </w:rPr>
        <w:t>。</w:t>
      </w:r>
    </w:p>
    <w:p w:rsidR="005F5413" w:rsidRDefault="00000000">
      <w:pPr>
        <w:pStyle w:val="afd"/>
        <w:autoSpaceDE/>
        <w:autoSpaceDN/>
        <w:ind w:firstLineChars="0" w:firstLine="0"/>
        <w:jc w:val="center"/>
        <w:rPr>
          <w:rFonts w:ascii="Times New Roman"/>
        </w:rPr>
      </w:pPr>
      <w:r>
        <w:rPr>
          <w:rFonts w:ascii="Times New Roman"/>
          <w:noProof/>
        </w:rPr>
        <w:drawing>
          <wp:inline distT="0" distB="0" distL="0" distR="0">
            <wp:extent cx="3602355" cy="2867025"/>
            <wp:effectExtent l="0" t="0" r="9525" b="13335"/>
            <wp:docPr id="23" name="图片 23" descr="C:\Users\Administrator\Documents\WeChat Files\wxid_u1it0vugqozj22\FileStorage\Temp\2f579630090c85f8d9fa12e4e4ad9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Administrator\Documents\WeChat Files\wxid_u1it0vugqozj22\FileStorage\Temp\2f579630090c85f8d9fa12e4e4ad9a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06691" cy="2870326"/>
                    </a:xfrm>
                    <a:prstGeom prst="rect">
                      <a:avLst/>
                    </a:prstGeom>
                    <a:noFill/>
                    <a:ln>
                      <a:noFill/>
                    </a:ln>
                  </pic:spPr>
                </pic:pic>
              </a:graphicData>
            </a:graphic>
          </wp:inline>
        </w:drawing>
      </w:r>
    </w:p>
    <w:p w:rsidR="005F5413" w:rsidRDefault="00000000">
      <w:pPr>
        <w:pStyle w:val="afd"/>
        <w:wordWrap w:val="0"/>
        <w:autoSpaceDE/>
        <w:autoSpaceDN/>
        <w:ind w:firstLine="360"/>
        <w:rPr>
          <w:rFonts w:ascii="Times New Roman"/>
          <w:sz w:val="18"/>
          <w:szCs w:val="18"/>
        </w:rPr>
      </w:pPr>
      <w:r>
        <w:rPr>
          <w:rFonts w:ascii="Times New Roman"/>
          <w:sz w:val="18"/>
          <w:szCs w:val="18"/>
        </w:rPr>
        <w:t>标引序号说明：</w:t>
      </w:r>
    </w:p>
    <w:p w:rsidR="005F5413" w:rsidRDefault="00000000">
      <w:pPr>
        <w:pStyle w:val="afd"/>
        <w:wordWrap w:val="0"/>
        <w:autoSpaceDE/>
        <w:autoSpaceDN/>
        <w:ind w:firstLine="360"/>
        <w:jc w:val="both"/>
        <w:rPr>
          <w:rFonts w:ascii="Times New Roman"/>
          <w:color w:val="000000" w:themeColor="text1"/>
          <w:sz w:val="18"/>
          <w:szCs w:val="18"/>
        </w:rPr>
      </w:pPr>
      <w:r>
        <w:rPr>
          <w:rFonts w:ascii="Times New Roman"/>
          <w:sz w:val="18"/>
          <w:szCs w:val="18"/>
        </w:rPr>
        <w:t>1</w:t>
      </w:r>
      <w:r>
        <w:rPr>
          <w:rFonts w:ascii="Times New Roman" w:eastAsia="微软雅黑"/>
          <w:sz w:val="18"/>
          <w:szCs w:val="18"/>
        </w:rPr>
        <w:t>—</w:t>
      </w:r>
      <w:r>
        <w:rPr>
          <w:rFonts w:ascii="Times New Roman" w:eastAsia="微软雅黑"/>
          <w:color w:val="000000" w:themeColor="text1"/>
          <w:sz w:val="18"/>
          <w:szCs w:val="18"/>
        </w:rPr>
        <w:t>—</w:t>
      </w:r>
      <w:r>
        <w:rPr>
          <w:rFonts w:ascii="Times New Roman" w:hint="eastAsia"/>
          <w:color w:val="000000" w:themeColor="text1"/>
          <w:sz w:val="18"/>
          <w:szCs w:val="18"/>
        </w:rPr>
        <w:t>网衣；</w:t>
      </w:r>
    </w:p>
    <w:p w:rsidR="005F5413" w:rsidRDefault="00000000">
      <w:pPr>
        <w:pStyle w:val="afd"/>
        <w:wordWrap w:val="0"/>
        <w:autoSpaceDE/>
        <w:autoSpaceDN/>
        <w:ind w:firstLine="360"/>
        <w:jc w:val="both"/>
        <w:rPr>
          <w:rFonts w:ascii="Times New Roman"/>
          <w:sz w:val="18"/>
          <w:szCs w:val="18"/>
        </w:rPr>
      </w:pPr>
      <w:r>
        <w:rPr>
          <w:rFonts w:ascii="Times New Roman"/>
          <w:color w:val="000000" w:themeColor="text1"/>
          <w:sz w:val="18"/>
          <w:szCs w:val="18"/>
        </w:rPr>
        <w:t>2</w:t>
      </w:r>
      <w:r>
        <w:rPr>
          <w:rFonts w:ascii="Times New Roman" w:eastAsia="微软雅黑"/>
          <w:color w:val="000000" w:themeColor="text1"/>
          <w:sz w:val="18"/>
          <w:szCs w:val="18"/>
        </w:rPr>
        <w:t>——</w:t>
      </w:r>
      <w:r>
        <w:rPr>
          <w:rFonts w:ascii="Times New Roman" w:hint="eastAsia"/>
          <w:color w:val="000000" w:themeColor="text1"/>
          <w:sz w:val="18"/>
          <w:szCs w:val="18"/>
        </w:rPr>
        <w:t>格片。</w:t>
      </w:r>
    </w:p>
    <w:p w:rsidR="005F5413" w:rsidRDefault="005F5413">
      <w:pPr>
        <w:pStyle w:val="afd"/>
        <w:wordWrap w:val="0"/>
        <w:autoSpaceDE/>
        <w:autoSpaceDN/>
        <w:ind w:firstLineChars="0" w:firstLine="0"/>
        <w:jc w:val="both"/>
        <w:rPr>
          <w:rFonts w:ascii="Times New Roman"/>
        </w:rPr>
      </w:pPr>
    </w:p>
    <w:p w:rsidR="005F5413" w:rsidRDefault="00000000">
      <w:pPr>
        <w:pStyle w:val="afd"/>
        <w:wordWrap w:val="0"/>
        <w:autoSpaceDE/>
        <w:autoSpaceDN/>
        <w:ind w:firstLineChars="0" w:firstLine="0"/>
        <w:jc w:val="center"/>
        <w:rPr>
          <w:rFonts w:ascii="黑体" w:eastAsia="黑体" w:hAnsi="黑体" w:cs="黑体" w:hint="eastAsia"/>
        </w:rPr>
      </w:pPr>
      <w:r>
        <w:rPr>
          <w:rFonts w:ascii="黑体" w:eastAsia="黑体" w:hAnsi="黑体" w:cs="黑体" w:hint="eastAsia"/>
        </w:rPr>
        <w:t>图2 网笼示意图</w:t>
      </w:r>
    </w:p>
    <w:p w:rsidR="005F5413" w:rsidRDefault="00000000">
      <w:pPr>
        <w:pStyle w:val="afd"/>
        <w:numPr>
          <w:ilvl w:val="1"/>
          <w:numId w:val="2"/>
        </w:numPr>
        <w:wordWrap w:val="0"/>
        <w:autoSpaceDE/>
        <w:autoSpaceDN/>
        <w:spacing w:line="360" w:lineRule="auto"/>
        <w:ind w:firstLineChars="0"/>
        <w:jc w:val="both"/>
        <w:rPr>
          <w:rFonts w:ascii="Times New Roman" w:eastAsia="黑体"/>
          <w:szCs w:val="21"/>
        </w:rPr>
      </w:pPr>
      <w:r>
        <w:rPr>
          <w:rFonts w:ascii="Times New Roman" w:eastAsia="黑体" w:hint="eastAsia"/>
          <w:szCs w:val="21"/>
        </w:rPr>
        <w:t xml:space="preserve">  </w:t>
      </w:r>
      <w:r>
        <w:rPr>
          <w:rFonts w:ascii="Times New Roman" w:eastAsia="黑体" w:hint="eastAsia"/>
          <w:szCs w:val="21"/>
        </w:rPr>
        <w:t>养殖设施布局</w:t>
      </w:r>
    </w:p>
    <w:p w:rsidR="005F5413" w:rsidRDefault="00000000">
      <w:pPr>
        <w:pStyle w:val="afd"/>
        <w:wordWrap w:val="0"/>
        <w:autoSpaceDE/>
        <w:autoSpaceDN/>
        <w:spacing w:line="360" w:lineRule="auto"/>
        <w:jc w:val="both"/>
        <w:rPr>
          <w:rFonts w:ascii="Times New Roman"/>
        </w:rPr>
      </w:pPr>
      <w:r>
        <w:rPr>
          <w:rFonts w:ascii="Times New Roman" w:hint="eastAsia"/>
        </w:rPr>
        <w:t>每个养殖区不超过</w:t>
      </w:r>
      <w:r>
        <w:rPr>
          <w:rFonts w:ascii="Times New Roman"/>
        </w:rPr>
        <w:t>1334000 m</w:t>
      </w:r>
      <w:r>
        <w:rPr>
          <w:rFonts w:ascii="Times New Roman"/>
          <w:vertAlign w:val="superscript"/>
        </w:rPr>
        <w:t>2</w:t>
      </w:r>
      <w:r>
        <w:rPr>
          <w:rFonts w:ascii="Times New Roman"/>
        </w:rPr>
        <w:t>，养殖区之间保留</w:t>
      </w:r>
      <w:r>
        <w:rPr>
          <w:rFonts w:ascii="Times New Roman"/>
        </w:rPr>
        <w:t>80 m</w:t>
      </w:r>
      <w:r>
        <w:rPr>
          <w:rFonts w:ascii="Times New Roman"/>
        </w:rPr>
        <w:t>～</w:t>
      </w:r>
      <w:r>
        <w:rPr>
          <w:rFonts w:ascii="Times New Roman"/>
        </w:rPr>
        <w:t>100 m</w:t>
      </w:r>
      <w:r>
        <w:rPr>
          <w:rFonts w:ascii="Times New Roman"/>
        </w:rPr>
        <w:t>宽的航道用于生产作业，浮筏间距应不小于</w:t>
      </w:r>
      <w:r>
        <w:rPr>
          <w:rFonts w:ascii="Times New Roman"/>
        </w:rPr>
        <w:t>15 m</w:t>
      </w:r>
      <w:r>
        <w:rPr>
          <w:rFonts w:ascii="Times New Roman"/>
        </w:rPr>
        <w:t>，网笼间距</w:t>
      </w:r>
      <w:r>
        <w:rPr>
          <w:rFonts w:ascii="Times New Roman"/>
        </w:rPr>
        <w:t>1.0 m</w:t>
      </w:r>
      <w:r>
        <w:rPr>
          <w:rFonts w:ascii="Times New Roman"/>
        </w:rPr>
        <w:t>～</w:t>
      </w:r>
      <w:r>
        <w:rPr>
          <w:rFonts w:ascii="Times New Roman"/>
        </w:rPr>
        <w:t>1.5 m</w:t>
      </w:r>
      <w:r>
        <w:rPr>
          <w:rFonts w:ascii="Times New Roman"/>
        </w:rPr>
        <w:t>。</w:t>
      </w:r>
    </w:p>
    <w:bookmarkEnd w:id="5"/>
    <w:p w:rsidR="005F5413" w:rsidRDefault="00000000">
      <w:pPr>
        <w:pStyle w:val="afe"/>
        <w:numPr>
          <w:ilvl w:val="0"/>
          <w:numId w:val="3"/>
        </w:numPr>
        <w:snapToGrid w:val="0"/>
        <w:outlineLvl w:val="0"/>
        <w:rPr>
          <w:rFonts w:ascii="Times New Roman" w:hAnsi="Times New Roman"/>
          <w:szCs w:val="21"/>
        </w:rPr>
      </w:pPr>
      <w:r>
        <w:rPr>
          <w:rFonts w:ascii="Times New Roman" w:hAnsi="Times New Roman" w:hint="eastAsia"/>
          <w:szCs w:val="21"/>
        </w:rPr>
        <w:t>苗种采集</w:t>
      </w:r>
    </w:p>
    <w:p w:rsidR="005F5413" w:rsidRDefault="00000000">
      <w:pPr>
        <w:pStyle w:val="afd"/>
        <w:numPr>
          <w:ilvl w:val="1"/>
          <w:numId w:val="3"/>
        </w:numPr>
        <w:wordWrap w:val="0"/>
        <w:autoSpaceDE/>
        <w:autoSpaceDN/>
        <w:spacing w:line="360" w:lineRule="auto"/>
        <w:ind w:firstLineChars="0"/>
        <w:jc w:val="both"/>
        <w:rPr>
          <w:rFonts w:ascii="黑体" w:eastAsia="黑体" w:hAnsi="黑体" w:hint="eastAsia"/>
          <w:szCs w:val="21"/>
        </w:rPr>
      </w:pPr>
      <w:r>
        <w:rPr>
          <w:rFonts w:ascii="黑体" w:eastAsia="黑体" w:hAnsi="黑体" w:hint="eastAsia"/>
          <w:szCs w:val="21"/>
        </w:rPr>
        <w:t xml:space="preserve">  苗种来源</w:t>
      </w:r>
    </w:p>
    <w:p w:rsidR="005F5413" w:rsidRDefault="00000000">
      <w:pPr>
        <w:pStyle w:val="afd"/>
        <w:wordWrap w:val="0"/>
        <w:autoSpaceDE/>
        <w:autoSpaceDN/>
        <w:spacing w:line="360" w:lineRule="auto"/>
        <w:ind w:firstLineChars="0"/>
        <w:jc w:val="both"/>
        <w:rPr>
          <w:rFonts w:ascii="Times New Roman" w:eastAsia="黑体"/>
          <w:szCs w:val="21"/>
        </w:rPr>
      </w:pPr>
      <w:r>
        <w:rPr>
          <w:rFonts w:ascii="Times New Roman" w:hint="eastAsia"/>
        </w:rPr>
        <w:t>苗种应来源于有《水产苗种生产许可证》的育苗场，质量符合</w:t>
      </w:r>
      <w:r>
        <w:rPr>
          <w:rFonts w:ascii="Times New Roman"/>
        </w:rPr>
        <w:t>SC/T 2027</w:t>
      </w:r>
      <w:r>
        <w:rPr>
          <w:rFonts w:ascii="Times New Roman"/>
        </w:rPr>
        <w:t>的相关规定，</w:t>
      </w:r>
      <w:proofErr w:type="gramStart"/>
      <w:r>
        <w:rPr>
          <w:rFonts w:ascii="Times New Roman"/>
        </w:rPr>
        <w:t>壳高应</w:t>
      </w:r>
      <w:proofErr w:type="gramEnd"/>
      <w:r>
        <w:rPr>
          <w:rFonts w:ascii="Times New Roman"/>
        </w:rPr>
        <w:t>2 cm</w:t>
      </w:r>
      <w:r>
        <w:rPr>
          <w:rFonts w:ascii="Times New Roman"/>
        </w:rPr>
        <w:t>以上。</w:t>
      </w:r>
    </w:p>
    <w:p w:rsidR="005F5413" w:rsidRDefault="00000000">
      <w:pPr>
        <w:pStyle w:val="afd"/>
        <w:numPr>
          <w:ilvl w:val="1"/>
          <w:numId w:val="3"/>
        </w:numPr>
        <w:wordWrap w:val="0"/>
        <w:autoSpaceDE/>
        <w:autoSpaceDN/>
        <w:spacing w:line="360" w:lineRule="auto"/>
        <w:ind w:firstLineChars="0"/>
        <w:jc w:val="both"/>
        <w:rPr>
          <w:rFonts w:ascii="黑体" w:eastAsia="黑体" w:hAnsi="黑体" w:cs="黑体" w:hint="eastAsia"/>
          <w:szCs w:val="21"/>
        </w:rPr>
      </w:pPr>
      <w:r>
        <w:rPr>
          <w:rFonts w:ascii="黑体" w:eastAsia="黑体" w:hAnsi="黑体" w:cs="黑体" w:hint="eastAsia"/>
          <w:szCs w:val="21"/>
        </w:rPr>
        <w:t xml:space="preserve">  苗种运输</w:t>
      </w:r>
    </w:p>
    <w:p w:rsidR="005F5413" w:rsidRDefault="00000000">
      <w:pPr>
        <w:pStyle w:val="afd"/>
        <w:wordWrap w:val="0"/>
        <w:autoSpaceDE/>
        <w:autoSpaceDN/>
        <w:spacing w:line="360" w:lineRule="auto"/>
        <w:jc w:val="both"/>
        <w:rPr>
          <w:rFonts w:ascii="Times New Roman" w:eastAsia="黑体"/>
          <w:szCs w:val="21"/>
        </w:rPr>
      </w:pPr>
      <w:r>
        <w:rPr>
          <w:rFonts w:ascii="Times New Roman" w:hint="eastAsia"/>
        </w:rPr>
        <w:t>运输时间</w:t>
      </w:r>
      <w:r>
        <w:rPr>
          <w:rFonts w:ascii="Times New Roman"/>
        </w:rPr>
        <w:t>8 h</w:t>
      </w:r>
      <w:r>
        <w:rPr>
          <w:rFonts w:ascii="Times New Roman"/>
        </w:rPr>
        <w:t>以内，应</w:t>
      </w:r>
      <w:proofErr w:type="gramStart"/>
      <w:r>
        <w:rPr>
          <w:rFonts w:ascii="Times New Roman"/>
        </w:rPr>
        <w:t>采用干运法</w:t>
      </w:r>
      <w:proofErr w:type="gramEnd"/>
      <w:r>
        <w:rPr>
          <w:rFonts w:ascii="Times New Roman"/>
        </w:rPr>
        <w:t>，运输途中防风干，防日晒，气温</w:t>
      </w:r>
      <w:r>
        <w:rPr>
          <w:rFonts w:ascii="Times New Roman"/>
        </w:rPr>
        <w:t xml:space="preserve">14 </w:t>
      </w:r>
      <w:r>
        <w:rPr>
          <w:rFonts w:hAnsi="宋体" w:cs="宋体" w:hint="eastAsia"/>
        </w:rPr>
        <w:t>℃</w:t>
      </w:r>
      <w:r>
        <w:rPr>
          <w:rFonts w:ascii="Times New Roman"/>
        </w:rPr>
        <w:t>～</w:t>
      </w:r>
      <w:r>
        <w:rPr>
          <w:rFonts w:ascii="Times New Roman"/>
        </w:rPr>
        <w:t xml:space="preserve">15 </w:t>
      </w:r>
      <w:r>
        <w:rPr>
          <w:rFonts w:hAnsi="宋体" w:cs="宋体" w:hint="eastAsia"/>
        </w:rPr>
        <w:t>℃</w:t>
      </w:r>
      <w:r>
        <w:rPr>
          <w:rFonts w:ascii="Times New Roman"/>
        </w:rPr>
        <w:t>左右，运输时间超过</w:t>
      </w:r>
      <w:r>
        <w:rPr>
          <w:rFonts w:ascii="Times New Roman"/>
        </w:rPr>
        <w:t>8 h</w:t>
      </w:r>
      <w:r>
        <w:rPr>
          <w:rFonts w:ascii="Times New Roman"/>
        </w:rPr>
        <w:t>，宜采用制冷厢式货车。</w:t>
      </w:r>
    </w:p>
    <w:p w:rsidR="005F5413" w:rsidRDefault="00000000">
      <w:pPr>
        <w:pStyle w:val="afe"/>
        <w:numPr>
          <w:ilvl w:val="0"/>
          <w:numId w:val="3"/>
        </w:numPr>
        <w:snapToGrid w:val="0"/>
        <w:outlineLvl w:val="0"/>
        <w:rPr>
          <w:rFonts w:ascii="Times New Roman" w:hAnsi="Times New Roman"/>
          <w:szCs w:val="21"/>
        </w:rPr>
      </w:pPr>
      <w:r>
        <w:rPr>
          <w:rFonts w:ascii="Times New Roman" w:hAnsi="Times New Roman" w:hint="eastAsia"/>
          <w:szCs w:val="21"/>
        </w:rPr>
        <w:lastRenderedPageBreak/>
        <w:t>养殖管理</w:t>
      </w:r>
    </w:p>
    <w:p w:rsidR="005F5413" w:rsidRDefault="00000000">
      <w:pPr>
        <w:pStyle w:val="afd"/>
        <w:wordWrap w:val="0"/>
        <w:autoSpaceDE/>
        <w:autoSpaceDN/>
        <w:spacing w:line="360" w:lineRule="auto"/>
        <w:ind w:firstLineChars="0" w:firstLine="0"/>
        <w:jc w:val="both"/>
        <w:rPr>
          <w:rFonts w:ascii="黑体" w:eastAsia="黑体" w:hAnsi="黑体" w:hint="eastAsia"/>
          <w:szCs w:val="21"/>
        </w:rPr>
      </w:pPr>
      <w:r>
        <w:rPr>
          <w:rFonts w:ascii="黑体" w:eastAsia="黑体" w:hAnsi="黑体" w:cs="黑体" w:hint="eastAsia"/>
          <w:kern w:val="2"/>
          <w:szCs w:val="24"/>
        </w:rPr>
        <w:t>7</w:t>
      </w:r>
      <w:r>
        <w:rPr>
          <w:rFonts w:ascii="黑体" w:eastAsia="黑体" w:hAnsi="黑体" w:cs="黑体"/>
          <w:kern w:val="2"/>
          <w:szCs w:val="24"/>
        </w:rPr>
        <w:t>.1</w:t>
      </w:r>
      <w:r>
        <w:rPr>
          <w:rFonts w:ascii="黑体" w:eastAsia="黑体" w:hAnsi="黑体"/>
          <w:szCs w:val="21"/>
        </w:rPr>
        <w:t xml:space="preserve"> </w:t>
      </w:r>
      <w:r>
        <w:rPr>
          <w:rFonts w:ascii="黑体" w:eastAsia="黑体" w:hAnsi="黑体" w:hint="eastAsia"/>
          <w:szCs w:val="21"/>
        </w:rPr>
        <w:t xml:space="preserve"> 投苗</w:t>
      </w:r>
    </w:p>
    <w:p w:rsidR="005F5413" w:rsidRDefault="00000000">
      <w:pPr>
        <w:pStyle w:val="afd"/>
        <w:wordWrap w:val="0"/>
        <w:autoSpaceDE/>
        <w:autoSpaceDN/>
        <w:spacing w:line="360" w:lineRule="auto"/>
        <w:ind w:firstLineChars="0" w:firstLine="0"/>
        <w:jc w:val="both"/>
        <w:rPr>
          <w:rFonts w:ascii="黑体" w:eastAsia="黑体" w:hAnsi="黑体" w:hint="eastAsia"/>
          <w:szCs w:val="21"/>
        </w:rPr>
      </w:pPr>
      <w:r>
        <w:rPr>
          <w:rFonts w:ascii="黑体" w:eastAsia="黑体" w:hAnsi="黑体" w:hint="eastAsia"/>
          <w:szCs w:val="21"/>
        </w:rPr>
        <w:t xml:space="preserve">7.1.1 </w:t>
      </w:r>
      <w:r>
        <w:rPr>
          <w:rFonts w:ascii="黑体" w:eastAsia="黑体" w:hAnsi="黑体"/>
          <w:szCs w:val="21"/>
        </w:rPr>
        <w:t xml:space="preserve"> </w:t>
      </w:r>
      <w:r>
        <w:rPr>
          <w:rFonts w:ascii="黑体" w:eastAsia="黑体" w:hAnsi="黑体" w:hint="eastAsia"/>
          <w:szCs w:val="21"/>
        </w:rPr>
        <w:t>投苗时间</w:t>
      </w:r>
    </w:p>
    <w:p w:rsidR="005F5413" w:rsidRDefault="00000000">
      <w:pPr>
        <w:pStyle w:val="afd"/>
        <w:wordWrap w:val="0"/>
        <w:autoSpaceDE/>
        <w:autoSpaceDN/>
        <w:spacing w:line="360" w:lineRule="auto"/>
        <w:jc w:val="both"/>
        <w:rPr>
          <w:rFonts w:ascii="Times New Roman"/>
        </w:rPr>
      </w:pPr>
      <w:r>
        <w:rPr>
          <w:rFonts w:ascii="Times New Roman" w:hint="eastAsia"/>
          <w:szCs w:val="21"/>
        </w:rPr>
        <w:t>投苗时间为</w:t>
      </w:r>
      <w:r>
        <w:rPr>
          <w:rFonts w:ascii="Times New Roman"/>
          <w:szCs w:val="21"/>
        </w:rPr>
        <w:t>9</w:t>
      </w:r>
      <w:r>
        <w:rPr>
          <w:rFonts w:ascii="Times New Roman"/>
          <w:szCs w:val="21"/>
        </w:rPr>
        <w:t>月～</w:t>
      </w:r>
      <w:r>
        <w:rPr>
          <w:rFonts w:ascii="Times New Roman"/>
          <w:szCs w:val="21"/>
        </w:rPr>
        <w:t>10</w:t>
      </w:r>
      <w:r>
        <w:rPr>
          <w:rFonts w:ascii="Times New Roman"/>
          <w:szCs w:val="21"/>
        </w:rPr>
        <w:t>月。</w:t>
      </w:r>
    </w:p>
    <w:p w:rsidR="005F5413" w:rsidRDefault="00000000">
      <w:pPr>
        <w:pStyle w:val="afd"/>
        <w:wordWrap w:val="0"/>
        <w:autoSpaceDE/>
        <w:autoSpaceDN/>
        <w:spacing w:line="360" w:lineRule="auto"/>
        <w:ind w:firstLineChars="0" w:firstLine="0"/>
        <w:jc w:val="both"/>
        <w:rPr>
          <w:rFonts w:ascii="黑体" w:eastAsia="黑体" w:hAnsi="黑体" w:hint="eastAsia"/>
          <w:szCs w:val="21"/>
        </w:rPr>
      </w:pPr>
      <w:r>
        <w:rPr>
          <w:rFonts w:ascii="黑体" w:eastAsia="黑体" w:hAnsi="黑体" w:hint="eastAsia"/>
          <w:szCs w:val="21"/>
        </w:rPr>
        <w:t xml:space="preserve">7.1.2 </w:t>
      </w:r>
      <w:r>
        <w:rPr>
          <w:rFonts w:ascii="黑体" w:eastAsia="黑体" w:hAnsi="黑体"/>
          <w:szCs w:val="21"/>
        </w:rPr>
        <w:t xml:space="preserve"> </w:t>
      </w:r>
      <w:r>
        <w:rPr>
          <w:rFonts w:ascii="黑体" w:eastAsia="黑体" w:hAnsi="黑体" w:hint="eastAsia"/>
          <w:szCs w:val="21"/>
        </w:rPr>
        <w:t>投苗方法</w:t>
      </w:r>
    </w:p>
    <w:p w:rsidR="005F5413" w:rsidRDefault="00000000">
      <w:pPr>
        <w:pStyle w:val="afd"/>
        <w:wordWrap w:val="0"/>
        <w:autoSpaceDE/>
        <w:autoSpaceDN/>
        <w:spacing w:line="360" w:lineRule="auto"/>
        <w:jc w:val="both"/>
        <w:rPr>
          <w:rFonts w:ascii="Times New Roman"/>
          <w:szCs w:val="21"/>
        </w:rPr>
      </w:pPr>
      <w:r>
        <w:rPr>
          <w:rFonts w:ascii="Times New Roman" w:hint="eastAsia"/>
          <w:szCs w:val="21"/>
        </w:rPr>
        <w:t>苗种运回后，在海上集中吊养</w:t>
      </w:r>
      <w:r>
        <w:rPr>
          <w:rFonts w:ascii="Times New Roman"/>
          <w:szCs w:val="21"/>
        </w:rPr>
        <w:t>5 d</w:t>
      </w:r>
      <w:r>
        <w:rPr>
          <w:rFonts w:ascii="Times New Roman"/>
          <w:szCs w:val="21"/>
        </w:rPr>
        <w:t>～</w:t>
      </w:r>
      <w:r>
        <w:rPr>
          <w:rFonts w:ascii="Times New Roman"/>
          <w:szCs w:val="21"/>
        </w:rPr>
        <w:t>7 d</w:t>
      </w:r>
      <w:r>
        <w:rPr>
          <w:rFonts w:ascii="Times New Roman"/>
          <w:szCs w:val="21"/>
        </w:rPr>
        <w:t>后，分苗装笼，网笼每层投苗量应为</w:t>
      </w:r>
      <w:r>
        <w:rPr>
          <w:rFonts w:ascii="Times New Roman"/>
          <w:szCs w:val="21"/>
        </w:rPr>
        <w:t>40</w:t>
      </w:r>
      <w:r>
        <w:rPr>
          <w:rFonts w:ascii="Times New Roman"/>
          <w:szCs w:val="21"/>
        </w:rPr>
        <w:t>粒～</w:t>
      </w:r>
      <w:r>
        <w:rPr>
          <w:rFonts w:ascii="Times New Roman"/>
          <w:szCs w:val="21"/>
        </w:rPr>
        <w:t>50</w:t>
      </w:r>
      <w:r>
        <w:rPr>
          <w:rFonts w:ascii="Times New Roman"/>
          <w:szCs w:val="21"/>
        </w:rPr>
        <w:t>粒。</w:t>
      </w:r>
    </w:p>
    <w:p w:rsidR="005F5413" w:rsidRDefault="00000000">
      <w:pPr>
        <w:pStyle w:val="afd"/>
        <w:wordWrap w:val="0"/>
        <w:autoSpaceDE/>
        <w:autoSpaceDN/>
        <w:spacing w:line="360" w:lineRule="auto"/>
        <w:ind w:firstLineChars="0" w:firstLine="0"/>
        <w:jc w:val="both"/>
        <w:rPr>
          <w:rFonts w:ascii="Times New Roman" w:eastAsia="黑体"/>
          <w:szCs w:val="21"/>
        </w:rPr>
      </w:pPr>
      <w:r>
        <w:rPr>
          <w:rFonts w:ascii="黑体" w:eastAsia="黑体" w:hAnsi="黑体" w:cs="黑体" w:hint="eastAsia"/>
          <w:kern w:val="2"/>
          <w:szCs w:val="24"/>
        </w:rPr>
        <w:t>7</w:t>
      </w:r>
      <w:r>
        <w:rPr>
          <w:rFonts w:ascii="黑体" w:eastAsia="黑体" w:hAnsi="黑体" w:cs="黑体"/>
          <w:kern w:val="2"/>
          <w:szCs w:val="24"/>
        </w:rPr>
        <w:t>.</w:t>
      </w:r>
      <w:r>
        <w:rPr>
          <w:rFonts w:ascii="黑体" w:eastAsia="黑体" w:hAnsi="黑体" w:cs="黑体" w:hint="eastAsia"/>
          <w:kern w:val="2"/>
          <w:szCs w:val="24"/>
        </w:rPr>
        <w:t>2</w:t>
      </w:r>
      <w:r>
        <w:rPr>
          <w:rFonts w:ascii="Times New Roman" w:eastAsia="黑体"/>
          <w:szCs w:val="21"/>
        </w:rPr>
        <w:t xml:space="preserve"> </w:t>
      </w:r>
      <w:r>
        <w:rPr>
          <w:rFonts w:ascii="Times New Roman" w:eastAsia="黑体" w:hint="eastAsia"/>
          <w:szCs w:val="21"/>
        </w:rPr>
        <w:t xml:space="preserve"> </w:t>
      </w:r>
      <w:r>
        <w:rPr>
          <w:rFonts w:ascii="Times New Roman" w:eastAsia="黑体" w:hint="eastAsia"/>
          <w:szCs w:val="21"/>
        </w:rPr>
        <w:t>日常管理</w:t>
      </w:r>
    </w:p>
    <w:p w:rsidR="005F5413" w:rsidRDefault="00000000">
      <w:pPr>
        <w:pStyle w:val="afd"/>
        <w:wordWrap w:val="0"/>
        <w:autoSpaceDE/>
        <w:autoSpaceDN/>
        <w:spacing w:line="360" w:lineRule="auto"/>
        <w:ind w:firstLineChars="0" w:firstLine="0"/>
        <w:jc w:val="both"/>
        <w:rPr>
          <w:rFonts w:ascii="黑体" w:eastAsia="黑体" w:hAnsi="黑体" w:hint="eastAsia"/>
          <w:szCs w:val="21"/>
        </w:rPr>
      </w:pPr>
      <w:r>
        <w:rPr>
          <w:rFonts w:ascii="黑体" w:eastAsia="黑体" w:hAnsi="黑体" w:hint="eastAsia"/>
          <w:szCs w:val="21"/>
        </w:rPr>
        <w:t xml:space="preserve">7.2.1 </w:t>
      </w:r>
      <w:r>
        <w:rPr>
          <w:rFonts w:ascii="黑体" w:eastAsia="黑体" w:hAnsi="黑体"/>
          <w:szCs w:val="21"/>
        </w:rPr>
        <w:t xml:space="preserve"> </w:t>
      </w:r>
      <w:r>
        <w:rPr>
          <w:rFonts w:ascii="黑体" w:eastAsia="黑体" w:hAnsi="黑体" w:hint="eastAsia"/>
          <w:szCs w:val="21"/>
        </w:rPr>
        <w:t>巡查</w:t>
      </w:r>
    </w:p>
    <w:p w:rsidR="005F5413" w:rsidRDefault="00000000">
      <w:pPr>
        <w:pStyle w:val="afd"/>
        <w:wordWrap w:val="0"/>
        <w:autoSpaceDE/>
        <w:autoSpaceDN/>
        <w:spacing w:line="360" w:lineRule="auto"/>
        <w:jc w:val="both"/>
        <w:rPr>
          <w:rFonts w:ascii="Times New Roman"/>
          <w:szCs w:val="21"/>
        </w:rPr>
      </w:pPr>
      <w:r>
        <w:rPr>
          <w:rFonts w:ascii="Times New Roman" w:hint="eastAsia"/>
          <w:szCs w:val="21"/>
        </w:rPr>
        <w:t>每</w:t>
      </w:r>
      <w:r>
        <w:rPr>
          <w:rFonts w:ascii="Times New Roman"/>
          <w:szCs w:val="21"/>
        </w:rPr>
        <w:t>3 d</w:t>
      </w:r>
      <w:r>
        <w:rPr>
          <w:rFonts w:ascii="Times New Roman"/>
          <w:szCs w:val="21"/>
        </w:rPr>
        <w:t>～</w:t>
      </w:r>
      <w:r>
        <w:rPr>
          <w:rFonts w:ascii="Times New Roman"/>
          <w:szCs w:val="21"/>
        </w:rPr>
        <w:t>5 d</w:t>
      </w:r>
      <w:r>
        <w:rPr>
          <w:rFonts w:ascii="Times New Roman"/>
          <w:szCs w:val="21"/>
        </w:rPr>
        <w:t>巡查一次，关注异常情况，随着牡蛎的生长及时增加浮漂。</w:t>
      </w:r>
    </w:p>
    <w:p w:rsidR="005F5413" w:rsidRDefault="00000000">
      <w:pPr>
        <w:pStyle w:val="afd"/>
        <w:wordWrap w:val="0"/>
        <w:autoSpaceDE/>
        <w:autoSpaceDN/>
        <w:spacing w:line="360" w:lineRule="auto"/>
        <w:ind w:firstLineChars="0" w:firstLine="0"/>
        <w:jc w:val="both"/>
        <w:rPr>
          <w:rFonts w:ascii="黑体" w:eastAsia="黑体" w:hAnsi="黑体" w:hint="eastAsia"/>
          <w:szCs w:val="21"/>
        </w:rPr>
      </w:pPr>
      <w:r>
        <w:rPr>
          <w:rFonts w:ascii="黑体" w:eastAsia="黑体" w:hAnsi="黑体" w:hint="eastAsia"/>
          <w:szCs w:val="21"/>
        </w:rPr>
        <w:t xml:space="preserve">7.2.2 </w:t>
      </w:r>
      <w:r>
        <w:rPr>
          <w:rFonts w:ascii="黑体" w:eastAsia="黑体" w:hAnsi="黑体"/>
          <w:szCs w:val="21"/>
        </w:rPr>
        <w:t xml:space="preserve"> </w:t>
      </w:r>
      <w:r>
        <w:rPr>
          <w:rFonts w:ascii="黑体" w:eastAsia="黑体" w:hAnsi="黑体" w:hint="eastAsia"/>
          <w:szCs w:val="21"/>
        </w:rPr>
        <w:t>水层调节</w:t>
      </w:r>
    </w:p>
    <w:p w:rsidR="005F5413" w:rsidRDefault="00000000">
      <w:pPr>
        <w:pStyle w:val="aff"/>
        <w:spacing w:line="360" w:lineRule="auto"/>
        <w:rPr>
          <w:rFonts w:ascii="Times New Roman"/>
          <w:szCs w:val="21"/>
        </w:rPr>
      </w:pPr>
      <w:r>
        <w:rPr>
          <w:rFonts w:ascii="Times New Roman" w:hint="eastAsia"/>
          <w:szCs w:val="21"/>
        </w:rPr>
        <w:t>日常根据风浪大小调整水层，网笼顶端距离水面保持在</w:t>
      </w:r>
      <w:r>
        <w:rPr>
          <w:rFonts w:ascii="Times New Roman"/>
          <w:szCs w:val="21"/>
        </w:rPr>
        <w:t>1 m</w:t>
      </w:r>
      <w:r>
        <w:rPr>
          <w:rFonts w:ascii="Times New Roman"/>
          <w:szCs w:val="21"/>
        </w:rPr>
        <w:t>～</w:t>
      </w:r>
      <w:r>
        <w:rPr>
          <w:rFonts w:ascii="Times New Roman"/>
          <w:szCs w:val="21"/>
        </w:rPr>
        <w:t>5 m</w:t>
      </w:r>
      <w:r>
        <w:rPr>
          <w:rFonts w:ascii="Times New Roman"/>
          <w:szCs w:val="21"/>
        </w:rPr>
        <w:t>，在夏季高温、冬季低温、附着生物大量繁殖季节以及台风、风暴潮等异常天气时，可根据生产情况适当下调养殖水层</w:t>
      </w:r>
      <w:r>
        <w:rPr>
          <w:rFonts w:ascii="Times New Roman"/>
          <w:szCs w:val="21"/>
        </w:rPr>
        <w:t>2</w:t>
      </w:r>
      <w:r>
        <w:rPr>
          <w:rFonts w:ascii="Times New Roman" w:hint="eastAsia"/>
          <w:szCs w:val="21"/>
        </w:rPr>
        <w:t xml:space="preserve"> </w:t>
      </w:r>
      <w:r>
        <w:rPr>
          <w:rFonts w:ascii="Times New Roman"/>
          <w:szCs w:val="21"/>
        </w:rPr>
        <w:t>m</w:t>
      </w:r>
      <w:r>
        <w:rPr>
          <w:rFonts w:ascii="Times New Roman"/>
          <w:szCs w:val="21"/>
        </w:rPr>
        <w:t>～</w:t>
      </w:r>
      <w:r>
        <w:rPr>
          <w:rFonts w:ascii="Times New Roman"/>
          <w:szCs w:val="21"/>
        </w:rPr>
        <w:t>4 m</w:t>
      </w:r>
      <w:r>
        <w:rPr>
          <w:rFonts w:ascii="Times New Roman"/>
          <w:szCs w:val="21"/>
        </w:rPr>
        <w:t>。</w:t>
      </w:r>
    </w:p>
    <w:p w:rsidR="005F5413" w:rsidRDefault="00000000">
      <w:pPr>
        <w:pStyle w:val="afd"/>
        <w:wordWrap w:val="0"/>
        <w:autoSpaceDE/>
        <w:autoSpaceDN/>
        <w:spacing w:line="360" w:lineRule="auto"/>
        <w:ind w:firstLineChars="0" w:firstLine="0"/>
        <w:jc w:val="both"/>
        <w:rPr>
          <w:rFonts w:ascii="黑体" w:eastAsia="黑体" w:hAnsi="黑体" w:hint="eastAsia"/>
          <w:szCs w:val="21"/>
        </w:rPr>
      </w:pPr>
      <w:r>
        <w:rPr>
          <w:rFonts w:ascii="黑体" w:eastAsia="黑体" w:hAnsi="黑体" w:hint="eastAsia"/>
          <w:szCs w:val="21"/>
        </w:rPr>
        <w:t xml:space="preserve">7.2.3 </w:t>
      </w:r>
      <w:r>
        <w:rPr>
          <w:rFonts w:ascii="黑体" w:eastAsia="黑体" w:hAnsi="黑体"/>
          <w:szCs w:val="21"/>
        </w:rPr>
        <w:t xml:space="preserve"> </w:t>
      </w:r>
      <w:r>
        <w:rPr>
          <w:rFonts w:ascii="黑体" w:eastAsia="黑体" w:hAnsi="黑体" w:hint="eastAsia"/>
          <w:szCs w:val="21"/>
        </w:rPr>
        <w:t>清除敌害生物</w:t>
      </w:r>
    </w:p>
    <w:p w:rsidR="005F5413" w:rsidRDefault="00000000">
      <w:pPr>
        <w:pStyle w:val="afd"/>
        <w:wordWrap w:val="0"/>
        <w:autoSpaceDE/>
        <w:autoSpaceDN/>
        <w:spacing w:line="360" w:lineRule="auto"/>
        <w:jc w:val="both"/>
        <w:rPr>
          <w:rFonts w:ascii="Times New Roman"/>
          <w:szCs w:val="21"/>
        </w:rPr>
      </w:pPr>
      <w:r>
        <w:rPr>
          <w:rFonts w:ascii="Times New Roman" w:hint="eastAsia"/>
          <w:szCs w:val="21"/>
        </w:rPr>
        <w:t>持续关注网笼表面藤壶、贻贝、杂藻等污损生物的附着情况，及时清理或更换，防止网眼堵塞，并注意清除网笼内螃蟹、海星等敌害生物。</w:t>
      </w:r>
    </w:p>
    <w:p w:rsidR="005F5413" w:rsidRDefault="00000000">
      <w:pPr>
        <w:pStyle w:val="afd"/>
        <w:wordWrap w:val="0"/>
        <w:autoSpaceDE/>
        <w:autoSpaceDN/>
        <w:spacing w:line="360" w:lineRule="auto"/>
        <w:ind w:firstLineChars="0" w:firstLine="0"/>
        <w:jc w:val="both"/>
        <w:rPr>
          <w:rFonts w:ascii="黑体" w:eastAsia="黑体" w:hAnsi="黑体" w:hint="eastAsia"/>
          <w:szCs w:val="21"/>
        </w:rPr>
      </w:pPr>
      <w:r>
        <w:rPr>
          <w:rFonts w:ascii="黑体" w:eastAsia="黑体" w:hAnsi="黑体" w:hint="eastAsia"/>
          <w:szCs w:val="21"/>
        </w:rPr>
        <w:t xml:space="preserve">7.2.4 </w:t>
      </w:r>
      <w:r>
        <w:rPr>
          <w:rFonts w:ascii="黑体" w:eastAsia="黑体" w:hAnsi="黑体"/>
          <w:szCs w:val="21"/>
        </w:rPr>
        <w:t xml:space="preserve"> </w:t>
      </w:r>
      <w:r>
        <w:rPr>
          <w:rFonts w:ascii="黑体" w:eastAsia="黑体" w:hAnsi="黑体" w:hint="eastAsia"/>
          <w:szCs w:val="21"/>
        </w:rPr>
        <w:t>防范强风</w:t>
      </w:r>
    </w:p>
    <w:p w:rsidR="005F5413" w:rsidRDefault="00000000">
      <w:pPr>
        <w:pStyle w:val="afd"/>
        <w:wordWrap w:val="0"/>
        <w:autoSpaceDE/>
        <w:autoSpaceDN/>
        <w:spacing w:line="360" w:lineRule="auto"/>
        <w:jc w:val="both"/>
        <w:rPr>
          <w:rFonts w:ascii="Times New Roman"/>
          <w:szCs w:val="21"/>
        </w:rPr>
      </w:pPr>
      <w:r>
        <w:rPr>
          <w:rFonts w:ascii="Times New Roman" w:hint="eastAsia"/>
          <w:szCs w:val="21"/>
        </w:rPr>
        <w:t>应做好加固、转移等工作防范强风。可调整浮漂使浮筏适度下沉进行防护，强风过后应及时检查修整。</w:t>
      </w:r>
    </w:p>
    <w:p w:rsidR="005F5413" w:rsidRDefault="00000000">
      <w:pPr>
        <w:pStyle w:val="afd"/>
        <w:wordWrap w:val="0"/>
        <w:autoSpaceDE/>
        <w:autoSpaceDN/>
        <w:spacing w:line="360" w:lineRule="auto"/>
        <w:ind w:firstLineChars="0" w:firstLine="0"/>
        <w:jc w:val="both"/>
        <w:rPr>
          <w:rFonts w:ascii="黑体" w:eastAsia="黑体" w:hAnsi="黑体" w:hint="eastAsia"/>
          <w:szCs w:val="21"/>
        </w:rPr>
      </w:pPr>
      <w:r>
        <w:rPr>
          <w:rFonts w:ascii="黑体" w:eastAsia="黑体" w:hAnsi="黑体" w:hint="eastAsia"/>
          <w:szCs w:val="21"/>
        </w:rPr>
        <w:t xml:space="preserve">7.2.5 </w:t>
      </w:r>
      <w:r>
        <w:rPr>
          <w:rFonts w:ascii="黑体" w:eastAsia="黑体" w:hAnsi="黑体"/>
          <w:szCs w:val="21"/>
        </w:rPr>
        <w:t xml:space="preserve"> </w:t>
      </w:r>
      <w:r>
        <w:rPr>
          <w:rFonts w:ascii="黑体" w:eastAsia="黑体" w:hAnsi="黑体" w:hint="eastAsia"/>
          <w:szCs w:val="21"/>
        </w:rPr>
        <w:t>分苗倒笼</w:t>
      </w:r>
    </w:p>
    <w:p w:rsidR="005F5413" w:rsidRDefault="00000000">
      <w:pPr>
        <w:pStyle w:val="aff"/>
        <w:spacing w:line="360" w:lineRule="auto"/>
        <w:rPr>
          <w:rFonts w:ascii="Times New Roman"/>
          <w:szCs w:val="21"/>
        </w:rPr>
      </w:pPr>
      <w:r>
        <w:rPr>
          <w:rFonts w:ascii="Times New Roman" w:hint="eastAsia"/>
          <w:szCs w:val="21"/>
        </w:rPr>
        <w:t>根据网笼污损状况和苗种生长情况，及时分苗倒笼，应按照规格大小合理控制网笼每层投苗量。</w:t>
      </w:r>
    </w:p>
    <w:p w:rsidR="005F5413" w:rsidRDefault="00000000">
      <w:pPr>
        <w:pStyle w:val="afe"/>
        <w:snapToGrid w:val="0"/>
        <w:outlineLvl w:val="0"/>
        <w:rPr>
          <w:rFonts w:ascii="Times New Roman" w:hAnsi="Times New Roman"/>
          <w:szCs w:val="21"/>
        </w:rPr>
      </w:pPr>
      <w:r>
        <w:rPr>
          <w:rFonts w:cs="黑体" w:hint="eastAsia"/>
          <w:szCs w:val="21"/>
        </w:rPr>
        <w:t xml:space="preserve">8 </w:t>
      </w:r>
      <w:r>
        <w:rPr>
          <w:rFonts w:ascii="Times New Roman" w:hAnsi="Times New Roman" w:hint="eastAsia"/>
          <w:szCs w:val="21"/>
        </w:rPr>
        <w:t xml:space="preserve"> </w:t>
      </w:r>
      <w:r>
        <w:rPr>
          <w:rFonts w:ascii="Times New Roman" w:hAnsi="Times New Roman" w:hint="eastAsia"/>
          <w:szCs w:val="21"/>
        </w:rPr>
        <w:t>应急处置</w:t>
      </w:r>
    </w:p>
    <w:p w:rsidR="005F5413" w:rsidRDefault="00000000">
      <w:pPr>
        <w:pStyle w:val="afd"/>
        <w:autoSpaceDE/>
        <w:autoSpaceDN/>
        <w:spacing w:line="360" w:lineRule="auto"/>
        <w:rPr>
          <w:rFonts w:ascii="Times New Roman"/>
          <w:szCs w:val="21"/>
        </w:rPr>
      </w:pPr>
      <w:r>
        <w:rPr>
          <w:rFonts w:ascii="Times New Roman" w:hint="eastAsia"/>
          <w:szCs w:val="21"/>
        </w:rPr>
        <w:t>当毗连、养殖海区发生赤潮或溢油等事件时，应及时收获或转移到未受污染的海区。风浪天气注意增强网笼稳定性，如增加坠石、延长吊漂浮绳。极端天气来临时，提前做好防范措施，宜将整个筏架下沉，最大限度减少损失。</w:t>
      </w:r>
    </w:p>
    <w:p w:rsidR="005F5413" w:rsidRDefault="00000000">
      <w:pPr>
        <w:pStyle w:val="afe"/>
        <w:numPr>
          <w:ilvl w:val="0"/>
          <w:numId w:val="4"/>
        </w:numPr>
        <w:snapToGrid w:val="0"/>
        <w:outlineLvl w:val="0"/>
        <w:rPr>
          <w:rFonts w:ascii="Times New Roman" w:hAnsi="Times New Roman"/>
          <w:szCs w:val="21"/>
        </w:rPr>
      </w:pPr>
      <w:r>
        <w:rPr>
          <w:rFonts w:ascii="Times New Roman" w:hAnsi="Times New Roman" w:hint="eastAsia"/>
          <w:szCs w:val="21"/>
        </w:rPr>
        <w:t>收获与分级</w:t>
      </w:r>
    </w:p>
    <w:p w:rsidR="005F5413" w:rsidRDefault="00000000">
      <w:pPr>
        <w:pStyle w:val="afd"/>
        <w:wordWrap w:val="0"/>
        <w:autoSpaceDE/>
        <w:autoSpaceDN/>
        <w:spacing w:line="360" w:lineRule="auto"/>
        <w:ind w:firstLineChars="0" w:firstLine="0"/>
        <w:jc w:val="both"/>
        <w:rPr>
          <w:rFonts w:ascii="Times New Roman" w:eastAsia="黑体"/>
          <w:szCs w:val="21"/>
        </w:rPr>
      </w:pPr>
      <w:r>
        <w:rPr>
          <w:rFonts w:ascii="黑体" w:eastAsia="黑体" w:hAnsi="黑体" w:cs="黑体" w:hint="eastAsia"/>
          <w:kern w:val="2"/>
          <w:szCs w:val="24"/>
        </w:rPr>
        <w:t>9</w:t>
      </w:r>
      <w:r>
        <w:rPr>
          <w:rFonts w:ascii="黑体" w:eastAsia="黑体" w:hAnsi="黑体" w:cs="黑体"/>
          <w:kern w:val="2"/>
          <w:szCs w:val="24"/>
        </w:rPr>
        <w:t>.1</w:t>
      </w:r>
      <w:r>
        <w:rPr>
          <w:rFonts w:ascii="Times New Roman" w:eastAsia="黑体"/>
          <w:szCs w:val="21"/>
        </w:rPr>
        <w:t xml:space="preserve"> </w:t>
      </w:r>
      <w:r>
        <w:rPr>
          <w:rFonts w:ascii="Times New Roman" w:eastAsia="黑体" w:hint="eastAsia"/>
          <w:szCs w:val="21"/>
        </w:rPr>
        <w:t xml:space="preserve"> </w:t>
      </w:r>
      <w:r>
        <w:rPr>
          <w:rFonts w:ascii="Times New Roman" w:eastAsia="黑体" w:hint="eastAsia"/>
          <w:szCs w:val="21"/>
        </w:rPr>
        <w:t>收获</w:t>
      </w:r>
    </w:p>
    <w:p w:rsidR="005F5413" w:rsidRDefault="00000000">
      <w:pPr>
        <w:pStyle w:val="afd"/>
        <w:wordWrap w:val="0"/>
        <w:autoSpaceDE/>
        <w:autoSpaceDN/>
        <w:spacing w:line="360" w:lineRule="auto"/>
        <w:jc w:val="both"/>
        <w:rPr>
          <w:rFonts w:ascii="Times New Roman"/>
        </w:rPr>
      </w:pPr>
      <w:r>
        <w:rPr>
          <w:rFonts w:ascii="Times New Roman" w:hint="eastAsia"/>
        </w:rPr>
        <w:t>牡蛎出肉率≥</w:t>
      </w:r>
      <w:r>
        <w:rPr>
          <w:rFonts w:ascii="Times New Roman"/>
        </w:rPr>
        <w:t>15 %</w:t>
      </w:r>
      <w:r>
        <w:rPr>
          <w:rFonts w:ascii="Times New Roman"/>
        </w:rPr>
        <w:t>，或全重</w:t>
      </w:r>
      <w:r>
        <w:rPr>
          <w:rFonts w:ascii="Times New Roman"/>
        </w:rPr>
        <w:t>≥75g,</w:t>
      </w:r>
      <w:r>
        <w:rPr>
          <w:rFonts w:ascii="Times New Roman"/>
        </w:rPr>
        <w:t>根据市场行情采收上市。一般用船上起吊法。</w:t>
      </w:r>
    </w:p>
    <w:p w:rsidR="005F5413" w:rsidRDefault="00000000">
      <w:pPr>
        <w:pStyle w:val="afd"/>
        <w:wordWrap w:val="0"/>
        <w:autoSpaceDE/>
        <w:autoSpaceDN/>
        <w:spacing w:line="360" w:lineRule="auto"/>
        <w:ind w:firstLineChars="0" w:firstLine="0"/>
        <w:jc w:val="both"/>
        <w:rPr>
          <w:rFonts w:ascii="Times New Roman" w:eastAsia="黑体"/>
          <w:szCs w:val="21"/>
        </w:rPr>
      </w:pPr>
      <w:r>
        <w:rPr>
          <w:rFonts w:ascii="黑体" w:eastAsia="黑体" w:hAnsi="黑体" w:cs="黑体" w:hint="eastAsia"/>
          <w:kern w:val="2"/>
          <w:szCs w:val="24"/>
        </w:rPr>
        <w:t>9</w:t>
      </w:r>
      <w:r>
        <w:rPr>
          <w:rFonts w:ascii="黑体" w:eastAsia="黑体" w:hAnsi="黑体" w:cs="黑体"/>
          <w:kern w:val="2"/>
          <w:szCs w:val="24"/>
        </w:rPr>
        <w:t>.2</w:t>
      </w:r>
      <w:r>
        <w:rPr>
          <w:rFonts w:ascii="黑体" w:eastAsia="黑体" w:hAnsi="黑体" w:cs="黑体" w:hint="eastAsia"/>
          <w:kern w:val="2"/>
          <w:szCs w:val="24"/>
        </w:rPr>
        <w:t xml:space="preserve"> </w:t>
      </w:r>
      <w:r>
        <w:rPr>
          <w:rFonts w:ascii="Times New Roman" w:eastAsia="黑体"/>
          <w:szCs w:val="21"/>
        </w:rPr>
        <w:t xml:space="preserve"> </w:t>
      </w:r>
      <w:r>
        <w:rPr>
          <w:rFonts w:ascii="Times New Roman" w:eastAsia="黑体" w:hint="eastAsia"/>
          <w:szCs w:val="21"/>
        </w:rPr>
        <w:t>分级</w:t>
      </w:r>
    </w:p>
    <w:p w:rsidR="005F5413" w:rsidRDefault="00000000">
      <w:pPr>
        <w:pStyle w:val="afd"/>
        <w:autoSpaceDE/>
        <w:autoSpaceDN/>
        <w:spacing w:line="360" w:lineRule="auto"/>
        <w:rPr>
          <w:rFonts w:ascii="Times New Roman"/>
        </w:rPr>
      </w:pPr>
      <w:r>
        <w:rPr>
          <w:rFonts w:ascii="Times New Roman" w:hint="eastAsia"/>
        </w:rPr>
        <w:lastRenderedPageBreak/>
        <w:t>产品按重量进行分级后上市，分级标准应符合表</w:t>
      </w:r>
      <w:r>
        <w:rPr>
          <w:rFonts w:ascii="Times New Roman"/>
        </w:rPr>
        <w:t>1</w:t>
      </w:r>
      <w:r>
        <w:rPr>
          <w:rFonts w:ascii="Times New Roman"/>
        </w:rPr>
        <w:t>规定。</w:t>
      </w:r>
    </w:p>
    <w:p w:rsidR="005F5413" w:rsidRDefault="00000000">
      <w:pPr>
        <w:wordWrap/>
        <w:adjustRightInd w:val="0"/>
        <w:snapToGrid w:val="0"/>
        <w:spacing w:beforeLines="50" w:before="156" w:afterLines="50" w:after="156"/>
        <w:jc w:val="center"/>
        <w:rPr>
          <w:rFonts w:ascii="Times New Roman" w:eastAsia="黑体" w:hAnsi="Times New Roman" w:cs="Times New Roman"/>
          <w:color w:val="000000" w:themeColor="text1"/>
          <w:szCs w:val="22"/>
        </w:rPr>
      </w:pPr>
      <w:r>
        <w:rPr>
          <w:rFonts w:ascii="Times New Roman" w:eastAsia="黑体" w:hAnsi="Times New Roman" w:cs="Times New Roman" w:hint="eastAsia"/>
          <w:color w:val="000000" w:themeColor="text1"/>
          <w:szCs w:val="22"/>
        </w:rPr>
        <w:t>表</w:t>
      </w:r>
      <w:r>
        <w:rPr>
          <w:rFonts w:ascii="Times New Roman" w:eastAsia="黑体" w:hAnsi="Times New Roman" w:cs="Times New Roman"/>
          <w:color w:val="000000" w:themeColor="text1"/>
          <w:szCs w:val="22"/>
        </w:rPr>
        <w:t>1</w:t>
      </w:r>
      <w:r>
        <w:rPr>
          <w:rFonts w:ascii="Times New Roman" w:eastAsia="黑体" w:hAnsi="Times New Roman" w:cs="Times New Roman" w:hint="eastAsia"/>
          <w:color w:val="000000" w:themeColor="text1"/>
          <w:szCs w:val="22"/>
        </w:rPr>
        <w:t xml:space="preserve">  </w:t>
      </w:r>
      <w:r>
        <w:rPr>
          <w:rFonts w:ascii="Times New Roman" w:eastAsia="黑体" w:hAnsi="Times New Roman" w:cs="Times New Roman" w:hint="eastAsia"/>
          <w:color w:val="000000" w:themeColor="text1"/>
          <w:szCs w:val="22"/>
        </w:rPr>
        <w:t>分级标准</w:t>
      </w:r>
    </w:p>
    <w:tbl>
      <w:tblPr>
        <w:tblStyle w:val="af"/>
        <w:tblW w:w="0" w:type="auto"/>
        <w:tblInd w:w="5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84"/>
        <w:gridCol w:w="6237"/>
      </w:tblGrid>
      <w:tr w:rsidR="005F5413">
        <w:trPr>
          <w:trHeight w:val="409"/>
        </w:trPr>
        <w:tc>
          <w:tcPr>
            <w:tcW w:w="1984" w:type="dxa"/>
            <w:tcBorders>
              <w:bottom w:val="single" w:sz="12" w:space="0" w:color="auto"/>
            </w:tcBorders>
            <w:vAlign w:val="center"/>
          </w:tcPr>
          <w:p w:rsidR="005F5413" w:rsidRDefault="00000000">
            <w:pPr>
              <w:adjustRightInd w:val="0"/>
              <w:snapToGrid w:val="0"/>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级别</w:t>
            </w:r>
          </w:p>
        </w:tc>
        <w:tc>
          <w:tcPr>
            <w:tcW w:w="6237" w:type="dxa"/>
            <w:tcBorders>
              <w:bottom w:val="single" w:sz="12" w:space="0" w:color="auto"/>
            </w:tcBorders>
            <w:vAlign w:val="center"/>
          </w:tcPr>
          <w:p w:rsidR="005F5413" w:rsidRDefault="00000000">
            <w:pPr>
              <w:adjustRightInd w:val="0"/>
              <w:snapToGrid w:val="0"/>
              <w:jc w:val="center"/>
              <w:rPr>
                <w:rFonts w:ascii="Times New Roman" w:eastAsia="宋体" w:hAnsi="Times New Roman" w:cs="Times New Roman"/>
                <w:color w:val="000000" w:themeColor="text1"/>
                <w:sz w:val="18"/>
                <w:szCs w:val="18"/>
              </w:rPr>
            </w:pPr>
            <w:r>
              <w:rPr>
                <w:rFonts w:ascii="Times New Roman" w:eastAsia="宋体" w:hAnsi="Times New Roman" w:cs="Times New Roman" w:hint="eastAsia"/>
                <w:color w:val="000000" w:themeColor="text1"/>
                <w:sz w:val="18"/>
                <w:szCs w:val="18"/>
              </w:rPr>
              <w:t>单个重量（</w:t>
            </w:r>
            <w:r>
              <w:rPr>
                <w:rFonts w:ascii="Times New Roman" w:eastAsia="宋体" w:hAnsi="Times New Roman" w:cs="Times New Roman"/>
                <w:color w:val="000000" w:themeColor="text1"/>
                <w:sz w:val="18"/>
                <w:szCs w:val="18"/>
              </w:rPr>
              <w:t>w</w:t>
            </w:r>
            <w:r>
              <w:rPr>
                <w:rFonts w:ascii="Times New Roman" w:eastAsia="宋体" w:hAnsi="Times New Roman" w:cs="Times New Roman"/>
                <w:color w:val="000000" w:themeColor="text1"/>
                <w:sz w:val="18"/>
                <w:szCs w:val="18"/>
              </w:rPr>
              <w:t>），</w:t>
            </w:r>
            <w:r>
              <w:rPr>
                <w:rFonts w:ascii="Times New Roman" w:eastAsia="宋体" w:hAnsi="Times New Roman" w:cs="Times New Roman"/>
                <w:color w:val="000000" w:themeColor="text1"/>
                <w:sz w:val="18"/>
                <w:szCs w:val="18"/>
              </w:rPr>
              <w:t>g/</w:t>
            </w:r>
            <w:proofErr w:type="gramStart"/>
            <w:r>
              <w:rPr>
                <w:rFonts w:ascii="Times New Roman" w:eastAsia="宋体" w:hAnsi="Times New Roman" w:cs="Times New Roman"/>
                <w:color w:val="000000" w:themeColor="text1"/>
                <w:sz w:val="18"/>
                <w:szCs w:val="18"/>
              </w:rPr>
              <w:t>个</w:t>
            </w:r>
            <w:proofErr w:type="gramEnd"/>
          </w:p>
        </w:tc>
      </w:tr>
      <w:tr w:rsidR="005F5413">
        <w:trPr>
          <w:trHeight w:val="409"/>
        </w:trPr>
        <w:tc>
          <w:tcPr>
            <w:tcW w:w="1984" w:type="dxa"/>
            <w:tcBorders>
              <w:top w:val="single" w:sz="12" w:space="0" w:color="auto"/>
              <w:tl2br w:val="nil"/>
              <w:tr2bl w:val="nil"/>
            </w:tcBorders>
            <w:vAlign w:val="center"/>
          </w:tcPr>
          <w:p w:rsidR="005F5413" w:rsidRDefault="00000000">
            <w:pPr>
              <w:wordWrap/>
              <w:adjustRightInd w:val="0"/>
              <w:snapToGrid w:val="0"/>
              <w:jc w:val="center"/>
              <w:rPr>
                <w:rFonts w:ascii="Times New Roman" w:eastAsia="宋体" w:hAnsi="Times New Roman" w:cs="Times New Roman"/>
                <w:color w:val="000000" w:themeColor="text1"/>
                <w:sz w:val="18"/>
                <w:szCs w:val="18"/>
              </w:rPr>
            </w:pPr>
            <w:r>
              <w:rPr>
                <w:rFonts w:ascii="Times New Roman" w:eastAsia="宋体" w:hAnsi="Times New Roman" w:cs="Times New Roman" w:hint="eastAsia"/>
                <w:color w:val="000000" w:themeColor="text1"/>
                <w:sz w:val="18"/>
                <w:szCs w:val="18"/>
              </w:rPr>
              <w:t>特级</w:t>
            </w:r>
          </w:p>
        </w:tc>
        <w:tc>
          <w:tcPr>
            <w:tcW w:w="6237" w:type="dxa"/>
            <w:tcBorders>
              <w:top w:val="single" w:sz="12" w:space="0" w:color="auto"/>
              <w:tl2br w:val="nil"/>
              <w:tr2bl w:val="nil"/>
            </w:tcBorders>
            <w:vAlign w:val="center"/>
          </w:tcPr>
          <w:p w:rsidR="005F5413" w:rsidRDefault="00000000">
            <w:pPr>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w≥250</w:t>
            </w:r>
          </w:p>
        </w:tc>
      </w:tr>
      <w:tr w:rsidR="005F5413">
        <w:trPr>
          <w:trHeight w:val="409"/>
        </w:trPr>
        <w:tc>
          <w:tcPr>
            <w:tcW w:w="1984" w:type="dxa"/>
            <w:tcBorders>
              <w:tl2br w:val="nil"/>
              <w:tr2bl w:val="nil"/>
            </w:tcBorders>
            <w:vAlign w:val="center"/>
          </w:tcPr>
          <w:p w:rsidR="005F5413" w:rsidRDefault="00000000">
            <w:pPr>
              <w:wordWrap/>
              <w:adjustRightInd w:val="0"/>
              <w:snapToGrid w:val="0"/>
              <w:jc w:val="center"/>
              <w:rPr>
                <w:rFonts w:ascii="Times New Roman" w:eastAsia="宋体" w:hAnsi="Times New Roman" w:cs="Times New Roman"/>
                <w:color w:val="000000" w:themeColor="text1"/>
                <w:sz w:val="18"/>
                <w:szCs w:val="18"/>
              </w:rPr>
            </w:pPr>
            <w:r>
              <w:rPr>
                <w:rFonts w:ascii="Times New Roman" w:eastAsia="宋体" w:hAnsi="Times New Roman" w:cs="Times New Roman" w:hint="eastAsia"/>
                <w:color w:val="000000" w:themeColor="text1"/>
                <w:sz w:val="18"/>
                <w:szCs w:val="18"/>
              </w:rPr>
              <w:t>一级</w:t>
            </w:r>
          </w:p>
        </w:tc>
        <w:tc>
          <w:tcPr>
            <w:tcW w:w="6237" w:type="dxa"/>
            <w:tcBorders>
              <w:tl2br w:val="nil"/>
              <w:tr2bl w:val="nil"/>
            </w:tcBorders>
            <w:vAlign w:val="center"/>
          </w:tcPr>
          <w:p w:rsidR="005F5413" w:rsidRDefault="00000000">
            <w:pPr>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200&lt;w≤250</w:t>
            </w:r>
          </w:p>
        </w:tc>
      </w:tr>
      <w:tr w:rsidR="005F5413">
        <w:trPr>
          <w:trHeight w:val="409"/>
        </w:trPr>
        <w:tc>
          <w:tcPr>
            <w:tcW w:w="1984" w:type="dxa"/>
            <w:tcBorders>
              <w:tl2br w:val="nil"/>
              <w:tr2bl w:val="nil"/>
            </w:tcBorders>
            <w:vAlign w:val="center"/>
          </w:tcPr>
          <w:p w:rsidR="005F5413" w:rsidRDefault="00000000">
            <w:pPr>
              <w:wordWrap/>
              <w:adjustRightInd w:val="0"/>
              <w:snapToGrid w:val="0"/>
              <w:jc w:val="center"/>
              <w:rPr>
                <w:rFonts w:ascii="Times New Roman" w:eastAsia="宋体" w:hAnsi="Times New Roman" w:cs="Times New Roman"/>
                <w:color w:val="000000" w:themeColor="text1"/>
                <w:sz w:val="18"/>
                <w:szCs w:val="18"/>
              </w:rPr>
            </w:pPr>
            <w:r>
              <w:rPr>
                <w:rFonts w:ascii="Times New Roman" w:eastAsia="宋体" w:hAnsi="Times New Roman" w:cs="Times New Roman" w:hint="eastAsia"/>
                <w:color w:val="000000" w:themeColor="text1"/>
                <w:sz w:val="18"/>
                <w:szCs w:val="18"/>
              </w:rPr>
              <w:t>二级</w:t>
            </w:r>
          </w:p>
        </w:tc>
        <w:tc>
          <w:tcPr>
            <w:tcW w:w="6237" w:type="dxa"/>
            <w:tcBorders>
              <w:tl2br w:val="nil"/>
              <w:tr2bl w:val="nil"/>
            </w:tcBorders>
            <w:vAlign w:val="center"/>
          </w:tcPr>
          <w:p w:rsidR="005F5413" w:rsidRDefault="00000000">
            <w:pPr>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150&lt;w≤200</w:t>
            </w:r>
          </w:p>
        </w:tc>
      </w:tr>
      <w:tr w:rsidR="005F5413">
        <w:trPr>
          <w:trHeight w:val="409"/>
        </w:trPr>
        <w:tc>
          <w:tcPr>
            <w:tcW w:w="1984" w:type="dxa"/>
            <w:tcBorders>
              <w:tl2br w:val="nil"/>
              <w:tr2bl w:val="nil"/>
            </w:tcBorders>
            <w:vAlign w:val="center"/>
          </w:tcPr>
          <w:p w:rsidR="005F5413" w:rsidRDefault="00000000">
            <w:pPr>
              <w:wordWrap/>
              <w:adjustRightInd w:val="0"/>
              <w:snapToGrid w:val="0"/>
              <w:jc w:val="center"/>
              <w:rPr>
                <w:rFonts w:ascii="Times New Roman" w:eastAsia="宋体" w:hAnsi="Times New Roman" w:cs="Times New Roman"/>
                <w:color w:val="000000" w:themeColor="text1"/>
                <w:sz w:val="18"/>
                <w:szCs w:val="18"/>
              </w:rPr>
            </w:pPr>
            <w:r>
              <w:rPr>
                <w:rFonts w:ascii="Times New Roman" w:eastAsia="宋体" w:hAnsi="Times New Roman" w:cs="Times New Roman" w:hint="eastAsia"/>
                <w:color w:val="000000" w:themeColor="text1"/>
                <w:sz w:val="18"/>
                <w:szCs w:val="18"/>
              </w:rPr>
              <w:t>三级</w:t>
            </w:r>
          </w:p>
        </w:tc>
        <w:tc>
          <w:tcPr>
            <w:tcW w:w="6237" w:type="dxa"/>
            <w:tcBorders>
              <w:tl2br w:val="nil"/>
              <w:tr2bl w:val="nil"/>
            </w:tcBorders>
            <w:vAlign w:val="center"/>
          </w:tcPr>
          <w:p w:rsidR="005F5413" w:rsidRDefault="00000000">
            <w:pPr>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100&lt;w≤150</w:t>
            </w:r>
          </w:p>
        </w:tc>
      </w:tr>
      <w:tr w:rsidR="005F5413">
        <w:trPr>
          <w:trHeight w:val="409"/>
        </w:trPr>
        <w:tc>
          <w:tcPr>
            <w:tcW w:w="1984" w:type="dxa"/>
            <w:tcBorders>
              <w:tl2br w:val="nil"/>
              <w:tr2bl w:val="nil"/>
            </w:tcBorders>
            <w:vAlign w:val="center"/>
          </w:tcPr>
          <w:p w:rsidR="005F5413" w:rsidRDefault="00000000">
            <w:pPr>
              <w:wordWrap/>
              <w:adjustRightInd w:val="0"/>
              <w:snapToGrid w:val="0"/>
              <w:jc w:val="center"/>
              <w:rPr>
                <w:rFonts w:ascii="Times New Roman" w:eastAsia="宋体" w:hAnsi="Times New Roman" w:cs="Times New Roman"/>
                <w:color w:val="000000" w:themeColor="text1"/>
                <w:sz w:val="18"/>
                <w:szCs w:val="18"/>
              </w:rPr>
            </w:pPr>
            <w:r>
              <w:rPr>
                <w:rFonts w:ascii="Times New Roman" w:eastAsia="宋体" w:hAnsi="Times New Roman" w:cs="Times New Roman" w:hint="eastAsia"/>
                <w:color w:val="000000" w:themeColor="text1"/>
                <w:sz w:val="18"/>
                <w:szCs w:val="18"/>
              </w:rPr>
              <w:t>四级</w:t>
            </w:r>
          </w:p>
        </w:tc>
        <w:tc>
          <w:tcPr>
            <w:tcW w:w="6237" w:type="dxa"/>
            <w:tcBorders>
              <w:tl2br w:val="nil"/>
              <w:tr2bl w:val="nil"/>
            </w:tcBorders>
            <w:vAlign w:val="center"/>
          </w:tcPr>
          <w:p w:rsidR="005F5413" w:rsidRDefault="00000000">
            <w:pPr>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75&lt;w≤100</w:t>
            </w:r>
          </w:p>
        </w:tc>
      </w:tr>
    </w:tbl>
    <w:p w:rsidR="005F5413" w:rsidRDefault="00000000">
      <w:pPr>
        <w:pStyle w:val="afe"/>
        <w:snapToGrid w:val="0"/>
        <w:outlineLvl w:val="0"/>
        <w:rPr>
          <w:rFonts w:cs="黑体" w:hint="eastAsia"/>
          <w:szCs w:val="21"/>
        </w:rPr>
      </w:pPr>
      <w:r>
        <w:rPr>
          <w:rFonts w:cs="黑体" w:hint="eastAsia"/>
          <w:szCs w:val="21"/>
        </w:rPr>
        <w:t>10  质量安全</w:t>
      </w:r>
    </w:p>
    <w:p w:rsidR="005F5413" w:rsidRDefault="00000000">
      <w:pPr>
        <w:pStyle w:val="aff"/>
        <w:spacing w:line="360" w:lineRule="auto"/>
        <w:rPr>
          <w:rFonts w:ascii="Times New Roman"/>
          <w:szCs w:val="21"/>
        </w:rPr>
      </w:pPr>
      <w:r>
        <w:rPr>
          <w:rFonts w:ascii="Times New Roman" w:hint="eastAsia"/>
          <w:szCs w:val="21"/>
        </w:rPr>
        <w:t>应符合</w:t>
      </w:r>
      <w:r>
        <w:rPr>
          <w:rFonts w:ascii="Times New Roman"/>
          <w:szCs w:val="21"/>
        </w:rPr>
        <w:t>SC/T 0004</w:t>
      </w:r>
      <w:r>
        <w:rPr>
          <w:rFonts w:ascii="Times New Roman"/>
          <w:szCs w:val="21"/>
        </w:rPr>
        <w:t>的要求。</w:t>
      </w:r>
    </w:p>
    <w:p w:rsidR="005F5413" w:rsidRDefault="00000000">
      <w:pPr>
        <w:pStyle w:val="afe"/>
        <w:snapToGrid w:val="0"/>
        <w:outlineLvl w:val="0"/>
        <w:rPr>
          <w:rFonts w:cs="黑体" w:hint="eastAsia"/>
          <w:szCs w:val="21"/>
        </w:rPr>
      </w:pPr>
      <w:r>
        <w:rPr>
          <w:rFonts w:cs="黑体" w:hint="eastAsia"/>
          <w:szCs w:val="21"/>
        </w:rPr>
        <w:t>11  废弃物处理</w:t>
      </w:r>
    </w:p>
    <w:p w:rsidR="005F5413" w:rsidRDefault="00000000">
      <w:pPr>
        <w:pStyle w:val="afd"/>
        <w:autoSpaceDE/>
        <w:autoSpaceDN/>
        <w:spacing w:line="360" w:lineRule="auto"/>
        <w:rPr>
          <w:rFonts w:ascii="Times New Roman"/>
          <w:szCs w:val="21"/>
        </w:rPr>
      </w:pPr>
      <w:r>
        <w:rPr>
          <w:rFonts w:ascii="Times New Roman" w:hint="eastAsia"/>
          <w:szCs w:val="21"/>
        </w:rPr>
        <w:t>定期清理整治废弃网衣、缆绳、漂浮竹木等养殖废弃物并规范处置，不得随意裸露堆放码头、岸滩。鼓励牡蛎壳回收利用。</w:t>
      </w:r>
    </w:p>
    <w:p w:rsidR="005F5413" w:rsidRDefault="00000000">
      <w:pPr>
        <w:pStyle w:val="afe"/>
        <w:snapToGrid w:val="0"/>
        <w:outlineLvl w:val="0"/>
        <w:rPr>
          <w:rFonts w:cs="黑体" w:hint="eastAsia"/>
          <w:szCs w:val="21"/>
        </w:rPr>
      </w:pPr>
      <w:r>
        <w:rPr>
          <w:rFonts w:cs="黑体" w:hint="eastAsia"/>
          <w:szCs w:val="21"/>
        </w:rPr>
        <w:t>12  养殖记录</w:t>
      </w:r>
    </w:p>
    <w:p w:rsidR="005F5413" w:rsidRDefault="00000000">
      <w:pPr>
        <w:pStyle w:val="afd"/>
        <w:autoSpaceDE/>
        <w:autoSpaceDN/>
        <w:spacing w:line="360" w:lineRule="auto"/>
        <w:rPr>
          <w:rFonts w:ascii="Times New Roman"/>
        </w:rPr>
      </w:pPr>
      <w:r>
        <w:rPr>
          <w:rFonts w:ascii="Times New Roman" w:hint="eastAsia"/>
          <w:szCs w:val="21"/>
        </w:rPr>
        <w:t>建立健全准确、清晰、工整的生产记录，主要包括苗种来源、苗种规格、放养密度、养殖环境等，养殖生产记录应保存二年以上。养殖生产记录应按照附录</w:t>
      </w:r>
      <w:r>
        <w:rPr>
          <w:rFonts w:ascii="Times New Roman"/>
          <w:szCs w:val="21"/>
        </w:rPr>
        <w:t>A</w:t>
      </w:r>
      <w:r>
        <w:rPr>
          <w:rFonts w:ascii="Times New Roman"/>
          <w:szCs w:val="21"/>
        </w:rPr>
        <w:t>填写。</w:t>
      </w:r>
    </w:p>
    <w:p w:rsidR="005F5413" w:rsidRDefault="005F5413">
      <w:pPr>
        <w:widowControl/>
        <w:tabs>
          <w:tab w:val="center" w:pos="4201"/>
          <w:tab w:val="right" w:leader="dot" w:pos="9298"/>
        </w:tabs>
        <w:autoSpaceDE w:val="0"/>
        <w:autoSpaceDN w:val="0"/>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rPr>
          <w:rFonts w:ascii="黑体" w:eastAsia="黑体" w:hAnsi="黑体" w:cs="黑体" w:hint="eastAsia"/>
          <w:kern w:val="0"/>
          <w:szCs w:val="20"/>
        </w:rPr>
      </w:pPr>
    </w:p>
    <w:p w:rsidR="005F5413" w:rsidRDefault="005F5413">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p>
    <w:p w:rsidR="005F5413" w:rsidRDefault="00000000">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r>
        <w:rPr>
          <w:rFonts w:ascii="黑体" w:eastAsia="黑体" w:hAnsi="黑体" w:cs="黑体" w:hint="eastAsia"/>
          <w:kern w:val="0"/>
          <w:szCs w:val="20"/>
        </w:rPr>
        <w:lastRenderedPageBreak/>
        <w:t xml:space="preserve">附  录 </w:t>
      </w:r>
      <w:r>
        <w:rPr>
          <w:rFonts w:ascii="Times New Roman" w:eastAsia="黑体" w:hAnsi="Times New Roman" w:cs="Times New Roman"/>
          <w:kern w:val="0"/>
          <w:szCs w:val="20"/>
        </w:rPr>
        <w:t xml:space="preserve"> A</w:t>
      </w:r>
    </w:p>
    <w:p w:rsidR="005F5413" w:rsidRDefault="00000000">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r>
        <w:rPr>
          <w:rFonts w:ascii="黑体" w:eastAsia="黑体" w:hAnsi="黑体" w:cs="黑体" w:hint="eastAsia"/>
          <w:kern w:val="0"/>
          <w:szCs w:val="20"/>
        </w:rPr>
        <w:t>（资料性）</w:t>
      </w:r>
    </w:p>
    <w:p w:rsidR="005F5413" w:rsidRDefault="00000000">
      <w:pPr>
        <w:widowControl/>
        <w:tabs>
          <w:tab w:val="center" w:pos="4201"/>
          <w:tab w:val="right" w:leader="dot" w:pos="9298"/>
        </w:tabs>
        <w:autoSpaceDE w:val="0"/>
        <w:autoSpaceDN w:val="0"/>
        <w:ind w:firstLineChars="200" w:firstLine="420"/>
        <w:jc w:val="center"/>
        <w:rPr>
          <w:rFonts w:ascii="黑体" w:eastAsia="黑体" w:hAnsi="黑体" w:cs="黑体" w:hint="eastAsia"/>
          <w:kern w:val="0"/>
          <w:szCs w:val="20"/>
        </w:rPr>
      </w:pPr>
      <w:r>
        <w:rPr>
          <w:rFonts w:ascii="黑体" w:eastAsia="黑体" w:hAnsi="黑体" w:cs="黑体" w:hint="eastAsia"/>
          <w:kern w:val="0"/>
          <w:szCs w:val="20"/>
        </w:rPr>
        <w:t>养殖生产记录表</w:t>
      </w:r>
    </w:p>
    <w:p w:rsidR="005F5413" w:rsidRDefault="00000000">
      <w:pPr>
        <w:widowControl/>
        <w:tabs>
          <w:tab w:val="center" w:pos="4201"/>
          <w:tab w:val="right" w:leader="dot" w:pos="9298"/>
        </w:tabs>
        <w:autoSpaceDE w:val="0"/>
        <w:autoSpaceDN w:val="0"/>
        <w:ind w:firstLineChars="200" w:firstLine="420"/>
        <w:jc w:val="left"/>
        <w:rPr>
          <w:rFonts w:ascii="宋体" w:hAnsi="宋体" w:cs="黑体" w:hint="eastAsia"/>
          <w:kern w:val="0"/>
          <w:szCs w:val="20"/>
        </w:rPr>
      </w:pPr>
      <w:r>
        <w:rPr>
          <w:rFonts w:ascii="宋体" w:eastAsia="宋体" w:hAnsi="宋体" w:cs="宋体" w:hint="eastAsia"/>
          <w:kern w:val="0"/>
          <w:szCs w:val="20"/>
        </w:rPr>
        <w:t>表A.1规定了养殖生产记录。</w:t>
      </w:r>
    </w:p>
    <w:p w:rsidR="005F5413" w:rsidRDefault="00000000">
      <w:pPr>
        <w:tabs>
          <w:tab w:val="left" w:pos="180"/>
        </w:tabs>
        <w:spacing w:beforeLines="50" w:before="156" w:afterLines="50" w:after="156" w:line="360" w:lineRule="auto"/>
        <w:ind w:firstLineChars="300" w:firstLine="630"/>
        <w:jc w:val="center"/>
        <w:rPr>
          <w:rFonts w:ascii="黑体" w:eastAsia="黑体" w:hAnsi="黑体" w:cs="黑体" w:hint="eastAsia"/>
        </w:rPr>
      </w:pPr>
      <w:r>
        <w:rPr>
          <w:rFonts w:ascii="黑体" w:eastAsia="黑体" w:hAnsi="黑体" w:cs="黑体" w:hint="eastAsia"/>
        </w:rPr>
        <w:t xml:space="preserve">表A.1  </w:t>
      </w:r>
      <w:r>
        <w:rPr>
          <w:rFonts w:ascii="黑体" w:eastAsia="黑体" w:hAnsi="黑体" w:cs="黑体" w:hint="eastAsia"/>
          <w:kern w:val="0"/>
          <w:szCs w:val="20"/>
        </w:rPr>
        <w:t>养殖生产记录表</w:t>
      </w:r>
    </w:p>
    <w:tbl>
      <w:tblPr>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76"/>
        <w:gridCol w:w="708"/>
        <w:gridCol w:w="1133"/>
        <w:gridCol w:w="852"/>
        <w:gridCol w:w="1275"/>
        <w:gridCol w:w="1133"/>
        <w:gridCol w:w="1137"/>
        <w:gridCol w:w="2657"/>
      </w:tblGrid>
      <w:tr w:rsidR="005F5413">
        <w:trPr>
          <w:trHeight w:val="440"/>
          <w:jc w:val="center"/>
        </w:trPr>
        <w:tc>
          <w:tcPr>
            <w:tcW w:w="353" w:type="pct"/>
            <w:tcBorders>
              <w:top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养殖海区</w:t>
            </w:r>
          </w:p>
        </w:tc>
        <w:tc>
          <w:tcPr>
            <w:tcW w:w="370" w:type="pct"/>
            <w:tcBorders>
              <w:top w:val="single" w:sz="12" w:space="0" w:color="auto"/>
              <w:left w:val="single" w:sz="12" w:space="0" w:color="auto"/>
              <w:bottom w:val="single" w:sz="12" w:space="0" w:color="auto"/>
              <w:right w:val="single" w:sz="12"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12" w:space="0" w:color="auto"/>
              <w:left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养殖面积</w:t>
            </w:r>
          </w:p>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w:t>
            </w:r>
            <w:r>
              <w:rPr>
                <w:rFonts w:ascii="Times New Roman" w:hAnsi="Times New Roman" w:cs="Times New Roman" w:hint="eastAsia"/>
                <w:color w:val="000000" w:themeColor="text1"/>
                <w:sz w:val="18"/>
                <w:szCs w:val="18"/>
              </w:rPr>
              <w:t>m</w:t>
            </w:r>
            <w:r>
              <w:rPr>
                <w:rFonts w:ascii="Times New Roman" w:hAnsi="Times New Roman" w:cs="Times New Roman" w:hint="eastAsia"/>
                <w:color w:val="000000" w:themeColor="text1"/>
                <w:sz w:val="18"/>
                <w:szCs w:val="18"/>
                <w:vertAlign w:val="superscript"/>
              </w:rPr>
              <w:t>2</w:t>
            </w:r>
            <w:r>
              <w:rPr>
                <w:rFonts w:ascii="Times New Roman" w:hAnsi="Times New Roman" w:cs="Times New Roman" w:hint="eastAsia"/>
                <w:color w:val="000000" w:themeColor="text1"/>
                <w:sz w:val="18"/>
                <w:szCs w:val="18"/>
              </w:rPr>
              <w:t>）</w:t>
            </w:r>
          </w:p>
        </w:tc>
        <w:tc>
          <w:tcPr>
            <w:tcW w:w="445" w:type="pct"/>
            <w:tcBorders>
              <w:top w:val="single" w:sz="12" w:space="0" w:color="auto"/>
              <w:left w:val="single" w:sz="12" w:space="0" w:color="auto"/>
              <w:bottom w:val="single" w:sz="12" w:space="0" w:color="auto"/>
              <w:right w:val="single" w:sz="12"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666" w:type="pct"/>
            <w:tcBorders>
              <w:top w:val="single" w:sz="12" w:space="0" w:color="auto"/>
              <w:left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养殖品种</w:t>
            </w:r>
          </w:p>
        </w:tc>
        <w:tc>
          <w:tcPr>
            <w:tcW w:w="2574" w:type="pct"/>
            <w:gridSpan w:val="3"/>
            <w:tcBorders>
              <w:top w:val="single" w:sz="12" w:space="0" w:color="auto"/>
              <w:left w:val="single" w:sz="12" w:space="0" w:color="auto"/>
              <w:bottom w:val="single" w:sz="12"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r>
      <w:tr w:rsidR="005F5413">
        <w:trPr>
          <w:trHeight w:val="440"/>
          <w:jc w:val="center"/>
        </w:trPr>
        <w:tc>
          <w:tcPr>
            <w:tcW w:w="353" w:type="pct"/>
            <w:tcBorders>
              <w:top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苗种来源</w:t>
            </w:r>
          </w:p>
        </w:tc>
        <w:tc>
          <w:tcPr>
            <w:tcW w:w="370" w:type="pct"/>
            <w:tcBorders>
              <w:top w:val="single" w:sz="12" w:space="0" w:color="auto"/>
              <w:left w:val="single" w:sz="12" w:space="0" w:color="auto"/>
              <w:bottom w:val="single" w:sz="12" w:space="0" w:color="auto"/>
              <w:right w:val="single" w:sz="12"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12" w:space="0" w:color="auto"/>
              <w:left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投苗时间</w:t>
            </w:r>
          </w:p>
        </w:tc>
        <w:tc>
          <w:tcPr>
            <w:tcW w:w="445" w:type="pct"/>
            <w:tcBorders>
              <w:top w:val="single" w:sz="12" w:space="0" w:color="auto"/>
              <w:left w:val="single" w:sz="12" w:space="0" w:color="auto"/>
              <w:bottom w:val="single" w:sz="12" w:space="0" w:color="auto"/>
              <w:right w:val="single" w:sz="12"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666" w:type="pct"/>
            <w:tcBorders>
              <w:top w:val="single" w:sz="12" w:space="0" w:color="auto"/>
              <w:left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投苗规格</w:t>
            </w:r>
          </w:p>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w:t>
            </w:r>
            <w:r>
              <w:rPr>
                <w:rFonts w:ascii="Times New Roman" w:hAnsi="Times New Roman" w:cs="Times New Roman" w:hint="eastAsia"/>
                <w:color w:val="000000" w:themeColor="text1"/>
                <w:sz w:val="18"/>
                <w:szCs w:val="18"/>
              </w:rPr>
              <w:t>cm</w:t>
            </w:r>
            <w:r>
              <w:rPr>
                <w:rFonts w:ascii="Times New Roman" w:hAnsi="Times New Roman" w:cs="Times New Roman" w:hint="eastAsia"/>
                <w:color w:val="000000" w:themeColor="text1"/>
                <w:sz w:val="18"/>
                <w:szCs w:val="18"/>
              </w:rPr>
              <w:t>）</w:t>
            </w:r>
          </w:p>
        </w:tc>
        <w:tc>
          <w:tcPr>
            <w:tcW w:w="592" w:type="pct"/>
            <w:tcBorders>
              <w:top w:val="single" w:sz="12" w:space="0" w:color="auto"/>
              <w:left w:val="single" w:sz="12" w:space="0" w:color="auto"/>
              <w:bottom w:val="single" w:sz="12" w:space="0" w:color="auto"/>
              <w:right w:val="single" w:sz="12"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4" w:type="pct"/>
            <w:tcBorders>
              <w:top w:val="single" w:sz="12" w:space="0" w:color="auto"/>
              <w:left w:val="single" w:sz="12" w:space="0" w:color="auto"/>
              <w:bottom w:val="single" w:sz="12" w:space="0" w:color="auto"/>
              <w:right w:val="single" w:sz="12" w:space="0" w:color="auto"/>
            </w:tcBorders>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投苗数量</w:t>
            </w:r>
            <w:r>
              <w:rPr>
                <w:rFonts w:ascii="Times New Roman" w:hAnsi="Times New Roman" w:cs="Times New Roman" w:hint="eastAsia"/>
                <w:color w:val="000000" w:themeColor="text1"/>
                <w:sz w:val="18"/>
                <w:szCs w:val="18"/>
              </w:rPr>
              <w:t>(</w:t>
            </w:r>
            <w:r>
              <w:rPr>
                <w:rFonts w:ascii="Times New Roman" w:hAnsi="Times New Roman" w:cs="Times New Roman" w:hint="eastAsia"/>
                <w:color w:val="000000" w:themeColor="text1"/>
                <w:sz w:val="18"/>
                <w:szCs w:val="18"/>
              </w:rPr>
              <w:t>万粒</w:t>
            </w:r>
            <w:r>
              <w:rPr>
                <w:rFonts w:ascii="Times New Roman" w:hAnsi="Times New Roman" w:cs="Times New Roman" w:hint="eastAsia"/>
                <w:color w:val="000000" w:themeColor="text1"/>
                <w:sz w:val="18"/>
                <w:szCs w:val="18"/>
              </w:rPr>
              <w:t>)</w:t>
            </w:r>
          </w:p>
        </w:tc>
        <w:tc>
          <w:tcPr>
            <w:tcW w:w="1388" w:type="pct"/>
            <w:tcBorders>
              <w:top w:val="single" w:sz="12" w:space="0" w:color="auto"/>
              <w:left w:val="single" w:sz="12" w:space="0" w:color="auto"/>
              <w:bottom w:val="single" w:sz="12"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r>
      <w:tr w:rsidR="005F5413">
        <w:trPr>
          <w:trHeight w:val="655"/>
          <w:jc w:val="center"/>
        </w:trPr>
        <w:tc>
          <w:tcPr>
            <w:tcW w:w="353" w:type="pct"/>
            <w:vMerge w:val="restart"/>
            <w:tcBorders>
              <w:top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日期</w:t>
            </w:r>
          </w:p>
        </w:tc>
        <w:tc>
          <w:tcPr>
            <w:tcW w:w="370" w:type="pct"/>
            <w:vMerge w:val="restart"/>
            <w:tcBorders>
              <w:top w:val="single" w:sz="12" w:space="0" w:color="auto"/>
              <w:left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天气</w:t>
            </w:r>
          </w:p>
        </w:tc>
        <w:tc>
          <w:tcPr>
            <w:tcW w:w="2889" w:type="pct"/>
            <w:gridSpan w:val="5"/>
            <w:tcBorders>
              <w:top w:val="single" w:sz="12" w:space="0" w:color="auto"/>
              <w:left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水质监测</w:t>
            </w:r>
          </w:p>
        </w:tc>
        <w:tc>
          <w:tcPr>
            <w:tcW w:w="1388" w:type="pct"/>
            <w:vMerge w:val="restart"/>
            <w:tcBorders>
              <w:top w:val="single" w:sz="12" w:space="0" w:color="auto"/>
              <w:left w:val="single" w:sz="12" w:space="0" w:color="auto"/>
            </w:tcBorders>
          </w:tcPr>
          <w:p w:rsidR="005F5413" w:rsidRDefault="005F5413">
            <w:pPr>
              <w:jc w:val="center"/>
              <w:rPr>
                <w:rFonts w:ascii="Times New Roman" w:hAnsi="Times New Roman" w:cs="Times New Roman"/>
                <w:sz w:val="18"/>
                <w:szCs w:val="18"/>
              </w:rPr>
            </w:pPr>
          </w:p>
          <w:p w:rsidR="005F5413" w:rsidRDefault="00000000">
            <w:pPr>
              <w:jc w:val="center"/>
              <w:rPr>
                <w:rFonts w:ascii="Times New Roman" w:hAnsi="Times New Roman" w:cs="Times New Roman"/>
                <w:sz w:val="18"/>
                <w:szCs w:val="18"/>
              </w:rPr>
            </w:pPr>
            <w:r>
              <w:rPr>
                <w:rFonts w:ascii="Times New Roman" w:hAnsi="Times New Roman" w:cs="Times New Roman" w:hint="eastAsia"/>
                <w:sz w:val="18"/>
                <w:szCs w:val="18"/>
              </w:rPr>
              <w:t>日常管理</w:t>
            </w:r>
          </w:p>
        </w:tc>
      </w:tr>
      <w:tr w:rsidR="005F5413">
        <w:trPr>
          <w:trHeight w:val="613"/>
          <w:jc w:val="center"/>
        </w:trPr>
        <w:tc>
          <w:tcPr>
            <w:tcW w:w="353" w:type="pct"/>
            <w:vMerge/>
            <w:tcBorders>
              <w:top w:val="single" w:sz="12" w:space="0" w:color="auto"/>
              <w:bottom w:val="single" w:sz="12" w:space="0" w:color="auto"/>
              <w:right w:val="single" w:sz="12"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370" w:type="pct"/>
            <w:vMerge/>
            <w:tcBorders>
              <w:top w:val="single" w:sz="12" w:space="0" w:color="auto"/>
              <w:left w:val="single" w:sz="12" w:space="0" w:color="auto"/>
              <w:bottom w:val="single" w:sz="12" w:space="0" w:color="auto"/>
              <w:right w:val="single" w:sz="12"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12" w:space="0" w:color="auto"/>
              <w:left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水温</w:t>
            </w:r>
          </w:p>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w:t>
            </w:r>
          </w:p>
        </w:tc>
        <w:tc>
          <w:tcPr>
            <w:tcW w:w="445" w:type="pct"/>
            <w:tcBorders>
              <w:top w:val="single" w:sz="12" w:space="0" w:color="auto"/>
              <w:left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盐度（‰）</w:t>
            </w:r>
          </w:p>
        </w:tc>
        <w:tc>
          <w:tcPr>
            <w:tcW w:w="666" w:type="pct"/>
            <w:tcBorders>
              <w:top w:val="single" w:sz="12" w:space="0" w:color="auto"/>
              <w:left w:val="single" w:sz="12" w:space="0" w:color="auto"/>
              <w:bottom w:val="single" w:sz="12" w:space="0" w:color="auto"/>
              <w:right w:val="single" w:sz="12" w:space="0" w:color="auto"/>
            </w:tcBorders>
            <w:vAlign w:val="center"/>
          </w:tcPr>
          <w:p w:rsidR="005F5413" w:rsidRDefault="00000000">
            <w:pPr>
              <w:widowControl/>
              <w:wordWrap/>
              <w:adjustRightInd w:val="0"/>
              <w:snapToGrid w:val="0"/>
              <w:spacing w:before="39" w:after="120"/>
              <w:ind w:right="98"/>
              <w:jc w:val="center"/>
              <w:rPr>
                <w:rFonts w:ascii="Times New Roman" w:hAnsi="Times New Roman" w:cs="Times New Roman"/>
                <w:color w:val="000000" w:themeColor="text1"/>
                <w:sz w:val="18"/>
                <w:szCs w:val="18"/>
              </w:rPr>
            </w:pPr>
            <w:proofErr w:type="spellStart"/>
            <w:r>
              <w:rPr>
                <w:rFonts w:ascii="Times New Roman" w:hAnsi="Times New Roman" w:cs="Times New Roman" w:hint="eastAsia"/>
                <w:color w:val="000000" w:themeColor="text1"/>
                <w:sz w:val="18"/>
                <w:szCs w:val="18"/>
              </w:rPr>
              <w:t>ph</w:t>
            </w:r>
            <w:proofErr w:type="spellEnd"/>
          </w:p>
        </w:tc>
        <w:tc>
          <w:tcPr>
            <w:tcW w:w="592" w:type="pct"/>
            <w:tcBorders>
              <w:top w:val="single" w:sz="12" w:space="0" w:color="auto"/>
              <w:left w:val="single" w:sz="12" w:space="0" w:color="auto"/>
              <w:bottom w:val="single" w:sz="12" w:space="0" w:color="auto"/>
              <w:right w:val="single" w:sz="12" w:space="0" w:color="auto"/>
            </w:tcBorders>
            <w:vAlign w:val="center"/>
          </w:tcPr>
          <w:p w:rsidR="005F5413" w:rsidRDefault="00000000">
            <w:pPr>
              <w:wordWrap/>
              <w:adjustRightInd w:val="0"/>
              <w:snapToGrid w:val="0"/>
              <w:jc w:val="center"/>
              <w:rPr>
                <w:rFonts w:ascii="宋体" w:eastAsia="宋体" w:hAnsi="宋体" w:cs="Times New Roman" w:hint="eastAsia"/>
                <w:color w:val="000000" w:themeColor="text1"/>
                <w:sz w:val="18"/>
                <w:szCs w:val="18"/>
              </w:rPr>
            </w:pPr>
            <w:r>
              <w:rPr>
                <w:rFonts w:ascii="宋体" w:eastAsia="宋体" w:hAnsi="宋体" w:cs="Times New Roman"/>
                <w:color w:val="000000" w:themeColor="text1"/>
                <w:sz w:val="18"/>
                <w:szCs w:val="18"/>
              </w:rPr>
              <w:t>…</w:t>
            </w:r>
          </w:p>
        </w:tc>
        <w:tc>
          <w:tcPr>
            <w:tcW w:w="594" w:type="pct"/>
            <w:tcBorders>
              <w:top w:val="single" w:sz="12" w:space="0" w:color="auto"/>
              <w:left w:val="single" w:sz="12" w:space="0" w:color="auto"/>
              <w:bottom w:val="single" w:sz="12" w:space="0" w:color="auto"/>
              <w:right w:val="single" w:sz="12"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1388" w:type="pct"/>
            <w:vMerge/>
            <w:tcBorders>
              <w:left w:val="single" w:sz="12" w:space="0" w:color="auto"/>
              <w:bottom w:val="single" w:sz="12"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r>
      <w:tr w:rsidR="005F5413">
        <w:trPr>
          <w:trHeight w:val="498"/>
          <w:jc w:val="center"/>
        </w:trPr>
        <w:tc>
          <w:tcPr>
            <w:tcW w:w="353" w:type="pct"/>
            <w:tcBorders>
              <w:top w:val="single" w:sz="12" w:space="0" w:color="auto"/>
              <w:left w:val="single" w:sz="12" w:space="0" w:color="auto"/>
              <w:bottom w:val="single" w:sz="4" w:space="0" w:color="auto"/>
              <w:right w:val="single" w:sz="4" w:space="0" w:color="auto"/>
            </w:tcBorders>
            <w:vAlign w:val="center"/>
          </w:tcPr>
          <w:p w:rsidR="005F5413" w:rsidRDefault="005F5413">
            <w:pPr>
              <w:wordWrap/>
              <w:adjustRightInd w:val="0"/>
              <w:snapToGrid w:val="0"/>
              <w:ind w:leftChars="100" w:left="210"/>
              <w:rPr>
                <w:rFonts w:ascii="Times New Roman" w:hAnsi="Times New Roman" w:cs="Times New Roman"/>
                <w:color w:val="000000" w:themeColor="text1"/>
                <w:sz w:val="18"/>
                <w:szCs w:val="18"/>
              </w:rPr>
            </w:pPr>
          </w:p>
        </w:tc>
        <w:tc>
          <w:tcPr>
            <w:tcW w:w="370" w:type="pct"/>
            <w:tcBorders>
              <w:top w:val="single" w:sz="12"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12"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445" w:type="pct"/>
            <w:tcBorders>
              <w:top w:val="single" w:sz="12"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666" w:type="pct"/>
            <w:tcBorders>
              <w:top w:val="single" w:sz="12" w:space="0" w:color="auto"/>
              <w:left w:val="single" w:sz="4" w:space="0" w:color="auto"/>
              <w:bottom w:val="single" w:sz="4" w:space="0" w:color="auto"/>
              <w:right w:val="single" w:sz="4" w:space="0" w:color="auto"/>
            </w:tcBorders>
            <w:vAlign w:val="center"/>
          </w:tcPr>
          <w:p w:rsidR="005F5413" w:rsidRDefault="005F5413">
            <w:pPr>
              <w:widowControl/>
              <w:wordWrap/>
              <w:adjustRightInd w:val="0"/>
              <w:snapToGrid w:val="0"/>
              <w:spacing w:before="39" w:after="120"/>
              <w:ind w:right="98"/>
              <w:jc w:val="center"/>
              <w:rPr>
                <w:rFonts w:ascii="Times New Roman" w:hAnsi="Times New Roman" w:cs="Times New Roman"/>
                <w:color w:val="000000" w:themeColor="text1"/>
                <w:sz w:val="18"/>
                <w:szCs w:val="18"/>
              </w:rPr>
            </w:pPr>
          </w:p>
        </w:tc>
        <w:tc>
          <w:tcPr>
            <w:tcW w:w="592" w:type="pct"/>
            <w:tcBorders>
              <w:top w:val="single" w:sz="12"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4" w:type="pct"/>
            <w:tcBorders>
              <w:top w:val="single" w:sz="12" w:space="0" w:color="auto"/>
              <w:left w:val="single" w:sz="4" w:space="0" w:color="auto"/>
              <w:bottom w:val="single" w:sz="4" w:space="0" w:color="auto"/>
              <w:right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1388" w:type="pct"/>
            <w:tcBorders>
              <w:top w:val="single" w:sz="12" w:space="0" w:color="auto"/>
              <w:left w:val="single" w:sz="4" w:space="0" w:color="auto"/>
              <w:bottom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r>
      <w:tr w:rsidR="005F5413">
        <w:trPr>
          <w:trHeight w:val="440"/>
          <w:jc w:val="center"/>
        </w:trPr>
        <w:tc>
          <w:tcPr>
            <w:tcW w:w="353" w:type="pct"/>
            <w:tcBorders>
              <w:top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370"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666"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4" w:type="pct"/>
            <w:tcBorders>
              <w:top w:val="single" w:sz="4" w:space="0" w:color="auto"/>
              <w:left w:val="single" w:sz="4" w:space="0" w:color="auto"/>
              <w:bottom w:val="single" w:sz="4" w:space="0" w:color="auto"/>
              <w:right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1388" w:type="pct"/>
            <w:tcBorders>
              <w:top w:val="single" w:sz="4" w:space="0" w:color="auto"/>
              <w:left w:val="single" w:sz="4" w:space="0" w:color="auto"/>
              <w:bottom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r>
      <w:tr w:rsidR="005F5413">
        <w:trPr>
          <w:trHeight w:val="440"/>
          <w:jc w:val="center"/>
        </w:trPr>
        <w:tc>
          <w:tcPr>
            <w:tcW w:w="353" w:type="pct"/>
            <w:tcBorders>
              <w:top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370"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666" w:type="pct"/>
            <w:tcBorders>
              <w:top w:val="single" w:sz="4" w:space="0" w:color="auto"/>
              <w:left w:val="single" w:sz="4" w:space="0" w:color="auto"/>
              <w:bottom w:val="single" w:sz="4" w:space="0" w:color="auto"/>
              <w:right w:val="single" w:sz="4" w:space="0" w:color="auto"/>
            </w:tcBorders>
            <w:vAlign w:val="center"/>
          </w:tcPr>
          <w:p w:rsidR="005F5413" w:rsidRDefault="005F5413">
            <w:pPr>
              <w:widowControl/>
              <w:wordWrap/>
              <w:adjustRightInd w:val="0"/>
              <w:snapToGrid w:val="0"/>
              <w:spacing w:after="120" w:line="357" w:lineRule="exact"/>
              <w:jc w:val="center"/>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4" w:type="pct"/>
            <w:tcBorders>
              <w:top w:val="single" w:sz="4" w:space="0" w:color="auto"/>
              <w:left w:val="single" w:sz="4" w:space="0" w:color="auto"/>
              <w:bottom w:val="single" w:sz="4" w:space="0" w:color="auto"/>
              <w:right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1388" w:type="pct"/>
            <w:tcBorders>
              <w:top w:val="single" w:sz="4" w:space="0" w:color="auto"/>
              <w:left w:val="single" w:sz="4" w:space="0" w:color="auto"/>
              <w:bottom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r>
      <w:tr w:rsidR="005F5413">
        <w:trPr>
          <w:trHeight w:val="440"/>
          <w:jc w:val="center"/>
        </w:trPr>
        <w:tc>
          <w:tcPr>
            <w:tcW w:w="353" w:type="pct"/>
            <w:tcBorders>
              <w:top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370"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666" w:type="pct"/>
            <w:tcBorders>
              <w:top w:val="single" w:sz="4" w:space="0" w:color="auto"/>
              <w:left w:val="single" w:sz="4" w:space="0" w:color="auto"/>
              <w:bottom w:val="single" w:sz="4" w:space="0" w:color="auto"/>
              <w:right w:val="single" w:sz="4" w:space="0" w:color="auto"/>
            </w:tcBorders>
            <w:vAlign w:val="center"/>
          </w:tcPr>
          <w:p w:rsidR="005F5413" w:rsidRDefault="005F5413">
            <w:pPr>
              <w:widowControl/>
              <w:wordWrap/>
              <w:adjustRightInd w:val="0"/>
              <w:snapToGrid w:val="0"/>
              <w:spacing w:after="120" w:line="357" w:lineRule="exact"/>
              <w:jc w:val="center"/>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4" w:type="pct"/>
            <w:tcBorders>
              <w:top w:val="single" w:sz="4" w:space="0" w:color="auto"/>
              <w:left w:val="single" w:sz="4" w:space="0" w:color="auto"/>
              <w:bottom w:val="single" w:sz="4" w:space="0" w:color="auto"/>
              <w:right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1388" w:type="pct"/>
            <w:tcBorders>
              <w:top w:val="single" w:sz="4" w:space="0" w:color="auto"/>
              <w:left w:val="single" w:sz="4" w:space="0" w:color="auto"/>
              <w:bottom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r>
      <w:tr w:rsidR="005F5413">
        <w:trPr>
          <w:trHeight w:val="440"/>
          <w:jc w:val="center"/>
        </w:trPr>
        <w:tc>
          <w:tcPr>
            <w:tcW w:w="353" w:type="pct"/>
            <w:tcBorders>
              <w:top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370"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666" w:type="pct"/>
            <w:tcBorders>
              <w:top w:val="single" w:sz="4" w:space="0" w:color="auto"/>
              <w:left w:val="single" w:sz="4" w:space="0" w:color="auto"/>
              <w:bottom w:val="single" w:sz="4" w:space="0" w:color="auto"/>
              <w:right w:val="single" w:sz="4" w:space="0" w:color="auto"/>
            </w:tcBorders>
            <w:vAlign w:val="center"/>
          </w:tcPr>
          <w:p w:rsidR="005F5413" w:rsidRDefault="005F5413">
            <w:pPr>
              <w:widowControl/>
              <w:wordWrap/>
              <w:adjustRightInd w:val="0"/>
              <w:snapToGrid w:val="0"/>
              <w:spacing w:before="42" w:after="120" w:line="266" w:lineRule="auto"/>
              <w:ind w:right="237"/>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4" w:type="pct"/>
            <w:tcBorders>
              <w:top w:val="single" w:sz="4" w:space="0" w:color="auto"/>
              <w:left w:val="single" w:sz="4" w:space="0" w:color="auto"/>
              <w:bottom w:val="single" w:sz="4" w:space="0" w:color="auto"/>
              <w:right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1388" w:type="pct"/>
            <w:tcBorders>
              <w:top w:val="single" w:sz="4" w:space="0" w:color="auto"/>
              <w:left w:val="single" w:sz="4" w:space="0" w:color="auto"/>
              <w:bottom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r>
      <w:tr w:rsidR="005F5413">
        <w:trPr>
          <w:trHeight w:val="440"/>
          <w:jc w:val="center"/>
        </w:trPr>
        <w:tc>
          <w:tcPr>
            <w:tcW w:w="353" w:type="pct"/>
            <w:tcBorders>
              <w:top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370"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666" w:type="pct"/>
            <w:tcBorders>
              <w:top w:val="single" w:sz="4" w:space="0" w:color="auto"/>
              <w:left w:val="single" w:sz="4" w:space="0" w:color="auto"/>
              <w:bottom w:val="single" w:sz="4" w:space="0" w:color="auto"/>
              <w:right w:val="single" w:sz="4" w:space="0" w:color="auto"/>
            </w:tcBorders>
            <w:vAlign w:val="center"/>
          </w:tcPr>
          <w:p w:rsidR="005F5413" w:rsidRDefault="005F5413">
            <w:pPr>
              <w:widowControl/>
              <w:wordWrap/>
              <w:adjustRightInd w:val="0"/>
              <w:snapToGrid w:val="0"/>
              <w:spacing w:before="42" w:after="120" w:line="266" w:lineRule="auto"/>
              <w:ind w:right="237"/>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4" w:type="pct"/>
            <w:tcBorders>
              <w:top w:val="single" w:sz="4" w:space="0" w:color="auto"/>
              <w:left w:val="single" w:sz="4" w:space="0" w:color="auto"/>
              <w:bottom w:val="single" w:sz="4" w:space="0" w:color="auto"/>
              <w:right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1388" w:type="pct"/>
            <w:tcBorders>
              <w:top w:val="single" w:sz="4" w:space="0" w:color="auto"/>
              <w:left w:val="single" w:sz="4" w:space="0" w:color="auto"/>
              <w:bottom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r>
      <w:tr w:rsidR="005F5413">
        <w:trPr>
          <w:trHeight w:val="440"/>
          <w:jc w:val="center"/>
        </w:trPr>
        <w:tc>
          <w:tcPr>
            <w:tcW w:w="353" w:type="pct"/>
            <w:tcBorders>
              <w:top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370"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666" w:type="pct"/>
            <w:tcBorders>
              <w:top w:val="single" w:sz="4" w:space="0" w:color="auto"/>
              <w:left w:val="single" w:sz="4" w:space="0" w:color="auto"/>
              <w:bottom w:val="single" w:sz="4" w:space="0" w:color="auto"/>
              <w:right w:val="single" w:sz="4" w:space="0" w:color="auto"/>
            </w:tcBorders>
            <w:vAlign w:val="center"/>
          </w:tcPr>
          <w:p w:rsidR="005F5413" w:rsidRDefault="005F5413">
            <w:pPr>
              <w:widowControl/>
              <w:wordWrap/>
              <w:adjustRightInd w:val="0"/>
              <w:snapToGrid w:val="0"/>
              <w:spacing w:before="42" w:after="120" w:line="266" w:lineRule="auto"/>
              <w:ind w:right="237"/>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4" w:type="pct"/>
            <w:tcBorders>
              <w:top w:val="single" w:sz="4" w:space="0" w:color="auto"/>
              <w:left w:val="single" w:sz="4" w:space="0" w:color="auto"/>
              <w:bottom w:val="single" w:sz="4" w:space="0" w:color="auto"/>
              <w:right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1388" w:type="pct"/>
            <w:tcBorders>
              <w:top w:val="single" w:sz="4" w:space="0" w:color="auto"/>
              <w:left w:val="single" w:sz="4" w:space="0" w:color="auto"/>
              <w:bottom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r>
      <w:tr w:rsidR="005F5413">
        <w:trPr>
          <w:trHeight w:val="440"/>
          <w:jc w:val="center"/>
        </w:trPr>
        <w:tc>
          <w:tcPr>
            <w:tcW w:w="353" w:type="pct"/>
            <w:tcBorders>
              <w:top w:val="single" w:sz="4" w:space="0" w:color="auto"/>
              <w:bottom w:val="single" w:sz="12"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370" w:type="pct"/>
            <w:tcBorders>
              <w:top w:val="single" w:sz="4" w:space="0" w:color="auto"/>
              <w:left w:val="single" w:sz="4" w:space="0" w:color="auto"/>
              <w:bottom w:val="single" w:sz="12"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12"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445" w:type="pct"/>
            <w:tcBorders>
              <w:top w:val="single" w:sz="4" w:space="0" w:color="auto"/>
              <w:left w:val="single" w:sz="4" w:space="0" w:color="auto"/>
              <w:bottom w:val="single" w:sz="12"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666" w:type="pct"/>
            <w:tcBorders>
              <w:top w:val="single" w:sz="4" w:space="0" w:color="auto"/>
              <w:left w:val="single" w:sz="4" w:space="0" w:color="auto"/>
              <w:bottom w:val="single" w:sz="12" w:space="0" w:color="auto"/>
              <w:right w:val="single" w:sz="4" w:space="0" w:color="auto"/>
            </w:tcBorders>
            <w:vAlign w:val="center"/>
          </w:tcPr>
          <w:p w:rsidR="005F5413" w:rsidRDefault="005F5413">
            <w:pPr>
              <w:widowControl/>
              <w:wordWrap/>
              <w:adjustRightInd w:val="0"/>
              <w:snapToGrid w:val="0"/>
              <w:spacing w:before="42" w:after="120" w:line="266" w:lineRule="auto"/>
              <w:ind w:right="237"/>
              <w:rPr>
                <w:rFonts w:ascii="Times New Roman" w:hAnsi="Times New Roman" w:cs="Times New Roman"/>
                <w:color w:val="000000" w:themeColor="text1"/>
                <w:sz w:val="18"/>
                <w:szCs w:val="18"/>
              </w:rPr>
            </w:pPr>
          </w:p>
        </w:tc>
        <w:tc>
          <w:tcPr>
            <w:tcW w:w="592" w:type="pct"/>
            <w:tcBorders>
              <w:top w:val="single" w:sz="4" w:space="0" w:color="auto"/>
              <w:left w:val="single" w:sz="4" w:space="0" w:color="auto"/>
              <w:bottom w:val="single" w:sz="12" w:space="0" w:color="auto"/>
              <w:right w:val="single" w:sz="4" w:space="0" w:color="auto"/>
            </w:tcBorders>
            <w:vAlign w:val="center"/>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594" w:type="pct"/>
            <w:tcBorders>
              <w:top w:val="single" w:sz="4" w:space="0" w:color="auto"/>
              <w:left w:val="single" w:sz="4" w:space="0" w:color="auto"/>
              <w:bottom w:val="single" w:sz="12" w:space="0" w:color="auto"/>
              <w:right w:val="single" w:sz="4"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c>
          <w:tcPr>
            <w:tcW w:w="1388" w:type="pct"/>
            <w:tcBorders>
              <w:top w:val="single" w:sz="4" w:space="0" w:color="auto"/>
              <w:left w:val="single" w:sz="4" w:space="0" w:color="auto"/>
              <w:bottom w:val="single" w:sz="12" w:space="0" w:color="auto"/>
            </w:tcBorders>
          </w:tcPr>
          <w:p w:rsidR="005F5413" w:rsidRDefault="005F5413">
            <w:pPr>
              <w:wordWrap/>
              <w:adjustRightInd w:val="0"/>
              <w:snapToGrid w:val="0"/>
              <w:jc w:val="center"/>
              <w:rPr>
                <w:rFonts w:ascii="Times New Roman" w:hAnsi="Times New Roman" w:cs="Times New Roman"/>
                <w:color w:val="000000" w:themeColor="text1"/>
                <w:sz w:val="18"/>
                <w:szCs w:val="18"/>
              </w:rPr>
            </w:pPr>
          </w:p>
        </w:tc>
      </w:tr>
    </w:tbl>
    <w:p w:rsidR="005F5413" w:rsidRDefault="00000000">
      <w:pPr>
        <w:tabs>
          <w:tab w:val="left" w:pos="7130"/>
        </w:tabs>
        <w:overflowPunct w:val="0"/>
        <w:spacing w:line="460" w:lineRule="exact"/>
        <w:ind w:firstLineChars="1400" w:firstLine="2940"/>
        <w:rPr>
          <w:rFonts w:hint="eastAsia"/>
        </w:rPr>
      </w:pPr>
      <w:r>
        <w:tab/>
      </w:r>
      <w:r>
        <w:rPr>
          <w:rFonts w:ascii="宋体" w:eastAsia="宋体" w:hAnsi="宋体" w:cs="宋体" w:hint="eastAsia"/>
        </w:rPr>
        <w:t>填表人：</w:t>
      </w:r>
    </w:p>
    <w:p w:rsidR="005F5413" w:rsidRDefault="00000000">
      <w:pPr>
        <w:pStyle w:val="afd"/>
        <w:wordWrap w:val="0"/>
        <w:autoSpaceDE/>
        <w:autoSpaceDN/>
        <w:spacing w:line="360" w:lineRule="auto"/>
        <w:jc w:val="center"/>
        <w:rPr>
          <w:rFonts w:ascii="Times New Roman"/>
        </w:rPr>
      </w:pPr>
      <w:r>
        <w:rPr>
          <w:rFonts w:ascii="Times New Roman"/>
          <w:noProof/>
        </w:rPr>
        <mc:AlternateContent>
          <mc:Choice Requires="wps">
            <w:drawing>
              <wp:inline distT="0" distB="0" distL="114300" distR="114300">
                <wp:extent cx="1495425" cy="635"/>
                <wp:effectExtent l="0" t="0" r="0" b="0"/>
                <wp:docPr id="21" name="直线 9"/>
                <wp:cNvGraphicFramePr/>
                <a:graphic xmlns:a="http://schemas.openxmlformats.org/drawingml/2006/main">
                  <a:graphicData uri="http://schemas.microsoft.com/office/word/2010/wordprocessingShape">
                    <wps:wsp>
                      <wps:cNvCnPr/>
                      <wps:spPr>
                        <a:xfrm>
                          <a:off x="0" y="0"/>
                          <a:ext cx="1495425" cy="635"/>
                        </a:xfrm>
                        <a:prstGeom prst="line">
                          <a:avLst/>
                        </a:prstGeom>
                        <a:ln w="9525" cap="flat" cmpd="sng">
                          <a:solidFill>
                            <a:srgbClr val="000000"/>
                          </a:solidFill>
                          <a:prstDash val="solid"/>
                          <a:headEnd type="none" w="med" len="med"/>
                          <a:tailEnd type="none" w="med" len="med"/>
                        </a:ln>
                      </wps:spPr>
                      <wps:bodyPr/>
                    </wps:wsp>
                  </a:graphicData>
                </a:graphic>
              </wp:inline>
            </w:drawing>
          </mc:Choice>
          <mc:Fallback>
            <w:pict>
              <v:line w14:anchorId="38309EF6" id="直线 9" o:spid="_x0000_s1026" style="visibility:visible;mso-wrap-style:square;mso-left-percent:-10001;mso-top-percent:-10001;mso-position-horizontal:absolute;mso-position-horizontal-relative:char;mso-position-vertical:absolute;mso-position-vertical-relative:line;mso-left-percent:-10001;mso-top-percent:-10001" from="0,0" to="117.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">
                <w10:anchorlock/>
              </v:line>
            </w:pict>
          </mc:Fallback>
        </mc:AlternateContent>
      </w:r>
    </w:p>
    <w:sectPr w:rsidR="005F5413">
      <w:headerReference w:type="even" r:id="rId16"/>
      <w:headerReference w:type="default" r:id="rId17"/>
      <w:footerReference w:type="even" r:id="rId18"/>
      <w:footerReference w:type="default" r:id="rId19"/>
      <w:pgSz w:w="11906" w:h="16838"/>
      <w:pgMar w:top="1417" w:right="1134" w:bottom="1079" w:left="1417" w:header="850" w:footer="680"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B09B2" w:rsidRDefault="007B09B2">
      <w:pPr>
        <w:rPr>
          <w:rFonts w:hint="eastAsia"/>
        </w:rPr>
      </w:pPr>
      <w:r>
        <w:separator/>
      </w:r>
    </w:p>
  </w:endnote>
  <w:endnote w:type="continuationSeparator" w:id="0">
    <w:p w:rsidR="007B09B2" w:rsidRDefault="007B09B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5413" w:rsidRDefault="00000000">
    <w:pPr>
      <w:pStyle w:val="a9"/>
      <w:rPr>
        <w:rFonts w:hint="eastAsia"/>
      </w:rPr>
    </w:pPr>
    <w:r>
      <w:rPr>
        <w:noProof/>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5413" w:rsidRDefault="00000000">
                          <w:pPr>
                            <w:pStyle w:val="a9"/>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35" type="#_x0000_t202" style="position:absolute;left:0;text-align:left;margin-left:92.8pt;margin-top:0;width:2in;height:2in;z-index:2516695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5F5413" w:rsidRDefault="00000000">
                    <w:pPr>
                      <w:pStyle w:val="a9"/>
                      <w:rPr>
                        <w:rFonts w:hint="eastAsia"/>
                      </w:rPr>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5413" w:rsidRDefault="00000000">
    <w:pPr>
      <w:pStyle w:val="a9"/>
      <w:rPr>
        <w:rFonts w:hint="eastAsia"/>
      </w:rPr>
    </w:pPr>
    <w:r>
      <w:rPr>
        <w:noProof/>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5413" w:rsidRDefault="00000000">
                          <w:pPr>
                            <w:pStyle w:val="a9"/>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36" type="#_x0000_t202" style="position:absolute;left:0;text-align:left;margin-left:92.8pt;margin-top:0;width:2in;height:2in;z-index:25167155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rsidR="005F5413" w:rsidRDefault="00000000">
                    <w:pPr>
                      <w:pStyle w:val="a9"/>
                      <w:rPr>
                        <w:rFonts w:hint="eastAsia"/>
                      </w:rPr>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5413" w:rsidRDefault="00000000">
    <w:pPr>
      <w:pStyle w:val="a9"/>
      <w:rPr>
        <w:rFonts w:ascii="Times New Roman" w:hAnsi="Times New Roman" w:cs="Times New Roman"/>
      </w:rPr>
    </w:pPr>
    <w:r>
      <w:rPr>
        <w:noProof/>
      </w:rPr>
      <mc:AlternateContent>
        <mc:Choice Requires="wps">
          <w:drawing>
            <wp:anchor distT="0" distB="0" distL="114300" distR="114300" simplePos="0" relativeHeight="251670528" behindDoc="0" locked="0" layoutInCell="1" allowOverlap="1">
              <wp:simplePos x="0" y="0"/>
              <wp:positionH relativeFrom="margin">
                <wp:posOffset>4815205</wp:posOffset>
              </wp:positionH>
              <wp:positionV relativeFrom="paragraph">
                <wp:posOffset>-250825</wp:posOffset>
              </wp:positionV>
              <wp:extent cx="1125220" cy="412115"/>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125220" cy="4121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5413" w:rsidRDefault="005F5413">
                          <w:pPr>
                            <w:pStyle w:val="a9"/>
                            <w:rPr>
                              <w:rFonts w:hint="eastAsia"/>
                            </w:rP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37" type="#_x0000_t202" style="position:absolute;left:0;text-align:left;margin-left:379.15pt;margin-top:-19.75pt;width:88.6pt;height:32.4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" filled="f" stroked="f" strokeweight=".5pt">
              <v:textbox inset="0,0,0,0">
                <w:txbxContent>
                  <w:p w:rsidR="005F5413" w:rsidRDefault="005F5413">
                    <w:pPr>
                      <w:pStyle w:val="a9"/>
                      <w:rPr>
                        <w:rFonts w:hint="eastAsia"/>
                      </w:rPr>
                    </w:pPr>
                  </w:p>
                </w:txbxContent>
              </v:textbox>
              <w10:wrap anchorx="margin"/>
            </v:shape>
          </w:pict>
        </mc:Fallback>
      </mc:AlternateContent>
    </w:r>
    <w:r>
      <w:rPr>
        <w:rFonts w:ascii="Times New Roman" w:eastAsia="微软雅黑" w:hAnsi="Times New Roman" w:cs="Times New Roman"/>
      </w:rPr>
      <w:t>Ⅰ</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5413" w:rsidRDefault="00000000">
    <w:pPr>
      <w:pStyle w:val="a9"/>
      <w:rPr>
        <w:rFonts w:ascii="Times New Roman" w:hAnsi="Times New Roman" w:cs="Times New Roman"/>
      </w:rPr>
    </w:pPr>
    <w:r>
      <w:rPr>
        <w:noProof/>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5413" w:rsidRDefault="00000000">
                          <w:pPr>
                            <w:pStyle w:val="a9"/>
                            <w:rPr>
                              <w:rFonts w:hint="eastAsia"/>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8" type="#_x0000_t202" style="position:absolute;left:0;text-align:left;margin-left:92.8pt;margin-top:0;width:2in;height:2in;z-index:25166745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rsidR="005F5413" w:rsidRDefault="00000000">
                    <w:pPr>
                      <w:pStyle w:val="a9"/>
                      <w:rPr>
                        <w:rFonts w:hint="eastAsia"/>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5413" w:rsidRDefault="00000000">
    <w:pPr>
      <w:pStyle w:val="a9"/>
      <w:rPr>
        <w:rFonts w:hint="eastAsia"/>
      </w:rPr>
    </w:pPr>
    <w:r>
      <w:rPr>
        <w:noProof/>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5413" w:rsidRDefault="00000000">
                          <w:pPr>
                            <w:pStyle w:val="a9"/>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9" o:spid="_x0000_s1039" type="#_x0000_t202" style="position:absolute;left:0;text-align:left;margin-left:92.8pt;margin-top:0;width:2in;height:2in;z-index:25166643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rsidR="005F5413" w:rsidRDefault="00000000">
                    <w:pPr>
                      <w:pStyle w:val="a9"/>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B09B2" w:rsidRDefault="007B09B2">
      <w:pPr>
        <w:rPr>
          <w:rFonts w:hint="eastAsia"/>
        </w:rPr>
      </w:pPr>
      <w:r>
        <w:separator/>
      </w:r>
    </w:p>
  </w:footnote>
  <w:footnote w:type="continuationSeparator" w:id="0">
    <w:p w:rsidR="007B09B2" w:rsidRDefault="007B09B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5413" w:rsidRDefault="005F5413">
    <w:pPr>
      <w:pStyle w:val="aa"/>
      <w:pBdr>
        <w:bottom w:val="none" w:sz="0" w:space="1" w:color="auto"/>
      </w:pBd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5413" w:rsidRDefault="00000000">
    <w:pPr>
      <w:jc w:val="right"/>
      <w:rPr>
        <w:rFonts w:hint="eastAsia"/>
      </w:rPr>
    </w:pPr>
    <w:r>
      <w:rPr>
        <w:rFonts w:ascii="黑体" w:hAnsi="黑体" w:cs="黑体" w:hint="eastAsia"/>
        <w:szCs w:val="21"/>
      </w:rPr>
      <w:t xml:space="preserve">DB3207/T </w:t>
    </w:r>
    <w:r w:rsidR="00AF64EF">
      <w:rPr>
        <w:rFonts w:ascii="黑体" w:hAnsi="黑体" w:cs="黑体" w:hint="eastAsia"/>
        <w:szCs w:val="21"/>
      </w:rPr>
      <w:t>XXXX</w:t>
    </w:r>
    <w:r>
      <w:rPr>
        <w:rFonts w:ascii="黑体" w:hAnsi="黑体" w:cs="黑体"/>
        <w:szCs w:val="21"/>
      </w:rPr>
      <w:t>—</w:t>
    </w:r>
    <w:r w:rsidR="00AF64EF">
      <w:rPr>
        <w:rFonts w:ascii="黑体" w:hAnsi="黑体" w:cs="黑体" w:hint="eastAsia"/>
        <w:szCs w:val="21"/>
      </w:rP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5413" w:rsidRPr="00AF64EF" w:rsidRDefault="00AF64EF" w:rsidP="00AF64EF">
    <w:pPr>
      <w:pStyle w:val="aa"/>
      <w:pBdr>
        <w:bottom w:val="none" w:sz="0" w:space="1" w:color="auto"/>
      </w:pBdr>
      <w:jc w:val="both"/>
      <w:rPr>
        <w:rFonts w:hint="eastAsia"/>
        <w:sz w:val="21"/>
        <w:szCs w:val="21"/>
      </w:rPr>
    </w:pPr>
    <w:r w:rsidRPr="00AF64EF">
      <w:rPr>
        <w:rFonts w:ascii="黑体" w:hAnsi="黑体" w:cs="黑体" w:hint="eastAsia"/>
        <w:sz w:val="21"/>
        <w:szCs w:val="21"/>
      </w:rPr>
      <w:t>DB3207/T XXXX</w:t>
    </w:r>
    <w:r w:rsidRPr="00AF64EF">
      <w:rPr>
        <w:rFonts w:ascii="黑体" w:hAnsi="黑体" w:cs="黑体"/>
        <w:sz w:val="21"/>
        <w:szCs w:val="21"/>
      </w:rPr>
      <w:t>—</w:t>
    </w:r>
    <w:r w:rsidRPr="00AF64EF">
      <w:rPr>
        <w:rFonts w:ascii="黑体" w:hAnsi="黑体" w:cs="黑体" w:hint="eastAsia"/>
        <w:sz w:val="21"/>
        <w:szCs w:val="21"/>
      </w:rP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5413" w:rsidRDefault="00000000">
    <w:pPr>
      <w:jc w:val="right"/>
      <w:rPr>
        <w:rFonts w:hint="eastAsia"/>
      </w:rPr>
    </w:pPr>
    <w:bookmarkStart w:id="6" w:name="_Hlk183612140"/>
    <w:r>
      <w:rPr>
        <w:rFonts w:ascii="黑体" w:hAnsi="黑体" w:cs="黑体" w:hint="eastAsia"/>
        <w:szCs w:val="21"/>
      </w:rPr>
      <w:t xml:space="preserve">DB3207/T </w:t>
    </w:r>
    <w:r w:rsidR="00AF64EF">
      <w:rPr>
        <w:rFonts w:ascii="黑体" w:hAnsi="黑体" w:cs="黑体" w:hint="eastAsia"/>
        <w:szCs w:val="21"/>
      </w:rPr>
      <w:t>XXXX</w:t>
    </w:r>
    <w:r>
      <w:rPr>
        <w:rFonts w:ascii="黑体" w:hAnsi="黑体" w:cs="黑体"/>
        <w:szCs w:val="21"/>
      </w:rPr>
      <w:t>—</w:t>
    </w:r>
    <w:r w:rsidR="00AF64EF">
      <w:rPr>
        <w:rFonts w:ascii="黑体" w:hAnsi="黑体" w:cs="黑体" w:hint="eastAsia"/>
        <w:szCs w:val="21"/>
      </w:rPr>
      <w:t>XXXX</w:t>
    </w:r>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D0C35"/>
    <w:multiLevelType w:val="multilevel"/>
    <w:tmpl w:val="07BD0C35"/>
    <w:lvl w:ilvl="0">
      <w:start w:val="6"/>
      <w:numFmt w:val="decimal"/>
      <w:lvlText w:val="%1"/>
      <w:lvlJc w:val="left"/>
      <w:pPr>
        <w:ind w:left="360" w:hanging="360"/>
      </w:pPr>
      <w:rPr>
        <w:rFonts w:ascii="黑体" w:eastAsia="黑体" w:hAnsi="黑体"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59ADCABA"/>
    <w:multiLevelType w:val="multilevel"/>
    <w:tmpl w:val="59ADCABA"/>
    <w:lvl w:ilvl="0">
      <w:start w:val="1"/>
      <w:numFmt w:val="decimal"/>
      <w:suff w:val="space"/>
      <w:lvlText w:val="%1 "/>
      <w:lvlJc w:val="left"/>
      <w:rPr>
        <w:rFonts w:ascii="黑体" w:eastAsia="黑体" w:hAnsi="黑体" w:cs="黑体" w:hint="default"/>
        <w:snapToGrid w:val="0"/>
        <w:sz w:val="21"/>
        <w:szCs w:val="21"/>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5F62785F"/>
    <w:multiLevelType w:val="multilevel"/>
    <w:tmpl w:val="5F62785F"/>
    <w:lvl w:ilvl="0">
      <w:start w:val="9"/>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4851CDD"/>
    <w:multiLevelType w:val="multilevel"/>
    <w:tmpl w:val="64851CDD"/>
    <w:lvl w:ilvl="0">
      <w:start w:val="5"/>
      <w:numFmt w:val="decimal"/>
      <w:lvlText w:val="%1"/>
      <w:lvlJc w:val="left"/>
      <w:pPr>
        <w:ind w:left="360" w:hanging="360"/>
      </w:pPr>
      <w:rPr>
        <w:rFonts w:ascii="黑体" w:hAnsi="黑体" w:cs="黑体" w:hint="default"/>
      </w:rPr>
    </w:lvl>
    <w:lvl w:ilvl="1">
      <w:start w:val="2"/>
      <w:numFmt w:val="decimal"/>
      <w:lvlText w:val="%1.%2"/>
      <w:lvlJc w:val="left"/>
      <w:pPr>
        <w:ind w:left="360" w:hanging="360"/>
      </w:pPr>
      <w:rPr>
        <w:rFonts w:ascii="黑体" w:hAnsi="黑体" w:cs="黑体" w:hint="default"/>
      </w:rPr>
    </w:lvl>
    <w:lvl w:ilvl="2">
      <w:start w:val="1"/>
      <w:numFmt w:val="decimal"/>
      <w:lvlText w:val="%1.%2.%3"/>
      <w:lvlJc w:val="left"/>
      <w:pPr>
        <w:ind w:left="720" w:hanging="720"/>
      </w:pPr>
      <w:rPr>
        <w:rFonts w:ascii="黑体" w:hAnsi="黑体" w:cs="黑体" w:hint="default"/>
      </w:rPr>
    </w:lvl>
    <w:lvl w:ilvl="3">
      <w:start w:val="1"/>
      <w:numFmt w:val="decimal"/>
      <w:lvlText w:val="%1.%2.%3.%4"/>
      <w:lvlJc w:val="left"/>
      <w:pPr>
        <w:ind w:left="720" w:hanging="720"/>
      </w:pPr>
      <w:rPr>
        <w:rFonts w:ascii="黑体" w:hAnsi="黑体" w:cs="黑体" w:hint="default"/>
      </w:rPr>
    </w:lvl>
    <w:lvl w:ilvl="4">
      <w:start w:val="1"/>
      <w:numFmt w:val="decimal"/>
      <w:lvlText w:val="%1.%2.%3.%4.%5"/>
      <w:lvlJc w:val="left"/>
      <w:pPr>
        <w:ind w:left="1080" w:hanging="1080"/>
      </w:pPr>
      <w:rPr>
        <w:rFonts w:ascii="黑体" w:hAnsi="黑体" w:cs="黑体" w:hint="default"/>
      </w:rPr>
    </w:lvl>
    <w:lvl w:ilvl="5">
      <w:start w:val="1"/>
      <w:numFmt w:val="decimal"/>
      <w:lvlText w:val="%1.%2.%3.%4.%5.%6"/>
      <w:lvlJc w:val="left"/>
      <w:pPr>
        <w:ind w:left="1080" w:hanging="1080"/>
      </w:pPr>
      <w:rPr>
        <w:rFonts w:ascii="黑体" w:hAnsi="黑体" w:cs="黑体" w:hint="default"/>
      </w:rPr>
    </w:lvl>
    <w:lvl w:ilvl="6">
      <w:start w:val="1"/>
      <w:numFmt w:val="decimal"/>
      <w:lvlText w:val="%1.%2.%3.%4.%5.%6.%7"/>
      <w:lvlJc w:val="left"/>
      <w:pPr>
        <w:ind w:left="1080" w:hanging="1080"/>
      </w:pPr>
      <w:rPr>
        <w:rFonts w:ascii="黑体" w:hAnsi="黑体" w:cs="黑体" w:hint="default"/>
      </w:rPr>
    </w:lvl>
    <w:lvl w:ilvl="7">
      <w:start w:val="1"/>
      <w:numFmt w:val="decimal"/>
      <w:lvlText w:val="%1.%2.%3.%4.%5.%6.%7.%8"/>
      <w:lvlJc w:val="left"/>
      <w:pPr>
        <w:ind w:left="1440" w:hanging="1440"/>
      </w:pPr>
      <w:rPr>
        <w:rFonts w:ascii="黑体" w:hAnsi="黑体" w:cs="黑体" w:hint="default"/>
      </w:rPr>
    </w:lvl>
    <w:lvl w:ilvl="8">
      <w:start w:val="1"/>
      <w:numFmt w:val="decimal"/>
      <w:lvlText w:val="%1.%2.%3.%4.%5.%6.%7.%8.%9"/>
      <w:lvlJc w:val="left"/>
      <w:pPr>
        <w:ind w:left="1440" w:hanging="1440"/>
      </w:pPr>
      <w:rPr>
        <w:rFonts w:ascii="黑体" w:hAnsi="黑体" w:cs="黑体" w:hint="default"/>
      </w:rPr>
    </w:lvl>
  </w:abstractNum>
  <w:num w:numId="1" w16cid:durableId="210925289">
    <w:abstractNumId w:val="1"/>
  </w:num>
  <w:num w:numId="2" w16cid:durableId="96607432">
    <w:abstractNumId w:val="3"/>
  </w:num>
  <w:num w:numId="3" w16cid:durableId="1107850745">
    <w:abstractNumId w:val="0"/>
  </w:num>
  <w:num w:numId="4" w16cid:durableId="7224078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evenAndOddHeaders/>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c3NDJkOTA3MGI0MjkzMTcxOTVjNzk5NTZiZjkzZDkifQ=="/>
  </w:docVars>
  <w:rsids>
    <w:rsidRoot w:val="00525FCA"/>
    <w:rsid w:val="000331AF"/>
    <w:rsid w:val="00035A55"/>
    <w:rsid w:val="000549DD"/>
    <w:rsid w:val="000B14C5"/>
    <w:rsid w:val="000F3577"/>
    <w:rsid w:val="001439B3"/>
    <w:rsid w:val="00155D5E"/>
    <w:rsid w:val="00220908"/>
    <w:rsid w:val="002C634E"/>
    <w:rsid w:val="002F1F14"/>
    <w:rsid w:val="002F27AE"/>
    <w:rsid w:val="004040FF"/>
    <w:rsid w:val="00413254"/>
    <w:rsid w:val="0041423C"/>
    <w:rsid w:val="004A2DAA"/>
    <w:rsid w:val="004C5516"/>
    <w:rsid w:val="004D46A2"/>
    <w:rsid w:val="00513FFC"/>
    <w:rsid w:val="00525FCA"/>
    <w:rsid w:val="0058414F"/>
    <w:rsid w:val="005D12C3"/>
    <w:rsid w:val="005E1034"/>
    <w:rsid w:val="005F5413"/>
    <w:rsid w:val="005F5968"/>
    <w:rsid w:val="006771BD"/>
    <w:rsid w:val="007068DF"/>
    <w:rsid w:val="00715E22"/>
    <w:rsid w:val="00760508"/>
    <w:rsid w:val="007B09B2"/>
    <w:rsid w:val="007E6C16"/>
    <w:rsid w:val="00817696"/>
    <w:rsid w:val="008512A8"/>
    <w:rsid w:val="00860B60"/>
    <w:rsid w:val="0088312C"/>
    <w:rsid w:val="008873B0"/>
    <w:rsid w:val="008D1653"/>
    <w:rsid w:val="00913F85"/>
    <w:rsid w:val="00962663"/>
    <w:rsid w:val="00991482"/>
    <w:rsid w:val="009A4248"/>
    <w:rsid w:val="009D4F44"/>
    <w:rsid w:val="00A7101A"/>
    <w:rsid w:val="00A801CE"/>
    <w:rsid w:val="00A81AB7"/>
    <w:rsid w:val="00AE35B7"/>
    <w:rsid w:val="00AF64EF"/>
    <w:rsid w:val="00B1555E"/>
    <w:rsid w:val="00B34566"/>
    <w:rsid w:val="00B728C2"/>
    <w:rsid w:val="00BA6BDF"/>
    <w:rsid w:val="00BF4515"/>
    <w:rsid w:val="00C03512"/>
    <w:rsid w:val="00C26DC9"/>
    <w:rsid w:val="00C76EEC"/>
    <w:rsid w:val="00C82F1F"/>
    <w:rsid w:val="00CC66AF"/>
    <w:rsid w:val="00CF1E78"/>
    <w:rsid w:val="00CF305D"/>
    <w:rsid w:val="00D16F00"/>
    <w:rsid w:val="00DC0B22"/>
    <w:rsid w:val="00DC7B1E"/>
    <w:rsid w:val="00E067B8"/>
    <w:rsid w:val="00E14BA9"/>
    <w:rsid w:val="00E26651"/>
    <w:rsid w:val="00E33232"/>
    <w:rsid w:val="00E4085A"/>
    <w:rsid w:val="00E71B5C"/>
    <w:rsid w:val="00F36E21"/>
    <w:rsid w:val="00F40B23"/>
    <w:rsid w:val="00FB47B8"/>
    <w:rsid w:val="01E54008"/>
    <w:rsid w:val="03031491"/>
    <w:rsid w:val="0350044F"/>
    <w:rsid w:val="03927007"/>
    <w:rsid w:val="039B3DC0"/>
    <w:rsid w:val="044153C6"/>
    <w:rsid w:val="0865499C"/>
    <w:rsid w:val="08A54D99"/>
    <w:rsid w:val="09671EA2"/>
    <w:rsid w:val="0B3F575F"/>
    <w:rsid w:val="0C3D42AE"/>
    <w:rsid w:val="0D405F42"/>
    <w:rsid w:val="0DC21CB9"/>
    <w:rsid w:val="0E5057A7"/>
    <w:rsid w:val="0E6A6868"/>
    <w:rsid w:val="0F0B239D"/>
    <w:rsid w:val="107374DA"/>
    <w:rsid w:val="10A66DDF"/>
    <w:rsid w:val="128B4FFF"/>
    <w:rsid w:val="131363AF"/>
    <w:rsid w:val="13C4457F"/>
    <w:rsid w:val="140A4097"/>
    <w:rsid w:val="141E5FEA"/>
    <w:rsid w:val="14CA5CFF"/>
    <w:rsid w:val="1610336E"/>
    <w:rsid w:val="17F6116D"/>
    <w:rsid w:val="18B36DF0"/>
    <w:rsid w:val="1A8A22DC"/>
    <w:rsid w:val="1BA01B1B"/>
    <w:rsid w:val="1CB50A9B"/>
    <w:rsid w:val="1CD2178B"/>
    <w:rsid w:val="1E4654EC"/>
    <w:rsid w:val="1E9F5EE9"/>
    <w:rsid w:val="1EEF3B02"/>
    <w:rsid w:val="20230F6D"/>
    <w:rsid w:val="20CC6A37"/>
    <w:rsid w:val="20DA0D08"/>
    <w:rsid w:val="21141F3C"/>
    <w:rsid w:val="214506DC"/>
    <w:rsid w:val="21616461"/>
    <w:rsid w:val="22F357AB"/>
    <w:rsid w:val="2355694E"/>
    <w:rsid w:val="23F66E0B"/>
    <w:rsid w:val="242A6A39"/>
    <w:rsid w:val="265D05FD"/>
    <w:rsid w:val="26B156D4"/>
    <w:rsid w:val="27D83146"/>
    <w:rsid w:val="28321134"/>
    <w:rsid w:val="285A344B"/>
    <w:rsid w:val="289A6582"/>
    <w:rsid w:val="2A125EC5"/>
    <w:rsid w:val="2AC073E7"/>
    <w:rsid w:val="2B0D5D9F"/>
    <w:rsid w:val="2BF71372"/>
    <w:rsid w:val="2C6463A2"/>
    <w:rsid w:val="2D1C121E"/>
    <w:rsid w:val="2D8748E9"/>
    <w:rsid w:val="2D960FD0"/>
    <w:rsid w:val="2E67471B"/>
    <w:rsid w:val="2E7C0C48"/>
    <w:rsid w:val="2E871C59"/>
    <w:rsid w:val="2F8B290C"/>
    <w:rsid w:val="2FA35B14"/>
    <w:rsid w:val="30AC49D8"/>
    <w:rsid w:val="311C0A86"/>
    <w:rsid w:val="318019D6"/>
    <w:rsid w:val="33FA62A1"/>
    <w:rsid w:val="34A414DB"/>
    <w:rsid w:val="34A8074F"/>
    <w:rsid w:val="351F3D24"/>
    <w:rsid w:val="355D5EBF"/>
    <w:rsid w:val="356765A4"/>
    <w:rsid w:val="358B263D"/>
    <w:rsid w:val="35CC45F8"/>
    <w:rsid w:val="368A5473"/>
    <w:rsid w:val="36CD4475"/>
    <w:rsid w:val="380F20AB"/>
    <w:rsid w:val="38A33109"/>
    <w:rsid w:val="3C691374"/>
    <w:rsid w:val="3F03148F"/>
    <w:rsid w:val="3F506702"/>
    <w:rsid w:val="3FF325F4"/>
    <w:rsid w:val="40301595"/>
    <w:rsid w:val="41FB71FC"/>
    <w:rsid w:val="42B775C7"/>
    <w:rsid w:val="4304236B"/>
    <w:rsid w:val="4461674D"/>
    <w:rsid w:val="48147269"/>
    <w:rsid w:val="48476FE9"/>
    <w:rsid w:val="48850B23"/>
    <w:rsid w:val="48D3302F"/>
    <w:rsid w:val="49417BA0"/>
    <w:rsid w:val="49A14B2D"/>
    <w:rsid w:val="4AB412A5"/>
    <w:rsid w:val="4ADC4775"/>
    <w:rsid w:val="4ADF60DF"/>
    <w:rsid w:val="4C5A7AD7"/>
    <w:rsid w:val="4FD256F1"/>
    <w:rsid w:val="50BE3DA5"/>
    <w:rsid w:val="51382771"/>
    <w:rsid w:val="517D5E7F"/>
    <w:rsid w:val="523C1897"/>
    <w:rsid w:val="544A4A25"/>
    <w:rsid w:val="563C7629"/>
    <w:rsid w:val="56761513"/>
    <w:rsid w:val="56804733"/>
    <w:rsid w:val="579B3999"/>
    <w:rsid w:val="596C0CB3"/>
    <w:rsid w:val="5AE47EED"/>
    <w:rsid w:val="5BA04C44"/>
    <w:rsid w:val="5E6B7484"/>
    <w:rsid w:val="5F8328B3"/>
    <w:rsid w:val="5FAB005C"/>
    <w:rsid w:val="62B31701"/>
    <w:rsid w:val="63BA3EFA"/>
    <w:rsid w:val="65F514E9"/>
    <w:rsid w:val="662607E8"/>
    <w:rsid w:val="66BE5083"/>
    <w:rsid w:val="670573F6"/>
    <w:rsid w:val="67137FD5"/>
    <w:rsid w:val="67FB059A"/>
    <w:rsid w:val="6989120F"/>
    <w:rsid w:val="69A949A2"/>
    <w:rsid w:val="69DA1BE5"/>
    <w:rsid w:val="6BFA00AB"/>
    <w:rsid w:val="6D2A511A"/>
    <w:rsid w:val="6DE244ED"/>
    <w:rsid w:val="6E355EE3"/>
    <w:rsid w:val="7072709A"/>
    <w:rsid w:val="70A77558"/>
    <w:rsid w:val="70D36239"/>
    <w:rsid w:val="71391025"/>
    <w:rsid w:val="713A4D9B"/>
    <w:rsid w:val="72860731"/>
    <w:rsid w:val="738A025C"/>
    <w:rsid w:val="742C4E6F"/>
    <w:rsid w:val="74AF129E"/>
    <w:rsid w:val="76304F88"/>
    <w:rsid w:val="77ED5D92"/>
    <w:rsid w:val="77FE0A3B"/>
    <w:rsid w:val="795A4B43"/>
    <w:rsid w:val="7B2C7E4B"/>
    <w:rsid w:val="7BB83DC0"/>
    <w:rsid w:val="7C56738F"/>
    <w:rsid w:val="7CEC7F3B"/>
    <w:rsid w:val="7DAE0FEB"/>
    <w:rsid w:val="7DED0F42"/>
    <w:rsid w:val="7EC873B0"/>
    <w:rsid w:val="7ED625A7"/>
    <w:rsid w:val="7F0361F3"/>
    <w:rsid w:val="7F335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4E94056"/>
  <w15:docId w15:val="{C78A5885-404C-4CE6-A4A3-67A32E1C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pPr>
      <w:widowControl w:val="0"/>
      <w:wordWrap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spacing w:before="340" w:after="330" w:line="576" w:lineRule="auto"/>
      <w:outlineLvl w:val="0"/>
    </w:pPr>
    <w:rPr>
      <w:b/>
      <w:kern w:val="44"/>
      <w:sz w:val="44"/>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semiHidden/>
    <w:unhideWhenUsed/>
    <w:qFormat/>
    <w:rPr>
      <w:rFonts w:ascii="Arial" w:eastAsia="黑体" w:hAnsi="Arial"/>
      <w:sz w:val="20"/>
    </w:rPr>
  </w:style>
  <w:style w:type="paragraph" w:styleId="a5">
    <w:name w:val="annotation text"/>
    <w:basedOn w:val="a"/>
    <w:link w:val="a6"/>
    <w:uiPriority w:val="99"/>
    <w:semiHidden/>
    <w:unhideWhenUsed/>
    <w:qFormat/>
    <w:pPr>
      <w:jc w:val="left"/>
    </w:pPr>
  </w:style>
  <w:style w:type="paragraph" w:styleId="TOC5">
    <w:name w:val="toc 5"/>
    <w:next w:val="a"/>
    <w:semiHidden/>
    <w:qFormat/>
    <w:pPr>
      <w:tabs>
        <w:tab w:val="right" w:leader="dot" w:pos="9241"/>
      </w:tabs>
      <w:wordWrap w:val="0"/>
      <w:ind w:firstLineChars="400" w:firstLine="400"/>
    </w:pPr>
    <w:rPr>
      <w:rFonts w:ascii="宋体" w:hAnsi="宋体"/>
    </w:rPr>
  </w:style>
  <w:style w:type="paragraph" w:styleId="TOC3">
    <w:name w:val="toc 3"/>
    <w:next w:val="a"/>
    <w:semiHidden/>
    <w:qFormat/>
    <w:pPr>
      <w:tabs>
        <w:tab w:val="right" w:leader="dot" w:pos="9241"/>
      </w:tabs>
      <w:wordWrap w:val="0"/>
      <w:ind w:firstLineChars="200" w:firstLine="200"/>
    </w:pPr>
    <w:rPr>
      <w:rFonts w:ascii="宋体" w:hAnsi="宋体"/>
    </w:rPr>
  </w:style>
  <w:style w:type="paragraph" w:styleId="a7">
    <w:name w:val="Balloon Text"/>
    <w:basedOn w:val="a"/>
    <w:link w:val="a8"/>
    <w:uiPriority w:val="99"/>
    <w:semiHidden/>
    <w:unhideWhenUsed/>
    <w:qFormat/>
    <w:rPr>
      <w:sz w:val="18"/>
      <w:szCs w:val="18"/>
    </w:rPr>
  </w:style>
  <w:style w:type="paragraph" w:styleId="a9">
    <w:name w:val="footer"/>
    <w:basedOn w:val="a"/>
    <w:uiPriority w:val="99"/>
    <w:unhideWhenUsed/>
    <w:qFormat/>
    <w:pPr>
      <w:tabs>
        <w:tab w:val="center" w:pos="4153"/>
        <w:tab w:val="right" w:pos="8306"/>
      </w:tabs>
      <w:jc w:val="righ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next w:val="a"/>
    <w:semiHidden/>
    <w:qFormat/>
    <w:pPr>
      <w:tabs>
        <w:tab w:val="right" w:leader="dot" w:pos="9241"/>
      </w:tabs>
      <w:wordWrap w:val="0"/>
      <w:spacing w:beforeLines="25" w:before="25" w:afterLines="25" w:after="25"/>
    </w:pPr>
    <w:rPr>
      <w:rFonts w:ascii="宋体" w:hAnsi="宋体"/>
      <w:sz w:val="21"/>
      <w:szCs w:val="21"/>
    </w:rPr>
  </w:style>
  <w:style w:type="paragraph" w:styleId="TOC4">
    <w:name w:val="toc 4"/>
    <w:next w:val="a"/>
    <w:semiHidden/>
    <w:qFormat/>
    <w:pPr>
      <w:tabs>
        <w:tab w:val="right" w:leader="dot" w:pos="9241"/>
      </w:tabs>
      <w:wordWrap w:val="0"/>
      <w:ind w:firstLineChars="300" w:firstLine="300"/>
    </w:pPr>
    <w:rPr>
      <w:rFonts w:ascii="宋体" w:hAnsi="宋体"/>
    </w:rPr>
  </w:style>
  <w:style w:type="paragraph" w:styleId="ac">
    <w:name w:val="footnote text"/>
    <w:qFormat/>
    <w:pPr>
      <w:snapToGrid w:val="0"/>
      <w:ind w:left="635" w:hanging="272"/>
    </w:pPr>
    <w:rPr>
      <w:rFonts w:ascii="宋体"/>
      <w:sz w:val="18"/>
      <w:szCs w:val="18"/>
    </w:rPr>
  </w:style>
  <w:style w:type="paragraph" w:styleId="TOC2">
    <w:name w:val="toc 2"/>
    <w:next w:val="a"/>
    <w:semiHidden/>
    <w:qFormat/>
    <w:pPr>
      <w:tabs>
        <w:tab w:val="right" w:leader="dot" w:pos="9241"/>
      </w:tabs>
      <w:wordWrap w:val="0"/>
      <w:ind w:firstLineChars="100" w:firstLine="102"/>
    </w:pPr>
    <w:rPr>
      <w:rFonts w:ascii="宋体" w:hAnsi="宋体"/>
      <w:sz w:val="21"/>
      <w:szCs w:val="21"/>
    </w:rPr>
  </w:style>
  <w:style w:type="paragraph" w:styleId="ad">
    <w:name w:val="annotation subject"/>
    <w:basedOn w:val="a5"/>
    <w:next w:val="a5"/>
    <w:link w:val="ae"/>
    <w:uiPriority w:val="99"/>
    <w:semiHidden/>
    <w:unhideWhenUsed/>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spacing w:val="0"/>
      <w:w w:val="100"/>
      <w:szCs w:val="21"/>
      <w:u w:val="single"/>
    </w:rPr>
  </w:style>
  <w:style w:type="character" w:styleId="af1">
    <w:name w:val="annotation reference"/>
    <w:basedOn w:val="a0"/>
    <w:uiPriority w:val="99"/>
    <w:semiHidden/>
    <w:unhideWhenUsed/>
    <w:qFormat/>
    <w:rPr>
      <w:sz w:val="21"/>
      <w:szCs w:val="21"/>
    </w:rPr>
  </w:style>
  <w:style w:type="character" w:styleId="af2">
    <w:name w:val="footnote reference"/>
    <w:basedOn w:val="a4"/>
    <w:uiPriority w:val="99"/>
    <w:semiHidden/>
    <w:unhideWhenUsed/>
    <w:qFormat/>
    <w:rPr>
      <w:sz w:val="18"/>
      <w:szCs w:val="18"/>
      <w:vertAlign w:val="superscript"/>
    </w:rPr>
  </w:style>
  <w:style w:type="character" w:customStyle="1" w:styleId="a4">
    <w:name w:val="题注 字符"/>
    <w:basedOn w:val="a0"/>
    <w:link w:val="a3"/>
    <w:uiPriority w:val="99"/>
    <w:semiHidden/>
    <w:qFormat/>
    <w:rPr>
      <w:sz w:val="18"/>
      <w:szCs w:val="18"/>
    </w:rPr>
  </w:style>
  <w:style w:type="character" w:customStyle="1" w:styleId="10">
    <w:name w:val="标题 1 字符"/>
    <w:basedOn w:val="a0"/>
    <w:link w:val="1"/>
    <w:qFormat/>
    <w:rPr>
      <w:b/>
      <w:kern w:val="44"/>
      <w:sz w:val="44"/>
      <w:szCs w:val="24"/>
    </w:rPr>
  </w:style>
  <w:style w:type="character" w:customStyle="1" w:styleId="20">
    <w:name w:val="标题 2 字符"/>
    <w:basedOn w:val="a0"/>
    <w:link w:val="2"/>
    <w:qFormat/>
    <w:rPr>
      <w:rFonts w:ascii="Arial" w:eastAsia="黑体" w:hAnsi="Arial"/>
      <w:b/>
      <w:sz w:val="32"/>
      <w:szCs w:val="24"/>
    </w:rPr>
  </w:style>
  <w:style w:type="character" w:customStyle="1" w:styleId="ab">
    <w:name w:val="页眉 字符"/>
    <w:basedOn w:val="a0"/>
    <w:link w:val="aa"/>
    <w:uiPriority w:val="99"/>
    <w:qFormat/>
    <w:rPr>
      <w:sz w:val="18"/>
      <w:szCs w:val="18"/>
    </w:rPr>
  </w:style>
  <w:style w:type="character" w:customStyle="1" w:styleId="Char">
    <w:name w:val="页脚 Char"/>
    <w:basedOn w:val="a0"/>
    <w:link w:val="af3"/>
    <w:uiPriority w:val="99"/>
    <w:qFormat/>
    <w:rPr>
      <w:sz w:val="18"/>
      <w:szCs w:val="18"/>
    </w:rPr>
  </w:style>
  <w:style w:type="paragraph" w:customStyle="1" w:styleId="af3">
    <w:name w:val="图脚注"/>
    <w:link w:val="Char"/>
    <w:uiPriority w:val="99"/>
    <w:unhideWhenUsed/>
    <w:qFormat/>
    <w:pPr>
      <w:wordWrap w:val="0"/>
      <w:ind w:leftChars="300" w:left="765" w:hangingChars="75" w:hanging="135"/>
    </w:pPr>
    <w:rPr>
      <w:rFonts w:ascii="宋体" w:hAnsi="宋体" w:cs="宋体" w:hint="eastAsia"/>
      <w:sz w:val="18"/>
      <w:szCs w:val="18"/>
    </w:rPr>
  </w:style>
  <w:style w:type="paragraph" w:styleId="af4">
    <w:name w:val="List Paragraph"/>
    <w:basedOn w:val="a"/>
    <w:uiPriority w:val="34"/>
    <w:qFormat/>
    <w:pPr>
      <w:ind w:firstLineChars="200" w:firstLine="420"/>
    </w:pPr>
  </w:style>
  <w:style w:type="character" w:customStyle="1" w:styleId="a6">
    <w:name w:val="批注文字 字符"/>
    <w:basedOn w:val="a0"/>
    <w:link w:val="a5"/>
    <w:uiPriority w:val="99"/>
    <w:semiHidden/>
    <w:qFormat/>
    <w:rPr>
      <w:szCs w:val="24"/>
    </w:rPr>
  </w:style>
  <w:style w:type="character" w:customStyle="1" w:styleId="ae">
    <w:name w:val="批注主题 字符"/>
    <w:basedOn w:val="a6"/>
    <w:link w:val="ad"/>
    <w:uiPriority w:val="99"/>
    <w:semiHidden/>
    <w:qFormat/>
    <w:rPr>
      <w:b/>
      <w:bCs/>
      <w:szCs w:val="24"/>
    </w:rPr>
  </w:style>
  <w:style w:type="character" w:customStyle="1" w:styleId="a8">
    <w:name w:val="批注框文本 字符"/>
    <w:basedOn w:val="a0"/>
    <w:link w:val="a7"/>
    <w:uiPriority w:val="99"/>
    <w:semiHidden/>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wordWrap w:val="0"/>
      <w:ind w:leftChars="200" w:left="200"/>
    </w:pPr>
    <w:rPr>
      <w:rFonts w:asciiTheme="minorHAnsi" w:eastAsiaTheme="minorEastAsia" w:hAnsiTheme="minorHAnsi" w:cstheme="minorBidi"/>
    </w:rPr>
  </w:style>
  <w:style w:type="paragraph" w:customStyle="1" w:styleId="af5">
    <w:name w:val="正文标题"/>
    <w:qFormat/>
    <w:pPr>
      <w:keepNext/>
      <w:pageBreakBefore/>
      <w:wordWrap w:val="0"/>
      <w:spacing w:before="360" w:after="440" w:line="360" w:lineRule="auto"/>
      <w:jc w:val="center"/>
    </w:pPr>
    <w:rPr>
      <w:rFonts w:ascii="黑体" w:eastAsia="黑体" w:hAnsi="黑体" w:cstheme="minorBidi"/>
      <w:color w:val="000000"/>
      <w:szCs w:val="22"/>
      <w:lang w:eastAsia="en-US"/>
    </w:rPr>
  </w:style>
  <w:style w:type="paragraph" w:customStyle="1" w:styleId="af6">
    <w:name w:val="目次标题"/>
    <w:qFormat/>
    <w:pPr>
      <w:keepNext/>
      <w:pageBreakBefore/>
      <w:shd w:val="clear" w:color="FFFFFF" w:fill="FFFFFF"/>
      <w:spacing w:before="640" w:after="560" w:line="460" w:lineRule="exact"/>
      <w:jc w:val="center"/>
      <w:outlineLvl w:val="3"/>
    </w:pPr>
    <w:rPr>
      <w:rFonts w:ascii="黑体" w:eastAsia="黑体"/>
      <w:sz w:val="32"/>
      <w:szCs w:val="32"/>
    </w:rPr>
  </w:style>
  <w:style w:type="paragraph" w:customStyle="1" w:styleId="af7">
    <w:name w:val="目次标题级"/>
    <w:next w:val="1"/>
    <w:uiPriority w:val="39"/>
    <w:qFormat/>
    <w:pPr>
      <w:tabs>
        <w:tab w:val="right" w:leader="dot" w:pos="9241"/>
      </w:tabs>
      <w:wordWrap w:val="0"/>
      <w:spacing w:beforeLines="25" w:before="25" w:afterLines="25" w:after="25"/>
      <w:outlineLvl w:val="0"/>
    </w:pPr>
    <w:rPr>
      <w:rFonts w:ascii="宋体" w:hAnsi="宋体"/>
      <w:sz w:val="21"/>
      <w:szCs w:val="21"/>
    </w:rPr>
  </w:style>
  <w:style w:type="paragraph" w:customStyle="1" w:styleId="11">
    <w:name w:val="目次第1级"/>
    <w:next w:val="1"/>
    <w:uiPriority w:val="39"/>
    <w:qFormat/>
    <w:pPr>
      <w:tabs>
        <w:tab w:val="right" w:leader="dot" w:pos="9241"/>
      </w:tabs>
      <w:wordWrap w:val="0"/>
      <w:spacing w:beforeLines="25" w:before="25" w:afterLines="25" w:after="25"/>
    </w:pPr>
    <w:rPr>
      <w:rFonts w:ascii="宋体" w:hAnsi="宋体" w:cs="宋体"/>
      <w:sz w:val="21"/>
      <w:szCs w:val="21"/>
    </w:rPr>
  </w:style>
  <w:style w:type="paragraph" w:customStyle="1" w:styleId="21">
    <w:name w:val="目次第2级"/>
    <w:uiPriority w:val="39"/>
    <w:qFormat/>
    <w:pPr>
      <w:tabs>
        <w:tab w:val="right" w:leader="dot" w:pos="9241"/>
      </w:tabs>
      <w:wordWrap w:val="0"/>
      <w:ind w:firstLineChars="100" w:firstLine="100"/>
    </w:pPr>
    <w:rPr>
      <w:rFonts w:ascii="宋体" w:hAnsi="宋体" w:cs="宋体"/>
      <w:sz w:val="21"/>
      <w:szCs w:val="21"/>
    </w:rPr>
  </w:style>
  <w:style w:type="paragraph" w:customStyle="1" w:styleId="3">
    <w:name w:val="目次第3级"/>
    <w:uiPriority w:val="39"/>
    <w:qFormat/>
    <w:pPr>
      <w:tabs>
        <w:tab w:val="right" w:leader="dot" w:pos="9241"/>
      </w:tabs>
      <w:wordWrap w:val="0"/>
      <w:ind w:firstLineChars="200" w:firstLine="200"/>
    </w:pPr>
    <w:rPr>
      <w:rFonts w:ascii="宋体" w:hAnsi="宋体" w:cs="宋体"/>
      <w:sz w:val="21"/>
      <w:szCs w:val="21"/>
    </w:rPr>
  </w:style>
  <w:style w:type="paragraph" w:customStyle="1" w:styleId="4">
    <w:name w:val="目次第4级"/>
    <w:uiPriority w:val="39"/>
    <w:qFormat/>
    <w:pPr>
      <w:tabs>
        <w:tab w:val="right" w:leader="dot" w:pos="9241"/>
      </w:tabs>
      <w:wordWrap w:val="0"/>
      <w:ind w:firstLineChars="300" w:firstLine="300"/>
    </w:pPr>
    <w:rPr>
      <w:rFonts w:ascii="宋体" w:hAnsi="宋体" w:cs="宋体"/>
      <w:sz w:val="21"/>
      <w:szCs w:val="21"/>
    </w:rPr>
  </w:style>
  <w:style w:type="paragraph" w:customStyle="1" w:styleId="5">
    <w:name w:val="目次第5级"/>
    <w:uiPriority w:val="39"/>
    <w:qFormat/>
    <w:pPr>
      <w:tabs>
        <w:tab w:val="right" w:leader="dot" w:pos="9241"/>
      </w:tabs>
      <w:wordWrap w:val="0"/>
      <w:ind w:firstLineChars="400" w:firstLine="400"/>
    </w:pPr>
    <w:rPr>
      <w:rFonts w:ascii="宋体" w:hAnsi="宋体" w:cs="宋体"/>
      <w:sz w:val="21"/>
      <w:szCs w:val="21"/>
    </w:rPr>
  </w:style>
  <w:style w:type="paragraph" w:customStyle="1" w:styleId="6">
    <w:name w:val="目次第6级"/>
    <w:uiPriority w:val="39"/>
    <w:qFormat/>
    <w:pPr>
      <w:tabs>
        <w:tab w:val="right" w:leader="dot" w:pos="9241"/>
      </w:tabs>
      <w:wordWrap w:val="0"/>
      <w:ind w:firstLineChars="500" w:firstLine="500"/>
    </w:pPr>
    <w:rPr>
      <w:rFonts w:ascii="宋体" w:hAnsi="宋体" w:cs="宋体"/>
      <w:sz w:val="21"/>
      <w:szCs w:val="21"/>
    </w:rPr>
  </w:style>
  <w:style w:type="paragraph" w:customStyle="1" w:styleId="7">
    <w:name w:val="目次第7级"/>
    <w:uiPriority w:val="39"/>
    <w:qFormat/>
    <w:pPr>
      <w:tabs>
        <w:tab w:val="right" w:leader="dot" w:pos="9241"/>
      </w:tabs>
      <w:wordWrap w:val="0"/>
      <w:ind w:firstLineChars="600" w:firstLine="600"/>
    </w:pPr>
    <w:rPr>
      <w:rFonts w:ascii="宋体" w:hAnsi="宋体" w:cs="宋体"/>
      <w:sz w:val="21"/>
      <w:szCs w:val="21"/>
    </w:rPr>
  </w:style>
  <w:style w:type="paragraph" w:customStyle="1" w:styleId="8">
    <w:name w:val="目次第8级"/>
    <w:uiPriority w:val="39"/>
    <w:qFormat/>
    <w:pPr>
      <w:tabs>
        <w:tab w:val="right" w:leader="dot" w:pos="9241"/>
      </w:tabs>
      <w:wordWrap w:val="0"/>
      <w:ind w:firstLineChars="700" w:firstLine="700"/>
    </w:pPr>
    <w:rPr>
      <w:rFonts w:ascii="宋体" w:hAnsi="宋体" w:cs="宋体"/>
      <w:sz w:val="21"/>
      <w:szCs w:val="21"/>
    </w:rPr>
  </w:style>
  <w:style w:type="paragraph" w:customStyle="1" w:styleId="af8">
    <w:name w:val="目次、索引正文"/>
    <w:qFormat/>
    <w:pPr>
      <w:spacing w:line="320" w:lineRule="exact"/>
      <w:jc w:val="both"/>
    </w:pPr>
    <w:rPr>
      <w:rFonts w:ascii="宋体" w:hAnsi="宋体" w:cs="宋体"/>
      <w:sz w:val="21"/>
    </w:rPr>
  </w:style>
  <w:style w:type="character" w:customStyle="1" w:styleId="12">
    <w:name w:val="书籍标题1"/>
    <w:basedOn w:val="a0"/>
    <w:uiPriority w:val="33"/>
    <w:qFormat/>
    <w:rPr>
      <w:b/>
      <w:bCs/>
      <w:smallCaps/>
      <w:spacing w:val="5"/>
    </w:rPr>
  </w:style>
  <w:style w:type="paragraph" w:customStyle="1" w:styleId="af9">
    <w:name w:val="文档名称标题"/>
    <w:qFormat/>
    <w:pPr>
      <w:wordWrap w:val="0"/>
      <w:spacing w:before="640" w:after="560" w:line="460" w:lineRule="exact"/>
      <w:jc w:val="center"/>
    </w:pPr>
    <w:rPr>
      <w:rFonts w:ascii="黑体" w:eastAsia="黑体"/>
      <w:sz w:val="32"/>
      <w:szCs w:val="32"/>
    </w:rPr>
  </w:style>
  <w:style w:type="paragraph" w:customStyle="1" w:styleId="afa">
    <w:name w:val="章节页面标题"/>
    <w:qFormat/>
    <w:pPr>
      <w:wordWrap w:val="0"/>
      <w:spacing w:before="640" w:after="560" w:line="460" w:lineRule="exact"/>
      <w:jc w:val="center"/>
      <w:outlineLvl w:val="0"/>
    </w:pPr>
    <w:rPr>
      <w:rFonts w:ascii="黑体" w:eastAsia="黑体"/>
      <w:sz w:val="32"/>
      <w:szCs w:val="32"/>
    </w:rPr>
  </w:style>
  <w:style w:type="paragraph" w:customStyle="1" w:styleId="afb">
    <w:name w:val="附录页面标题"/>
    <w:qFormat/>
    <w:pPr>
      <w:wordWrap w:val="0"/>
      <w:spacing w:before="640" w:after="280"/>
      <w:contextualSpacing/>
      <w:jc w:val="center"/>
    </w:pPr>
    <w:rPr>
      <w:rFonts w:ascii="黑体" w:eastAsia="黑体" w:hAnsi="黑体" w:cs="黑体"/>
      <w:sz w:val="21"/>
      <w:szCs w:val="21"/>
    </w:rPr>
  </w:style>
  <w:style w:type="paragraph" w:customStyle="1" w:styleId="afc">
    <w:name w:val="其他页面标题"/>
    <w:qFormat/>
    <w:pPr>
      <w:wordWrap w:val="0"/>
      <w:spacing w:before="640" w:after="200"/>
      <w:jc w:val="center"/>
      <w:outlineLvl w:val="0"/>
    </w:pPr>
    <w:rPr>
      <w:rFonts w:ascii="黑体" w:eastAsia="黑体"/>
      <w:sz w:val="21"/>
      <w:szCs w:val="21"/>
    </w:rPr>
  </w:style>
  <w:style w:type="paragraph" w:customStyle="1" w:styleId="afd">
    <w:name w:val="段落"/>
    <w:qFormat/>
    <w:pPr>
      <w:autoSpaceDE w:val="0"/>
      <w:autoSpaceDN w:val="0"/>
      <w:ind w:firstLineChars="200" w:firstLine="420"/>
    </w:pPr>
    <w:rPr>
      <w:rFonts w:ascii="宋体"/>
      <w:sz w:val="21"/>
    </w:rPr>
  </w:style>
  <w:style w:type="paragraph" w:customStyle="1" w:styleId="afe">
    <w:name w:val="章标题"/>
    <w:next w:val="aff"/>
    <w:qFormat/>
    <w:pPr>
      <w:wordWrap w:val="0"/>
      <w:spacing w:beforeLines="100" w:before="312" w:afterLines="100" w:after="312"/>
      <w:jc w:val="both"/>
    </w:pPr>
    <w:rPr>
      <w:rFonts w:ascii="黑体" w:eastAsia="黑体" w:hAnsi="黑体"/>
      <w:sz w:val="21"/>
    </w:rPr>
  </w:style>
  <w:style w:type="paragraph" w:customStyle="1" w:styleId="aff">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
    <w:name w:val="章条题-有条题"/>
    <w:qFormat/>
    <w:pPr>
      <w:wordWrap w:val="0"/>
      <w:spacing w:beforeLines="50" w:before="50" w:afterLines="50" w:after="50"/>
      <w:jc w:val="both"/>
    </w:pPr>
    <w:rPr>
      <w:rFonts w:ascii="黑体" w:eastAsia="黑体" w:hAnsi="黑体"/>
      <w:sz w:val="21"/>
    </w:rPr>
  </w:style>
  <w:style w:type="paragraph" w:customStyle="1" w:styleId="-0">
    <w:name w:val="章标题-无条题"/>
    <w:qFormat/>
    <w:pPr>
      <w:wordWrap w:val="0"/>
    </w:pPr>
    <w:rPr>
      <w:rFonts w:ascii="宋体" w:hAnsi="宋体"/>
    </w:rPr>
  </w:style>
  <w:style w:type="paragraph" w:customStyle="1" w:styleId="-1">
    <w:name w:val="附录章标题-有条题"/>
    <w:qFormat/>
    <w:pPr>
      <w:wordWrap w:val="0"/>
      <w:spacing w:beforeLines="50" w:before="50" w:afterLines="50" w:after="50"/>
    </w:pPr>
    <w:rPr>
      <w:rFonts w:ascii="宋体" w:hAnsi="宋体"/>
    </w:rPr>
  </w:style>
  <w:style w:type="paragraph" w:customStyle="1" w:styleId="aff0">
    <w:name w:val="表标题"/>
    <w:qFormat/>
    <w:pPr>
      <w:wordWrap w:val="0"/>
      <w:spacing w:beforeLines="50" w:before="50" w:afterLines="50" w:after="50"/>
      <w:jc w:val="center"/>
    </w:pPr>
    <w:rPr>
      <w:rFonts w:ascii="黑体" w:eastAsia="黑体" w:hAnsi="黑体"/>
      <w:sz w:val="21"/>
    </w:rPr>
  </w:style>
  <w:style w:type="paragraph" w:customStyle="1" w:styleId="aff1">
    <w:name w:val="图标题"/>
    <w:qFormat/>
    <w:pPr>
      <w:wordWrap w:val="0"/>
      <w:spacing w:beforeLines="50" w:before="50" w:afterLines="50" w:after="50"/>
      <w:jc w:val="center"/>
    </w:pPr>
    <w:rPr>
      <w:rFonts w:ascii="黑体" w:eastAsia="黑体" w:hAnsi="黑体"/>
      <w:sz w:val="21"/>
    </w:rPr>
  </w:style>
  <w:style w:type="paragraph" w:customStyle="1" w:styleId="aff2">
    <w:name w:val="公式居中"/>
    <w:next w:val="1"/>
    <w:qFormat/>
    <w:pPr>
      <w:tabs>
        <w:tab w:val="center" w:pos="4620"/>
        <w:tab w:val="right" w:pos="6510"/>
        <w:tab w:val="right" w:leader="middleDot" w:pos="9240"/>
      </w:tabs>
      <w:wordWrap w:val="0"/>
      <w:snapToGrid w:val="0"/>
      <w:jc w:val="center"/>
      <w:textAlignment w:val="center"/>
    </w:pPr>
    <w:rPr>
      <w:kern w:val="2"/>
    </w:rPr>
  </w:style>
  <w:style w:type="paragraph" w:customStyle="1" w:styleId="aff3">
    <w:name w:val="终结线"/>
    <w:qFormat/>
    <w:pPr>
      <w:tabs>
        <w:tab w:val="center" w:pos="4620"/>
        <w:tab w:val="right" w:pos="6510"/>
        <w:tab w:val="right" w:leader="middleDot" w:pos="9240"/>
      </w:tabs>
      <w:wordWrap w:val="0"/>
      <w:jc w:val="center"/>
      <w:textAlignment w:val="center"/>
    </w:pPr>
  </w:style>
  <w:style w:type="paragraph" w:customStyle="1" w:styleId="aff4">
    <w:name w:val="标准文件_段"/>
    <w:autoRedefine/>
    <w:qFormat/>
    <w:pPr>
      <w:autoSpaceDE w:val="0"/>
      <w:autoSpaceDN w:val="0"/>
      <w:ind w:firstLineChars="200" w:firstLine="200"/>
      <w:jc w:val="both"/>
    </w:pPr>
    <w:rPr>
      <w:rFonts w:ascii="宋体"/>
      <w:sz w:val="21"/>
    </w:rPr>
  </w:style>
  <w:style w:type="table" w:customStyle="1" w:styleId="13">
    <w:name w:val="网格型1"/>
    <w:basedOn w:val="a1"/>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封面一致性程度标识"/>
    <w:basedOn w:val="a"/>
    <w:uiPriority w:val="99"/>
    <w:qFormat/>
    <w:rsid w:val="00AF64EF"/>
    <w:pPr>
      <w:framePr w:w="9639" w:h="6917" w:hRule="exact" w:wrap="around" w:vAnchor="page" w:hAnchor="page" w:xAlign="center" w:y="6408" w:anchorLock="1"/>
      <w:wordWrap/>
      <w:spacing w:before="440" w:line="400" w:lineRule="exact"/>
      <w:jc w:val="center"/>
      <w:textAlignment w:val="center"/>
    </w:pPr>
    <w:rPr>
      <w:rFonts w:ascii="宋体" w:eastAsia="宋体" w:hAnsi="Times New Roman" w:cs="Times New Roman"/>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398</Words>
  <Characters>2273</Characters>
  <Application>Microsoft Office Word</Application>
  <DocSecurity>0</DocSecurity>
  <Lines>18</Lines>
  <Paragraphs>5</Paragraphs>
  <ScaleCrop>false</ScaleCrop>
  <Company>微软中国</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Administrator</cp:lastModifiedBy>
  <cp:revision>50</cp:revision>
  <cp:lastPrinted>2024-11-14T07:56:00Z</cp:lastPrinted>
  <dcterms:created xsi:type="dcterms:W3CDTF">2021-11-06T13:46:00Z</dcterms:created>
  <dcterms:modified xsi:type="dcterms:W3CDTF">2024-11-27T07:02:00Z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021A3BBEE3594181BE2F875A89F21D46_13</vt:lpwstr>
  </property>
</Properties>
</file>