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4217" w:rsidRPr="00EA4217" w:rsidRDefault="00F45D47">
      <w:pPr>
        <w:widowControl/>
        <w:shd w:val="clear" w:color="auto" w:fill="FFFFFF"/>
        <w:spacing w:line="560" w:lineRule="exact"/>
        <w:jc w:val="center"/>
        <w:rPr>
          <w:rFonts w:ascii="方正小标宋简体" w:eastAsia="方正小标宋简体" w:hAnsi="方正小标宋简体" w:cs="方正小标宋_GBK"/>
          <w:color w:val="000000" w:themeColor="text1"/>
          <w:kern w:val="0"/>
          <w:sz w:val="44"/>
          <w:szCs w:val="44"/>
        </w:rPr>
      </w:pPr>
      <w:r w:rsidRPr="00EA4217">
        <w:rPr>
          <w:rFonts w:ascii="方正小标宋简体" w:eastAsia="方正小标宋简体" w:hAnsi="方正小标宋简体" w:cs="方正小标宋_GBK" w:hint="eastAsia"/>
          <w:color w:val="000000" w:themeColor="text1"/>
          <w:kern w:val="0"/>
          <w:sz w:val="44"/>
          <w:szCs w:val="44"/>
        </w:rPr>
        <w:t>《“一码管地”管理与服务工作规范》</w:t>
      </w:r>
    </w:p>
    <w:p w:rsidR="002F46D6" w:rsidRPr="00EA4217" w:rsidRDefault="00F45D47">
      <w:pPr>
        <w:widowControl/>
        <w:shd w:val="clear" w:color="auto" w:fill="FFFFFF"/>
        <w:spacing w:line="560" w:lineRule="exact"/>
        <w:jc w:val="center"/>
        <w:rPr>
          <w:rFonts w:ascii="方正小标宋简体" w:eastAsia="方正小标宋简体" w:hAnsi="方正小标宋简体" w:cs="方正小标宋_GBK"/>
          <w:color w:val="000000" w:themeColor="text1"/>
          <w:sz w:val="44"/>
          <w:szCs w:val="44"/>
        </w:rPr>
      </w:pPr>
      <w:r w:rsidRPr="00EA4217">
        <w:rPr>
          <w:rFonts w:ascii="方正小标宋简体" w:eastAsia="方正小标宋简体" w:hAnsi="方正小标宋简体" w:cs="方正小标宋_GBK" w:hint="eastAsia"/>
          <w:color w:val="000000" w:themeColor="text1"/>
          <w:kern w:val="0"/>
          <w:sz w:val="44"/>
          <w:szCs w:val="44"/>
        </w:rPr>
        <w:t>编制说明</w:t>
      </w:r>
    </w:p>
    <w:p w:rsidR="002F46D6" w:rsidRDefault="00F45D47">
      <w:pPr>
        <w:widowControl/>
        <w:numPr>
          <w:ilvl w:val="0"/>
          <w:numId w:val="3"/>
        </w:numPr>
        <w:shd w:val="clear" w:color="auto" w:fill="FFFFFF"/>
        <w:spacing w:line="560" w:lineRule="exact"/>
        <w:ind w:firstLineChars="200" w:firstLine="640"/>
        <w:jc w:val="left"/>
        <w:rPr>
          <w:rFonts w:ascii="黑体" w:eastAsia="黑体" w:hAnsi="黑体" w:cs="黑体"/>
          <w:bCs/>
          <w:color w:val="000000" w:themeColor="text1"/>
          <w:kern w:val="0"/>
          <w:sz w:val="32"/>
          <w:szCs w:val="32"/>
        </w:rPr>
      </w:pPr>
      <w:r>
        <w:rPr>
          <w:rFonts w:ascii="黑体" w:eastAsia="黑体" w:hAnsi="黑体" w:cs="黑体"/>
          <w:bCs/>
          <w:color w:val="000000" w:themeColor="text1"/>
          <w:kern w:val="0"/>
          <w:sz w:val="32"/>
          <w:szCs w:val="32"/>
        </w:rPr>
        <w:t>目的意义</w:t>
      </w:r>
    </w:p>
    <w:p w:rsidR="002F46D6" w:rsidRDefault="00F45D47">
      <w:pPr>
        <w:pStyle w:val="aa"/>
        <w:jc w:val="both"/>
        <w:rPr>
          <w:rFonts w:ascii="Times New Roman" w:eastAsia="仿宋_GB2312" w:hAnsi="Times New Roman" w:cs="Times New Roman"/>
          <w:b w:val="0"/>
          <w:bCs/>
          <w:color w:val="000000" w:themeColor="text1"/>
        </w:rPr>
      </w:pPr>
      <w:r>
        <w:rPr>
          <w:rFonts w:hint="eastAsia"/>
        </w:rPr>
        <w:t xml:space="preserve">   </w:t>
      </w:r>
      <w:r>
        <w:rPr>
          <w:rFonts w:ascii="黑体" w:eastAsia="黑体" w:hAnsi="黑体" w:cs="黑体" w:hint="eastAsia"/>
          <w:b w:val="0"/>
          <w:bCs/>
          <w:color w:val="000000" w:themeColor="text1"/>
        </w:rPr>
        <w:t xml:space="preserve"> 1、产业发展现状</w:t>
      </w:r>
    </w:p>
    <w:p w:rsidR="002F46D6" w:rsidRDefault="00F45D47">
      <w:pPr>
        <w:spacing w:line="560" w:lineRule="exact"/>
        <w:ind w:firstLineChars="200" w:firstLine="640"/>
        <w:rPr>
          <w:rFonts w:ascii="Times New Roman" w:eastAsia="仿宋_GB2312" w:hAnsi="Times New Roman" w:cs="Times New Roman"/>
          <w:bCs/>
          <w:color w:val="000000" w:themeColor="text1"/>
          <w:sz w:val="32"/>
          <w:szCs w:val="32"/>
        </w:rPr>
      </w:pPr>
      <w:r>
        <w:rPr>
          <w:rFonts w:ascii="Times New Roman" w:eastAsia="仿宋_GB2312" w:hAnsi="Times New Roman" w:cs="Times New Roman" w:hint="eastAsia"/>
          <w:bCs/>
          <w:color w:val="000000" w:themeColor="text1"/>
          <w:sz w:val="32"/>
          <w:szCs w:val="32"/>
        </w:rPr>
        <w:t>一是</w:t>
      </w:r>
      <w:r>
        <w:rPr>
          <w:rFonts w:ascii="Times New Roman" w:eastAsia="仿宋_GB2312" w:hAnsi="Times New Roman" w:cs="Times New Roman"/>
          <w:bCs/>
          <w:color w:val="000000" w:themeColor="text1"/>
          <w:sz w:val="32"/>
          <w:szCs w:val="32"/>
        </w:rPr>
        <w:t>市内</w:t>
      </w:r>
      <w:proofErr w:type="gramStart"/>
      <w:r>
        <w:rPr>
          <w:rFonts w:ascii="Times New Roman" w:eastAsia="仿宋_GB2312" w:hAnsi="Times New Roman" w:cs="Times New Roman"/>
          <w:bCs/>
          <w:color w:val="000000" w:themeColor="text1"/>
          <w:sz w:val="32"/>
          <w:szCs w:val="32"/>
        </w:rPr>
        <w:t>外相关</w:t>
      </w:r>
      <w:proofErr w:type="gramEnd"/>
      <w:r>
        <w:rPr>
          <w:rFonts w:ascii="Times New Roman" w:eastAsia="仿宋_GB2312" w:hAnsi="Times New Roman" w:cs="Times New Roman"/>
          <w:bCs/>
          <w:color w:val="000000" w:themeColor="text1"/>
          <w:sz w:val="32"/>
          <w:szCs w:val="32"/>
        </w:rPr>
        <w:t>产业、行业或领域发展基本情况及存在问题：为深化</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放管服</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改革，进一步优化营商环境，</w:t>
      </w:r>
      <w:r>
        <w:rPr>
          <w:rFonts w:ascii="Times New Roman" w:eastAsia="仿宋_GB2312" w:hAnsi="Times New Roman" w:cs="Times New Roman"/>
          <w:bCs/>
          <w:color w:val="000000" w:themeColor="text1"/>
          <w:sz w:val="32"/>
          <w:szCs w:val="32"/>
        </w:rPr>
        <w:t>2020</w:t>
      </w:r>
      <w:r>
        <w:rPr>
          <w:rFonts w:ascii="Times New Roman" w:eastAsia="仿宋_GB2312" w:hAnsi="Times New Roman" w:cs="Times New Roman"/>
          <w:bCs/>
          <w:color w:val="000000" w:themeColor="text1"/>
          <w:sz w:val="32"/>
          <w:szCs w:val="32"/>
        </w:rPr>
        <w:t>年</w:t>
      </w:r>
      <w:r>
        <w:rPr>
          <w:rFonts w:ascii="Times New Roman" w:eastAsia="仿宋_GB2312" w:hAnsi="Times New Roman" w:cs="Times New Roman"/>
          <w:bCs/>
          <w:color w:val="000000" w:themeColor="text1"/>
          <w:sz w:val="32"/>
          <w:szCs w:val="32"/>
        </w:rPr>
        <w:t>5</w:t>
      </w:r>
      <w:r>
        <w:rPr>
          <w:rFonts w:ascii="Times New Roman" w:eastAsia="仿宋_GB2312" w:hAnsi="Times New Roman" w:cs="Times New Roman"/>
          <w:bCs/>
          <w:color w:val="000000" w:themeColor="text1"/>
          <w:sz w:val="32"/>
          <w:szCs w:val="32"/>
        </w:rPr>
        <w:t>月，自然资源部、国家税务总局和中国银保监会联合发布《关于协同推进</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互联网</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不动产登记</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方便企业和群众办事的意见》（</w:t>
      </w:r>
      <w:proofErr w:type="gramStart"/>
      <w:r>
        <w:rPr>
          <w:rFonts w:ascii="Times New Roman" w:eastAsia="仿宋_GB2312" w:hAnsi="Times New Roman" w:cs="Times New Roman"/>
          <w:bCs/>
          <w:color w:val="000000" w:themeColor="text1"/>
          <w:sz w:val="32"/>
          <w:szCs w:val="32"/>
        </w:rPr>
        <w:t>自然资发〔</w:t>
      </w:r>
      <w:r>
        <w:rPr>
          <w:rFonts w:ascii="Times New Roman" w:eastAsia="仿宋_GB2312" w:hAnsi="Times New Roman" w:cs="Times New Roman"/>
          <w:bCs/>
          <w:color w:val="000000" w:themeColor="text1"/>
          <w:sz w:val="32"/>
          <w:szCs w:val="32"/>
        </w:rPr>
        <w:t>2020</w:t>
      </w:r>
      <w:r>
        <w:rPr>
          <w:rFonts w:ascii="Times New Roman" w:eastAsia="仿宋_GB2312" w:hAnsi="Times New Roman" w:cs="Times New Roman"/>
          <w:bCs/>
          <w:color w:val="000000" w:themeColor="text1"/>
          <w:sz w:val="32"/>
          <w:szCs w:val="32"/>
        </w:rPr>
        <w:t>〕</w:t>
      </w:r>
      <w:proofErr w:type="gramEnd"/>
      <w:r>
        <w:rPr>
          <w:rFonts w:ascii="Times New Roman" w:eastAsia="仿宋_GB2312" w:hAnsi="Times New Roman" w:cs="Times New Roman"/>
          <w:bCs/>
          <w:color w:val="000000" w:themeColor="text1"/>
          <w:sz w:val="32"/>
          <w:szCs w:val="32"/>
        </w:rPr>
        <w:t>83</w:t>
      </w:r>
      <w:r>
        <w:rPr>
          <w:rFonts w:ascii="Times New Roman" w:eastAsia="仿宋_GB2312" w:hAnsi="Times New Roman" w:cs="Times New Roman"/>
          <w:bCs/>
          <w:color w:val="000000" w:themeColor="text1"/>
          <w:sz w:val="32"/>
          <w:szCs w:val="32"/>
        </w:rPr>
        <w:t>号），文件要求深化应用不动产单元代码，实现各项业务的</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一码关联</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，确保业务环节前后衔接一致、真实准确，便利共享查询追溯。</w:t>
      </w:r>
    </w:p>
    <w:p w:rsidR="002F46D6" w:rsidRDefault="00F45D47">
      <w:pPr>
        <w:spacing w:line="560" w:lineRule="exact"/>
        <w:ind w:firstLineChars="200" w:firstLine="640"/>
        <w:rPr>
          <w:rFonts w:ascii="Times New Roman" w:eastAsia="仿宋_GB2312" w:hAnsi="Times New Roman" w:cs="Times New Roman"/>
          <w:bCs/>
          <w:color w:val="000000" w:themeColor="text1"/>
          <w:sz w:val="32"/>
          <w:szCs w:val="32"/>
        </w:rPr>
      </w:pPr>
      <w:r>
        <w:rPr>
          <w:rFonts w:ascii="Times New Roman" w:eastAsia="仿宋_GB2312" w:hAnsi="Times New Roman" w:cs="Times New Roman"/>
          <w:bCs/>
          <w:color w:val="000000" w:themeColor="text1"/>
          <w:sz w:val="32"/>
          <w:szCs w:val="32"/>
        </w:rPr>
        <w:t>目前，省内多地都开展了</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一码管地</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相关建设工作，取得了一定的成果，但都未深入研究，更缺乏流程清晰、内容完整的标准规范来约束整个</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一码管地</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全生命周期。当前</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一码管地</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建设存在一些问题和难点，如部分部门与不动产部门业务移交不积极、数据格式不统一、业务办理流程繁琐涉及多部门、信息不对称</w:t>
      </w:r>
      <w:proofErr w:type="gramStart"/>
      <w:r>
        <w:rPr>
          <w:rFonts w:ascii="Times New Roman" w:eastAsia="仿宋_GB2312" w:hAnsi="Times New Roman" w:cs="Times New Roman"/>
          <w:bCs/>
          <w:color w:val="000000" w:themeColor="text1"/>
          <w:sz w:val="32"/>
          <w:szCs w:val="32"/>
        </w:rPr>
        <w:t>不</w:t>
      </w:r>
      <w:proofErr w:type="gramEnd"/>
      <w:r>
        <w:rPr>
          <w:rFonts w:ascii="Times New Roman" w:eastAsia="仿宋_GB2312" w:hAnsi="Times New Roman" w:cs="Times New Roman"/>
          <w:bCs/>
          <w:color w:val="000000" w:themeColor="text1"/>
          <w:sz w:val="32"/>
          <w:szCs w:val="32"/>
        </w:rPr>
        <w:t>共享等等。这不仅影响</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一码管地</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的常态化落实，也制约自然资源管理行政审批效率的提升。</w:t>
      </w:r>
    </w:p>
    <w:p w:rsidR="002F46D6" w:rsidRDefault="00F45D47">
      <w:pPr>
        <w:spacing w:line="560" w:lineRule="exact"/>
        <w:ind w:firstLineChars="200" w:firstLine="640"/>
        <w:rPr>
          <w:rFonts w:ascii="Times New Roman" w:eastAsia="仿宋_GB2312" w:hAnsi="Times New Roman" w:cs="Times New Roman"/>
          <w:bCs/>
          <w:color w:val="000000" w:themeColor="text1"/>
          <w:sz w:val="32"/>
          <w:szCs w:val="32"/>
        </w:rPr>
      </w:pPr>
      <w:r>
        <w:rPr>
          <w:rFonts w:ascii="Times New Roman" w:eastAsia="仿宋_GB2312" w:hAnsi="Times New Roman" w:cs="Times New Roman" w:hint="eastAsia"/>
          <w:bCs/>
          <w:color w:val="000000" w:themeColor="text1"/>
          <w:sz w:val="32"/>
          <w:szCs w:val="32"/>
        </w:rPr>
        <w:t>二是</w:t>
      </w:r>
      <w:r>
        <w:rPr>
          <w:rFonts w:ascii="Times New Roman" w:eastAsia="仿宋_GB2312" w:hAnsi="Times New Roman" w:cs="Times New Roman"/>
          <w:bCs/>
          <w:color w:val="000000" w:themeColor="text1"/>
          <w:sz w:val="32"/>
          <w:szCs w:val="32"/>
        </w:rPr>
        <w:t>相关技术成熟度及发展前景：为全面提升自然资源治理能力，促进生态文明建设，创新实践不动产登记</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一码</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三维地籍建设，通过以不动产作为客体，以</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一码</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（不动产单元代码）有效串联自然资源管理各个环节，建立统一规范标准，强化成果</w:t>
      </w:r>
      <w:r>
        <w:rPr>
          <w:rFonts w:ascii="Times New Roman" w:eastAsia="仿宋_GB2312" w:hAnsi="Times New Roman" w:cs="Times New Roman"/>
          <w:bCs/>
          <w:color w:val="000000" w:themeColor="text1"/>
          <w:sz w:val="32"/>
          <w:szCs w:val="32"/>
        </w:rPr>
        <w:lastRenderedPageBreak/>
        <w:t>共享、业务协同联动，提高自然资源管理的行政审批效率，以解决管理冲突、交叉、重叠等问题，全力构建便民利民的服务体系。</w:t>
      </w:r>
    </w:p>
    <w:p w:rsidR="002F46D6" w:rsidRDefault="00F45D47">
      <w:pPr>
        <w:spacing w:line="560"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hint="eastAsia"/>
          <w:bCs/>
          <w:color w:val="000000" w:themeColor="text1"/>
          <w:sz w:val="32"/>
          <w:szCs w:val="32"/>
        </w:rPr>
        <w:t>三是</w:t>
      </w:r>
      <w:r>
        <w:rPr>
          <w:rFonts w:ascii="Times New Roman" w:eastAsia="仿宋_GB2312" w:hAnsi="Times New Roman" w:cs="Times New Roman"/>
          <w:bCs/>
          <w:color w:val="000000" w:themeColor="text1"/>
          <w:sz w:val="32"/>
          <w:szCs w:val="32"/>
        </w:rPr>
        <w:t>连云港市自然资源和规划局结合多年来其逐渐形成的不动产管理模式，已经形成了业务流程清晰、信息完整的操作流程，并充分利用互联网带来的便利条件，探索各个部门间信息共享的新模式，打破</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信息孤岛</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等方面，己初步形成了以标准化指导开展不动产全生命周期</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一码管地</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工作，为业务办理提供了技术规范和数据基础，最大程度地便民利企，受到社会肯定和好评</w:t>
      </w:r>
      <w:r>
        <w:rPr>
          <w:rFonts w:ascii="Times New Roman" w:eastAsia="仿宋_GB2312" w:hAnsi="Times New Roman" w:cs="Times New Roman"/>
          <w:color w:val="000000" w:themeColor="text1"/>
          <w:sz w:val="32"/>
          <w:szCs w:val="32"/>
        </w:rPr>
        <w:t>。</w:t>
      </w:r>
    </w:p>
    <w:p w:rsidR="002F46D6" w:rsidRDefault="00F45D47">
      <w:pPr>
        <w:spacing w:line="560" w:lineRule="exact"/>
        <w:ind w:firstLineChars="200" w:firstLine="640"/>
        <w:rPr>
          <w:rFonts w:ascii="黑体" w:eastAsia="黑体" w:hAnsi="黑体" w:cs="黑体"/>
          <w:bCs/>
          <w:color w:val="000000" w:themeColor="text1"/>
          <w:sz w:val="32"/>
          <w:szCs w:val="32"/>
        </w:rPr>
      </w:pPr>
      <w:r>
        <w:rPr>
          <w:rFonts w:ascii="黑体" w:eastAsia="黑体" w:hAnsi="黑体" w:cs="黑体" w:hint="eastAsia"/>
          <w:bCs/>
          <w:color w:val="000000" w:themeColor="text1"/>
          <w:sz w:val="32"/>
          <w:szCs w:val="32"/>
        </w:rPr>
        <w:t>2、制定标准的必要性、可行性</w:t>
      </w:r>
    </w:p>
    <w:p w:rsidR="002F46D6" w:rsidRDefault="00F45D47">
      <w:pPr>
        <w:spacing w:line="560" w:lineRule="exact"/>
        <w:ind w:firstLineChars="200" w:firstLine="640"/>
        <w:rPr>
          <w:rFonts w:ascii="Times New Roman" w:eastAsia="仿宋_GB2312" w:hAnsi="Times New Roman" w:cs="Times New Roman"/>
          <w:bCs/>
          <w:color w:val="000000" w:themeColor="text1"/>
          <w:sz w:val="32"/>
          <w:szCs w:val="32"/>
        </w:rPr>
      </w:pPr>
      <w:r>
        <w:rPr>
          <w:rFonts w:ascii="Times New Roman" w:eastAsia="仿宋_GB2312" w:hAnsi="Times New Roman" w:cs="Times New Roman" w:hint="eastAsia"/>
          <w:bCs/>
          <w:color w:val="000000" w:themeColor="text1"/>
          <w:sz w:val="32"/>
          <w:szCs w:val="32"/>
        </w:rPr>
        <w:t>一是</w:t>
      </w:r>
      <w:r>
        <w:rPr>
          <w:rFonts w:ascii="Times New Roman" w:eastAsia="仿宋_GB2312" w:hAnsi="Times New Roman" w:cs="Times New Roman"/>
          <w:bCs/>
          <w:color w:val="000000" w:themeColor="text1"/>
          <w:sz w:val="32"/>
          <w:szCs w:val="32"/>
        </w:rPr>
        <w:t>标准制定的紧迫性：连云港市有必要以标准化来规范不动产</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一码管地</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管理与服务工作，这将有助于进一步深化不动产</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放管服</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改革，优化营商环境，提高政务服务水平，为连云港市自然资源全流程高效管理和信息快速关联共享探索路径，形成一套不动产</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一码管地</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的</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连云港规范</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，并将其推广至全省乃至全国。</w:t>
      </w:r>
    </w:p>
    <w:p w:rsidR="002F46D6" w:rsidRDefault="00F45D47">
      <w:pPr>
        <w:spacing w:line="560" w:lineRule="exact"/>
        <w:ind w:firstLineChars="200" w:firstLine="640"/>
        <w:rPr>
          <w:rFonts w:ascii="Times New Roman" w:eastAsia="仿宋_GB2312" w:hAnsi="Times New Roman" w:cs="Times New Roman"/>
          <w:bCs/>
          <w:color w:val="000000" w:themeColor="text1"/>
          <w:sz w:val="32"/>
          <w:szCs w:val="32"/>
        </w:rPr>
      </w:pPr>
      <w:r>
        <w:rPr>
          <w:rFonts w:ascii="Times New Roman" w:eastAsia="仿宋_GB2312" w:hAnsi="Times New Roman" w:cs="Times New Roman" w:hint="eastAsia"/>
          <w:bCs/>
          <w:color w:val="000000" w:themeColor="text1"/>
          <w:sz w:val="32"/>
          <w:szCs w:val="32"/>
        </w:rPr>
        <w:t>二是标准制定的可行性：</w:t>
      </w:r>
      <w:r>
        <w:rPr>
          <w:rFonts w:ascii="Times New Roman" w:eastAsia="仿宋_GB2312" w:hAnsi="Times New Roman" w:cs="Times New Roman"/>
          <w:bCs/>
          <w:color w:val="000000" w:themeColor="text1"/>
          <w:sz w:val="32"/>
          <w:szCs w:val="32"/>
        </w:rPr>
        <w:t>连云港市在</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一码管地</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方面的条件已经相对成熟。业务方面，在不动产领域的供应、登记等各业务阶段，均有成熟的业务系统、完整的业务数据以及清晰的业务流程，其中涉及升级改造的不动产登记平台已有较为完善的编码机制，自然资源一体化审批平台已有较为完整的数据体系。政策方面，江苏省自然资源厅发布的《江苏省自然资源厅办公室关于开展基于不动产登记</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一码</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的三维地籍建设试点工作通知》等文</w:t>
      </w:r>
      <w:r>
        <w:rPr>
          <w:rFonts w:ascii="Times New Roman" w:eastAsia="仿宋_GB2312" w:hAnsi="Times New Roman" w:cs="Times New Roman"/>
          <w:bCs/>
          <w:color w:val="000000" w:themeColor="text1"/>
          <w:sz w:val="32"/>
          <w:szCs w:val="32"/>
        </w:rPr>
        <w:lastRenderedPageBreak/>
        <w:t>件，为</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一码管地</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的实施提供了政策支持和明确的操作指引，这有助于提高标准的可操作性。</w:t>
      </w:r>
    </w:p>
    <w:p w:rsidR="002F46D6" w:rsidRDefault="00F45D47">
      <w:pPr>
        <w:spacing w:line="560" w:lineRule="exact"/>
        <w:ind w:firstLineChars="200" w:firstLine="640"/>
        <w:rPr>
          <w:rFonts w:ascii="Times New Roman" w:eastAsia="仿宋_GB2312" w:hAnsi="Times New Roman" w:cs="Times New Roman"/>
          <w:bCs/>
          <w:color w:val="000000" w:themeColor="text1"/>
          <w:sz w:val="32"/>
          <w:szCs w:val="32"/>
        </w:rPr>
      </w:pPr>
      <w:r>
        <w:rPr>
          <w:rFonts w:ascii="Times New Roman" w:eastAsia="仿宋_GB2312" w:hAnsi="Times New Roman" w:cs="Times New Roman" w:hint="eastAsia"/>
          <w:bCs/>
          <w:color w:val="000000" w:themeColor="text1"/>
          <w:sz w:val="32"/>
          <w:szCs w:val="32"/>
        </w:rPr>
        <w:t>三是</w:t>
      </w:r>
      <w:r>
        <w:rPr>
          <w:rFonts w:ascii="Times New Roman" w:eastAsia="仿宋_GB2312" w:hAnsi="Times New Roman" w:cs="Times New Roman"/>
          <w:bCs/>
          <w:color w:val="000000" w:themeColor="text1"/>
          <w:sz w:val="32"/>
          <w:szCs w:val="32"/>
        </w:rPr>
        <w:t>拟解决所属行业领域中的问题或能满足的具体需求：以</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一码</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为引线，以打通业务的前后衔接、优化管理、数据共享为切入点，充分考虑业务、数据、服务等多个方面，为自然资源管理部门下的自然资源全生命周期的业务流程的办理提供平台支撑。</w:t>
      </w:r>
    </w:p>
    <w:p w:rsidR="002F46D6" w:rsidRDefault="00F45D47">
      <w:pPr>
        <w:spacing w:line="560" w:lineRule="exact"/>
        <w:ind w:firstLineChars="200" w:firstLine="640"/>
        <w:rPr>
          <w:rFonts w:ascii="Times New Roman" w:eastAsia="仿宋_GB2312" w:hAnsi="Times New Roman" w:cs="Times New Roman"/>
          <w:bCs/>
          <w:color w:val="000000" w:themeColor="text1"/>
          <w:sz w:val="32"/>
          <w:szCs w:val="32"/>
        </w:rPr>
      </w:pP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1</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一码</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自然资源管理。不动产登记</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一码</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的落实主要涉及到地籍调查、自然资源一体化审批、不动产登记等。地籍调查是数据管理的基础，包括权属调查和不动产测绘，通过地籍调查查清宗地（海）的权属、坐落、界址、面积、用途等权属状况和自然状况。用地预审、用地报批、土地供应、工程建设规划许可、不动产登记等均需要开展地籍调查。利用</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一码</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，纵向上推进用地预审（规划选址）、用地报批、土地供应、工程建设规划许可、竣工验收、不动产登记等自然资源内部部门间业务的</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一码融合</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协同各阶段的调查工作，做到同一宗地（海）相同内容只调查一次，避免重复调查和重复提交调查成果；统筹全流程数据的采集、质检入库、数据融合与数据更新，对数据进行统一管理，对用地收储、补充耕地、批后监管、执法监察等业务也可利用</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一码</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实现关联。</w:t>
      </w:r>
    </w:p>
    <w:p w:rsidR="002F46D6" w:rsidRDefault="00F45D47">
      <w:pPr>
        <w:spacing w:line="560" w:lineRule="exact"/>
        <w:ind w:firstLineChars="200" w:firstLine="640"/>
        <w:rPr>
          <w:rFonts w:ascii="Times New Roman" w:eastAsia="仿宋_GB2312" w:hAnsi="Times New Roman" w:cs="Times New Roman"/>
          <w:bCs/>
          <w:color w:val="000000" w:themeColor="text1"/>
          <w:sz w:val="32"/>
          <w:szCs w:val="32"/>
        </w:rPr>
      </w:pP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2</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一码</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跨部门协作。横向上加强与住建、税务、法院等部门间业务的</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一码协作</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，通过</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一码</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可建立部门间的信息共</w:t>
      </w:r>
      <w:r>
        <w:rPr>
          <w:rFonts w:ascii="Times New Roman" w:eastAsia="仿宋_GB2312" w:hAnsi="Times New Roman" w:cs="Times New Roman"/>
          <w:bCs/>
          <w:color w:val="000000" w:themeColor="text1"/>
          <w:sz w:val="32"/>
          <w:szCs w:val="32"/>
        </w:rPr>
        <w:lastRenderedPageBreak/>
        <w:t>享机制，用信息化手段强化数据资源、服务资源和</w:t>
      </w:r>
      <w:proofErr w:type="gramStart"/>
      <w:r>
        <w:rPr>
          <w:rFonts w:ascii="Times New Roman" w:eastAsia="仿宋_GB2312" w:hAnsi="Times New Roman" w:cs="Times New Roman"/>
          <w:bCs/>
          <w:color w:val="000000" w:themeColor="text1"/>
          <w:sz w:val="32"/>
          <w:szCs w:val="32"/>
        </w:rPr>
        <w:t>云基础</w:t>
      </w:r>
      <w:proofErr w:type="gramEnd"/>
      <w:r>
        <w:rPr>
          <w:rFonts w:ascii="Times New Roman" w:eastAsia="仿宋_GB2312" w:hAnsi="Times New Roman" w:cs="Times New Roman"/>
          <w:bCs/>
          <w:color w:val="000000" w:themeColor="text1"/>
          <w:sz w:val="32"/>
          <w:szCs w:val="32"/>
        </w:rPr>
        <w:t>设施的统筹管理，实现</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一码可查</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，及时获取项目信息、税费缴纳信息等，提高办事效率，优化工作流程，同时，还可以有效支撑自然资源</w:t>
      </w:r>
      <w:proofErr w:type="gramStart"/>
      <w:r>
        <w:rPr>
          <w:rFonts w:ascii="Times New Roman" w:eastAsia="仿宋_GB2312" w:hAnsi="Times New Roman" w:cs="Times New Roman"/>
          <w:bCs/>
          <w:color w:val="000000" w:themeColor="text1"/>
          <w:sz w:val="32"/>
          <w:szCs w:val="32"/>
        </w:rPr>
        <w:t>全业务链</w:t>
      </w:r>
      <w:proofErr w:type="gramEnd"/>
      <w:r>
        <w:rPr>
          <w:rFonts w:ascii="Times New Roman" w:eastAsia="仿宋_GB2312" w:hAnsi="Times New Roman" w:cs="Times New Roman"/>
          <w:bCs/>
          <w:color w:val="000000" w:themeColor="text1"/>
          <w:sz w:val="32"/>
          <w:szCs w:val="32"/>
        </w:rPr>
        <w:t>监管体系，助力</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两统一</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职责扎实履行。</w:t>
      </w:r>
    </w:p>
    <w:p w:rsidR="002F46D6" w:rsidRDefault="00F45D47">
      <w:pPr>
        <w:spacing w:line="560" w:lineRule="exact"/>
        <w:ind w:firstLineChars="200" w:firstLine="640"/>
        <w:rPr>
          <w:rFonts w:ascii="Times New Roman" w:eastAsia="仿宋_GB2312" w:hAnsi="Times New Roman" w:cs="Times New Roman"/>
          <w:bCs/>
          <w:color w:val="000000" w:themeColor="text1"/>
          <w:sz w:val="32"/>
          <w:szCs w:val="32"/>
        </w:rPr>
      </w:pP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3</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一码</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社会公众服务。推广</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一码便民</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的服务体系，不动产单元代码要在抵押合同、完税凭证、登记簿册证等材料中予以记载，相关交易、税款征收、确权登记等各项业务</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一码关联</w:t>
      </w:r>
      <w:r>
        <w:rPr>
          <w:rFonts w:ascii="Times New Roman" w:eastAsia="仿宋_GB2312" w:hAnsi="Times New Roman" w:cs="Times New Roman"/>
          <w:bCs/>
          <w:color w:val="000000" w:themeColor="text1"/>
          <w:sz w:val="32"/>
          <w:szCs w:val="32"/>
        </w:rPr>
        <w:t>”</w:t>
      </w:r>
      <w:r>
        <w:rPr>
          <w:rFonts w:ascii="Times New Roman" w:eastAsia="仿宋_GB2312" w:hAnsi="Times New Roman" w:cs="Times New Roman"/>
          <w:bCs/>
          <w:color w:val="000000" w:themeColor="text1"/>
          <w:sz w:val="32"/>
          <w:szCs w:val="32"/>
        </w:rPr>
        <w:t>，支持企业、群众办理不动产交易、贷款、查询等智能化服务，避免材料重复提交，为自然资源全生命周期不同阶段的数据共享提供信息通道，推进自然资源治理体系和治理能力的现代化和智能化。</w:t>
      </w:r>
    </w:p>
    <w:p w:rsidR="002F46D6" w:rsidRDefault="00F45D47">
      <w:pPr>
        <w:spacing w:line="560" w:lineRule="exact"/>
        <w:ind w:firstLineChars="200" w:firstLine="640"/>
        <w:rPr>
          <w:rFonts w:ascii="黑体" w:eastAsia="黑体" w:hAnsi="黑体" w:cs="黑体"/>
          <w:bCs/>
          <w:color w:val="000000" w:themeColor="text1"/>
          <w:sz w:val="32"/>
          <w:szCs w:val="32"/>
        </w:rPr>
      </w:pPr>
      <w:r>
        <w:rPr>
          <w:rFonts w:ascii="黑体" w:eastAsia="黑体" w:hAnsi="黑体" w:cs="黑体" w:hint="eastAsia"/>
          <w:bCs/>
          <w:color w:val="000000" w:themeColor="text1"/>
          <w:sz w:val="32"/>
          <w:szCs w:val="32"/>
        </w:rPr>
        <w:t>3、预期经济社会效益分析</w:t>
      </w:r>
    </w:p>
    <w:p w:rsidR="002F46D6" w:rsidRDefault="00F45D47">
      <w:pPr>
        <w:spacing w:line="560" w:lineRule="exact"/>
        <w:ind w:firstLineChars="200" w:firstLine="640"/>
        <w:rPr>
          <w:rFonts w:ascii="仿宋" w:eastAsia="仿宋" w:hAnsi="仿宋" w:cs="仿宋"/>
          <w:bCs/>
          <w:color w:val="000000" w:themeColor="text1"/>
          <w:sz w:val="32"/>
          <w:szCs w:val="32"/>
        </w:rPr>
      </w:pPr>
      <w:r>
        <w:rPr>
          <w:rFonts w:ascii="仿宋" w:eastAsia="仿宋" w:hAnsi="仿宋" w:cs="仿宋" w:hint="eastAsia"/>
          <w:bCs/>
          <w:color w:val="000000" w:themeColor="text1"/>
          <w:sz w:val="32"/>
          <w:szCs w:val="32"/>
        </w:rPr>
        <w:t>一是经济效益：</w:t>
      </w:r>
    </w:p>
    <w:p w:rsidR="002F46D6" w:rsidRDefault="00F45D47">
      <w:pPr>
        <w:spacing w:line="560" w:lineRule="exact"/>
        <w:ind w:firstLineChars="200" w:firstLine="640"/>
        <w:rPr>
          <w:rFonts w:ascii="仿宋" w:eastAsia="仿宋" w:hAnsi="仿宋" w:cs="仿宋"/>
          <w:bCs/>
          <w:color w:val="000000" w:themeColor="text1"/>
          <w:sz w:val="32"/>
          <w:szCs w:val="32"/>
        </w:rPr>
      </w:pPr>
      <w:r>
        <w:rPr>
          <w:rFonts w:ascii="仿宋" w:eastAsia="仿宋" w:hAnsi="仿宋" w:cs="仿宋" w:hint="eastAsia"/>
          <w:bCs/>
          <w:color w:val="000000" w:themeColor="text1"/>
          <w:sz w:val="32"/>
          <w:szCs w:val="32"/>
        </w:rPr>
        <w:t>地方标准发布后，相关业务办理将从过去的部门查、人工查、分项查、多头跑、多次跑，实现系统查、整体查、</w:t>
      </w:r>
      <w:proofErr w:type="gramStart"/>
      <w:r>
        <w:rPr>
          <w:rFonts w:ascii="仿宋" w:eastAsia="仿宋" w:hAnsi="仿宋" w:cs="仿宋" w:hint="eastAsia"/>
          <w:bCs/>
          <w:color w:val="000000" w:themeColor="text1"/>
          <w:sz w:val="32"/>
          <w:szCs w:val="32"/>
        </w:rPr>
        <w:t>最多跑</w:t>
      </w:r>
      <w:proofErr w:type="gramEnd"/>
      <w:r>
        <w:rPr>
          <w:rFonts w:ascii="仿宋" w:eastAsia="仿宋" w:hAnsi="仿宋" w:cs="仿宋" w:hint="eastAsia"/>
          <w:bCs/>
          <w:color w:val="000000" w:themeColor="text1"/>
          <w:sz w:val="32"/>
          <w:szCs w:val="32"/>
        </w:rPr>
        <w:t>一次，业务办理查询分析时间大幅缩减，减少纸质材料提交，解决工作人员需要在各个系统重复进行数据录入、办事群众需要在多个部门重复跑腿重复提交材料的问题，不仅能提升工作效率，也能降低人工成本。</w:t>
      </w:r>
    </w:p>
    <w:p w:rsidR="002F46D6" w:rsidRDefault="00F45D47">
      <w:pPr>
        <w:spacing w:line="560" w:lineRule="exact"/>
        <w:ind w:firstLineChars="200" w:firstLine="640"/>
        <w:rPr>
          <w:rFonts w:ascii="仿宋" w:eastAsia="仿宋" w:hAnsi="仿宋" w:cs="仿宋"/>
          <w:bCs/>
          <w:color w:val="000000" w:themeColor="text1"/>
          <w:sz w:val="32"/>
          <w:szCs w:val="32"/>
        </w:rPr>
      </w:pPr>
      <w:r>
        <w:rPr>
          <w:rFonts w:ascii="仿宋" w:eastAsia="仿宋" w:hAnsi="仿宋" w:cs="仿宋" w:hint="eastAsia"/>
          <w:bCs/>
          <w:color w:val="000000" w:themeColor="text1"/>
          <w:sz w:val="32"/>
          <w:szCs w:val="32"/>
        </w:rPr>
        <w:t>二是社会效益：</w:t>
      </w:r>
    </w:p>
    <w:p w:rsidR="002F46D6" w:rsidRDefault="00F45D47">
      <w:pPr>
        <w:spacing w:line="560" w:lineRule="exact"/>
        <w:ind w:firstLineChars="200" w:firstLine="640"/>
        <w:rPr>
          <w:rFonts w:ascii="仿宋" w:eastAsia="仿宋" w:hAnsi="仿宋" w:cs="仿宋"/>
          <w:bCs/>
          <w:color w:val="000000" w:themeColor="text1"/>
          <w:sz w:val="32"/>
          <w:szCs w:val="32"/>
        </w:rPr>
      </w:pPr>
      <w:r>
        <w:rPr>
          <w:rFonts w:ascii="仿宋" w:eastAsia="仿宋" w:hAnsi="仿宋" w:cs="仿宋" w:hint="eastAsia"/>
          <w:bCs/>
          <w:color w:val="000000" w:themeColor="text1"/>
          <w:sz w:val="32"/>
          <w:szCs w:val="32"/>
        </w:rPr>
        <w:t>（1）“一码贯穿”，打造“整体智治”的自然资源数据治理新形态</w:t>
      </w:r>
    </w:p>
    <w:p w:rsidR="002F46D6" w:rsidRDefault="00F45D47">
      <w:pPr>
        <w:spacing w:line="560" w:lineRule="exact"/>
        <w:ind w:firstLineChars="200" w:firstLine="640"/>
        <w:rPr>
          <w:rFonts w:ascii="仿宋" w:eastAsia="仿宋" w:hAnsi="仿宋" w:cs="仿宋"/>
          <w:bCs/>
          <w:color w:val="000000" w:themeColor="text1"/>
          <w:sz w:val="32"/>
          <w:szCs w:val="32"/>
        </w:rPr>
      </w:pPr>
      <w:r>
        <w:rPr>
          <w:rFonts w:ascii="仿宋" w:eastAsia="仿宋" w:hAnsi="仿宋" w:cs="仿宋" w:hint="eastAsia"/>
          <w:bCs/>
          <w:color w:val="000000" w:themeColor="text1"/>
          <w:sz w:val="32"/>
          <w:szCs w:val="32"/>
        </w:rPr>
        <w:lastRenderedPageBreak/>
        <w:t>基于“一码”打通内外各应用系统的多源异构数据，对自然资源业务领域下的数据进行分析、清洗、分类、处理、融合等，从全局角度构建“一码”串联的自然资源数据资源体系，通过广泛运用数字技术，消除信息孤岛，推动治理主体之间有效协调，实现精准、高效的公共治理，打造自然资源数据治理新形态，让使用人员可以按需获取准确、一致、完整和及时的数据资源，促进业务管理和决策支持水平的提高。</w:t>
      </w:r>
    </w:p>
    <w:p w:rsidR="002F46D6" w:rsidRDefault="00F45D47">
      <w:pPr>
        <w:spacing w:line="560" w:lineRule="exact"/>
        <w:ind w:firstLineChars="200" w:firstLine="640"/>
        <w:rPr>
          <w:rFonts w:ascii="仿宋" w:eastAsia="仿宋" w:hAnsi="仿宋" w:cs="仿宋"/>
          <w:bCs/>
          <w:color w:val="000000" w:themeColor="text1"/>
          <w:sz w:val="32"/>
          <w:szCs w:val="32"/>
        </w:rPr>
      </w:pPr>
      <w:r>
        <w:rPr>
          <w:rFonts w:ascii="仿宋" w:eastAsia="仿宋" w:hAnsi="仿宋" w:cs="仿宋" w:hint="eastAsia"/>
          <w:bCs/>
          <w:color w:val="000000" w:themeColor="text1"/>
          <w:sz w:val="32"/>
          <w:szCs w:val="32"/>
        </w:rPr>
        <w:t>（2）“一码融合”，构建“源于地籍、归于登记”的不动产管理业务体系</w:t>
      </w:r>
    </w:p>
    <w:p w:rsidR="002F46D6" w:rsidRDefault="00F45D47">
      <w:pPr>
        <w:spacing w:line="560" w:lineRule="exact"/>
        <w:ind w:firstLineChars="200" w:firstLine="640"/>
        <w:rPr>
          <w:rFonts w:ascii="仿宋" w:eastAsia="仿宋" w:hAnsi="仿宋" w:cs="仿宋"/>
          <w:bCs/>
          <w:color w:val="000000" w:themeColor="text1"/>
          <w:sz w:val="32"/>
          <w:szCs w:val="32"/>
        </w:rPr>
      </w:pPr>
      <w:r>
        <w:rPr>
          <w:rFonts w:ascii="仿宋" w:eastAsia="仿宋" w:hAnsi="仿宋" w:cs="仿宋" w:hint="eastAsia"/>
          <w:bCs/>
          <w:color w:val="000000" w:themeColor="text1"/>
          <w:sz w:val="32"/>
          <w:szCs w:val="32"/>
        </w:rPr>
        <w:t>规范不动产地籍调查规范，通过“一码”的生成、沿用/变更，整合自然资源全生命周期各阶段的业务，实现批、供、用、补、查、登的全流程数据融合。基于“源于地籍、归于登记”的理念，优化重塑不动产管理的业务体系，提前引入地籍调查，做到同一宗地（海）相同内容只调查一次，沿用共享各阶段的成果，加快落实业务管理一体化，推进民生服务一体化、业务协同一体化以及政务审批一体化等便民服务体系的应用。</w:t>
      </w:r>
    </w:p>
    <w:p w:rsidR="002F46D6" w:rsidRDefault="00F45D47">
      <w:pPr>
        <w:spacing w:line="560" w:lineRule="exact"/>
        <w:ind w:firstLineChars="200" w:firstLine="640"/>
        <w:rPr>
          <w:rFonts w:ascii="仿宋" w:eastAsia="仿宋" w:hAnsi="仿宋" w:cs="仿宋"/>
          <w:bCs/>
          <w:color w:val="000000" w:themeColor="text1"/>
          <w:sz w:val="32"/>
          <w:szCs w:val="32"/>
        </w:rPr>
      </w:pPr>
      <w:r>
        <w:rPr>
          <w:rFonts w:ascii="仿宋" w:eastAsia="仿宋" w:hAnsi="仿宋" w:cs="仿宋" w:hint="eastAsia"/>
          <w:bCs/>
          <w:color w:val="000000" w:themeColor="text1"/>
          <w:sz w:val="32"/>
          <w:szCs w:val="32"/>
        </w:rPr>
        <w:t>（3）“一码便民”，形成切实高效的自然资源和不动产登记服务体系</w:t>
      </w:r>
    </w:p>
    <w:p w:rsidR="002F46D6" w:rsidRDefault="00F45D47">
      <w:pPr>
        <w:spacing w:line="560" w:lineRule="exact"/>
        <w:ind w:firstLineChars="200" w:firstLine="640"/>
        <w:rPr>
          <w:rFonts w:ascii="仿宋" w:eastAsia="仿宋" w:hAnsi="仿宋" w:cs="仿宋"/>
          <w:bCs/>
          <w:color w:val="000000" w:themeColor="text1"/>
          <w:sz w:val="32"/>
          <w:szCs w:val="32"/>
        </w:rPr>
      </w:pPr>
      <w:r>
        <w:rPr>
          <w:rFonts w:ascii="仿宋" w:eastAsia="仿宋" w:hAnsi="仿宋" w:cs="仿宋" w:hint="eastAsia"/>
          <w:bCs/>
          <w:color w:val="000000" w:themeColor="text1"/>
          <w:sz w:val="32"/>
          <w:szCs w:val="32"/>
        </w:rPr>
        <w:t>以信息跑路代替群众跑路为目标，借助“一码”，建立</w:t>
      </w:r>
      <w:proofErr w:type="gramStart"/>
      <w:r>
        <w:rPr>
          <w:rFonts w:ascii="仿宋" w:eastAsia="仿宋" w:hAnsi="仿宋" w:cs="仿宋" w:hint="eastAsia"/>
          <w:bCs/>
          <w:color w:val="000000" w:themeColor="text1"/>
          <w:sz w:val="32"/>
          <w:szCs w:val="32"/>
        </w:rPr>
        <w:t>健全部门</w:t>
      </w:r>
      <w:proofErr w:type="gramEnd"/>
      <w:r>
        <w:rPr>
          <w:rFonts w:ascii="仿宋" w:eastAsia="仿宋" w:hAnsi="仿宋" w:cs="仿宋" w:hint="eastAsia"/>
          <w:bCs/>
          <w:color w:val="000000" w:themeColor="text1"/>
          <w:sz w:val="32"/>
          <w:szCs w:val="32"/>
        </w:rPr>
        <w:t>间的信息共享集成机制，加快推进“一码+”的跨部门协作，打通与住建、税务、金融、法院、公安等相关部门的信息壁垒。推进“一码通办”的自然资源领域业务办理，构建便民利民的服</w:t>
      </w:r>
      <w:r>
        <w:rPr>
          <w:rFonts w:ascii="仿宋" w:eastAsia="仿宋" w:hAnsi="仿宋" w:cs="仿宋" w:hint="eastAsia"/>
          <w:bCs/>
          <w:color w:val="000000" w:themeColor="text1"/>
          <w:sz w:val="32"/>
          <w:szCs w:val="32"/>
        </w:rPr>
        <w:lastRenderedPageBreak/>
        <w:t>务体系，为企业和群众提供高效的政务服务，全面</w:t>
      </w:r>
      <w:proofErr w:type="gramStart"/>
      <w:r>
        <w:rPr>
          <w:rFonts w:ascii="仿宋" w:eastAsia="仿宋" w:hAnsi="仿宋" w:cs="仿宋" w:hint="eastAsia"/>
          <w:bCs/>
          <w:color w:val="000000" w:themeColor="text1"/>
          <w:sz w:val="32"/>
          <w:szCs w:val="32"/>
        </w:rPr>
        <w:t>落实减证便民</w:t>
      </w:r>
      <w:proofErr w:type="gramEnd"/>
      <w:r>
        <w:rPr>
          <w:rFonts w:ascii="仿宋" w:eastAsia="仿宋" w:hAnsi="仿宋" w:cs="仿宋" w:hint="eastAsia"/>
          <w:bCs/>
          <w:color w:val="000000" w:themeColor="text1"/>
          <w:sz w:val="32"/>
          <w:szCs w:val="32"/>
        </w:rPr>
        <w:t>的营商环境。</w:t>
      </w:r>
    </w:p>
    <w:p w:rsidR="002F46D6" w:rsidRDefault="00F45D47">
      <w:pPr>
        <w:widowControl/>
        <w:shd w:val="clear" w:color="auto" w:fill="FFFFFF"/>
        <w:spacing w:line="560" w:lineRule="exact"/>
        <w:ind w:firstLine="482"/>
        <w:jc w:val="left"/>
        <w:rPr>
          <w:rFonts w:ascii="黑体" w:eastAsia="黑体" w:hAnsi="黑体" w:cs="黑体"/>
          <w:bCs/>
          <w:color w:val="000000" w:themeColor="text1"/>
          <w:kern w:val="0"/>
          <w:sz w:val="32"/>
          <w:szCs w:val="32"/>
        </w:rPr>
      </w:pPr>
      <w:r>
        <w:rPr>
          <w:rFonts w:ascii="黑体" w:eastAsia="黑体" w:hAnsi="黑体" w:cs="黑体" w:hint="eastAsia"/>
          <w:bCs/>
          <w:color w:val="000000" w:themeColor="text1"/>
          <w:kern w:val="0"/>
          <w:sz w:val="32"/>
          <w:szCs w:val="32"/>
        </w:rPr>
        <w:t>二、任务来源</w:t>
      </w:r>
    </w:p>
    <w:p w:rsidR="002F46D6" w:rsidRDefault="00F45D47">
      <w:pPr>
        <w:widowControl/>
        <w:ind w:firstLineChars="200" w:firstLine="640"/>
        <w:jc w:val="left"/>
        <w:rPr>
          <w:rFonts w:ascii="方正仿宋_GBK" w:eastAsia="方正仿宋_GBK" w:hAnsi="方正仿宋_GBK" w:cs="方正仿宋_GBK"/>
          <w:color w:val="000000"/>
          <w:kern w:val="0"/>
          <w:sz w:val="32"/>
          <w:szCs w:val="32"/>
          <w:lang w:bidi="ar"/>
        </w:rPr>
      </w:pPr>
      <w:r>
        <w:rPr>
          <w:rFonts w:ascii="方正仿宋_GBK" w:eastAsia="方正仿宋_GBK" w:hAnsi="方正仿宋_GBK" w:cs="方正仿宋_GBK"/>
          <w:color w:val="000000"/>
          <w:kern w:val="0"/>
          <w:sz w:val="32"/>
          <w:szCs w:val="32"/>
          <w:lang w:bidi="ar"/>
        </w:rPr>
        <w:t>本标准</w:t>
      </w:r>
      <w:r>
        <w:rPr>
          <w:rFonts w:ascii="方正仿宋_GBK" w:eastAsia="方正仿宋_GBK" w:hAnsi="方正仿宋_GBK" w:cs="方正仿宋_GBK" w:hint="eastAsia"/>
          <w:color w:val="000000"/>
          <w:kern w:val="0"/>
          <w:sz w:val="32"/>
          <w:szCs w:val="32"/>
          <w:lang w:bidi="ar"/>
        </w:rPr>
        <w:t>任务</w:t>
      </w:r>
      <w:r>
        <w:rPr>
          <w:rFonts w:ascii="方正仿宋_GBK" w:eastAsia="方正仿宋_GBK" w:hAnsi="方正仿宋_GBK" w:cs="方正仿宋_GBK"/>
          <w:color w:val="000000"/>
          <w:kern w:val="0"/>
          <w:sz w:val="32"/>
          <w:szCs w:val="32"/>
          <w:lang w:bidi="ar"/>
        </w:rPr>
        <w:t>来源</w:t>
      </w:r>
      <w:r>
        <w:rPr>
          <w:rFonts w:ascii="方正仿宋_GBK" w:eastAsia="方正仿宋_GBK" w:hAnsi="方正仿宋_GBK" w:cs="方正仿宋_GBK" w:hint="eastAsia"/>
          <w:color w:val="000000"/>
          <w:kern w:val="0"/>
          <w:sz w:val="32"/>
          <w:szCs w:val="32"/>
          <w:lang w:bidi="ar"/>
        </w:rPr>
        <w:t>《关于下达2024年度连云港市地方标准项日计划的通知》（连</w:t>
      </w:r>
      <w:proofErr w:type="gramStart"/>
      <w:r>
        <w:rPr>
          <w:rFonts w:ascii="方正仿宋_GBK" w:eastAsia="方正仿宋_GBK" w:hAnsi="方正仿宋_GBK" w:cs="方正仿宋_GBK" w:hint="eastAsia"/>
          <w:color w:val="000000"/>
          <w:kern w:val="0"/>
          <w:sz w:val="32"/>
          <w:szCs w:val="32"/>
          <w:lang w:bidi="ar"/>
        </w:rPr>
        <w:t>市监标函</w:t>
      </w:r>
      <w:proofErr w:type="gramEnd"/>
      <w:r>
        <w:rPr>
          <w:rFonts w:ascii="方正仿宋_GBK" w:eastAsia="方正仿宋_GBK" w:hAnsi="方正仿宋_GBK" w:cs="方正仿宋_GBK" w:hint="eastAsia"/>
          <w:color w:val="000000"/>
          <w:kern w:val="0"/>
          <w:sz w:val="32"/>
          <w:szCs w:val="32"/>
          <w:lang w:bidi="ar"/>
        </w:rPr>
        <w:t>[2024]100号）</w:t>
      </w:r>
      <w:r>
        <w:rPr>
          <w:rFonts w:ascii="方正仿宋_GBK" w:eastAsia="方正仿宋_GBK" w:hAnsi="方正仿宋_GBK" w:cs="方正仿宋_GBK"/>
          <w:color w:val="000000"/>
          <w:kern w:val="0"/>
          <w:sz w:val="32"/>
          <w:szCs w:val="32"/>
          <w:lang w:bidi="ar"/>
        </w:rPr>
        <w:t>。</w:t>
      </w:r>
    </w:p>
    <w:p w:rsidR="002F46D6" w:rsidRDefault="00F45D47">
      <w:pPr>
        <w:widowControl/>
        <w:shd w:val="clear" w:color="auto" w:fill="FFFFFF"/>
        <w:spacing w:line="560" w:lineRule="exact"/>
        <w:ind w:firstLine="482"/>
        <w:jc w:val="left"/>
        <w:rPr>
          <w:rFonts w:ascii="黑体" w:eastAsia="黑体" w:hAnsi="黑体" w:cs="黑体"/>
          <w:bCs/>
          <w:color w:val="000000" w:themeColor="text1"/>
          <w:kern w:val="0"/>
          <w:sz w:val="32"/>
          <w:szCs w:val="32"/>
        </w:rPr>
      </w:pPr>
      <w:r>
        <w:rPr>
          <w:rFonts w:ascii="黑体" w:eastAsia="黑体" w:hAnsi="黑体" w:cs="黑体" w:hint="eastAsia"/>
          <w:bCs/>
          <w:color w:val="000000" w:themeColor="text1"/>
          <w:kern w:val="0"/>
          <w:sz w:val="32"/>
          <w:szCs w:val="32"/>
        </w:rPr>
        <w:t>三</w:t>
      </w:r>
      <w:r>
        <w:rPr>
          <w:rFonts w:ascii="黑体" w:eastAsia="黑体" w:hAnsi="黑体" w:cs="黑体"/>
          <w:bCs/>
          <w:color w:val="000000" w:themeColor="text1"/>
          <w:kern w:val="0"/>
          <w:sz w:val="32"/>
          <w:szCs w:val="32"/>
        </w:rPr>
        <w:t>、编制过程</w:t>
      </w:r>
    </w:p>
    <w:p w:rsidR="002F46D6" w:rsidRDefault="00F45D47">
      <w:pPr>
        <w:spacing w:line="560" w:lineRule="exact"/>
        <w:ind w:firstLineChars="200" w:firstLine="640"/>
        <w:rPr>
          <w:rFonts w:ascii="Times New Roman" w:eastAsia="仿宋_GB2312" w:hAnsi="Times New Roman" w:cs="Times New Roman"/>
          <w:color w:val="000000" w:themeColor="text1"/>
          <w:kern w:val="0"/>
          <w:sz w:val="32"/>
          <w:szCs w:val="32"/>
        </w:rPr>
      </w:pPr>
      <w:r>
        <w:rPr>
          <w:rFonts w:ascii="楷体" w:eastAsia="楷体" w:hAnsi="楷体" w:cs="楷体"/>
          <w:color w:val="000000" w:themeColor="text1"/>
          <w:sz w:val="32"/>
          <w:szCs w:val="32"/>
        </w:rPr>
        <w:t>一是成立编制小组。</w:t>
      </w:r>
      <w:r>
        <w:rPr>
          <w:rFonts w:ascii="Times New Roman" w:eastAsia="仿宋_GB2312" w:hAnsi="Times New Roman" w:cs="Times New Roman" w:hint="eastAsia"/>
          <w:color w:val="000000" w:themeColor="text1"/>
          <w:sz w:val="32"/>
          <w:szCs w:val="32"/>
        </w:rPr>
        <w:t>2024</w:t>
      </w:r>
      <w:r>
        <w:rPr>
          <w:rFonts w:ascii="Times New Roman" w:eastAsia="仿宋_GB2312" w:hAnsi="Times New Roman" w:cs="Times New Roman" w:hint="eastAsia"/>
          <w:color w:val="000000" w:themeColor="text1"/>
          <w:sz w:val="32"/>
          <w:szCs w:val="32"/>
        </w:rPr>
        <w:t>年</w:t>
      </w:r>
      <w:r>
        <w:rPr>
          <w:rFonts w:ascii="Times New Roman" w:eastAsia="仿宋_GB2312" w:hAnsi="Times New Roman" w:cs="Times New Roman" w:hint="eastAsia"/>
          <w:color w:val="000000" w:themeColor="text1"/>
          <w:sz w:val="32"/>
          <w:szCs w:val="32"/>
        </w:rPr>
        <w:t>1</w:t>
      </w:r>
      <w:r>
        <w:rPr>
          <w:rFonts w:ascii="Times New Roman" w:eastAsia="仿宋_GB2312" w:hAnsi="Times New Roman" w:cs="Times New Roman" w:hint="eastAsia"/>
          <w:color w:val="000000" w:themeColor="text1"/>
          <w:sz w:val="32"/>
          <w:szCs w:val="32"/>
        </w:rPr>
        <w:t>月开始</w:t>
      </w:r>
      <w:r>
        <w:rPr>
          <w:rFonts w:ascii="Times New Roman" w:eastAsia="仿宋_GB2312" w:hAnsi="Times New Roman" w:cs="Times New Roman"/>
          <w:color w:val="000000" w:themeColor="text1"/>
          <w:sz w:val="32"/>
          <w:szCs w:val="32"/>
        </w:rPr>
        <w:t>，我局</w:t>
      </w:r>
      <w:r>
        <w:rPr>
          <w:rFonts w:ascii="Times New Roman" w:eastAsia="仿宋_GB2312" w:hAnsi="Times New Roman" w:cs="Times New Roman" w:hint="eastAsia"/>
          <w:color w:val="000000" w:themeColor="text1"/>
          <w:sz w:val="32"/>
          <w:szCs w:val="32"/>
        </w:rPr>
        <w:t>就</w:t>
      </w:r>
      <w:r>
        <w:rPr>
          <w:rFonts w:ascii="Times New Roman" w:eastAsia="仿宋_GB2312" w:hAnsi="Times New Roman" w:cs="Times New Roman"/>
          <w:color w:val="000000" w:themeColor="text1"/>
          <w:sz w:val="32"/>
          <w:szCs w:val="32"/>
        </w:rPr>
        <w:t>成立了标准编制小组，成员</w:t>
      </w:r>
      <w:r>
        <w:rPr>
          <w:rFonts w:ascii="Times New Roman" w:eastAsia="仿宋_GB2312" w:hAnsi="Times New Roman" w:cs="Times New Roman"/>
          <w:color w:val="000000" w:themeColor="text1"/>
          <w:kern w:val="0"/>
          <w:sz w:val="32"/>
          <w:szCs w:val="32"/>
        </w:rPr>
        <w:t>为</w:t>
      </w:r>
      <w:r>
        <w:rPr>
          <w:rFonts w:ascii="Times New Roman" w:eastAsia="仿宋_GB2312" w:hAnsi="Times New Roman" w:cs="Times New Roman" w:hint="eastAsia"/>
          <w:color w:val="000000" w:themeColor="text1"/>
          <w:kern w:val="0"/>
          <w:sz w:val="32"/>
          <w:szCs w:val="32"/>
        </w:rPr>
        <w:t>自然资源</w:t>
      </w:r>
      <w:r>
        <w:rPr>
          <w:rFonts w:ascii="Times New Roman" w:eastAsia="仿宋_GB2312" w:hAnsi="Times New Roman" w:cs="Times New Roman"/>
          <w:color w:val="000000" w:themeColor="text1"/>
          <w:kern w:val="0"/>
          <w:sz w:val="32"/>
          <w:szCs w:val="32"/>
        </w:rPr>
        <w:t>系统中工作能力强、</w:t>
      </w:r>
      <w:r>
        <w:rPr>
          <w:rFonts w:ascii="Times New Roman" w:eastAsia="仿宋_GB2312" w:hAnsi="Times New Roman" w:cs="Times New Roman" w:hint="eastAsia"/>
          <w:color w:val="000000" w:themeColor="text1"/>
          <w:kern w:val="0"/>
          <w:sz w:val="32"/>
          <w:szCs w:val="32"/>
        </w:rPr>
        <w:t>熟练</w:t>
      </w:r>
      <w:r>
        <w:rPr>
          <w:rFonts w:ascii="Times New Roman" w:eastAsia="仿宋_GB2312" w:hAnsi="Times New Roman" w:cs="Times New Roman"/>
          <w:color w:val="000000" w:themeColor="text1"/>
          <w:kern w:val="0"/>
          <w:sz w:val="32"/>
          <w:szCs w:val="32"/>
        </w:rPr>
        <w:t>业务、有号召力的</w:t>
      </w:r>
      <w:r>
        <w:rPr>
          <w:rFonts w:ascii="Times New Roman" w:eastAsia="仿宋_GB2312" w:hAnsi="Times New Roman" w:cs="Times New Roman" w:hint="eastAsia"/>
          <w:color w:val="000000" w:themeColor="text1"/>
          <w:kern w:val="0"/>
          <w:sz w:val="32"/>
          <w:szCs w:val="32"/>
        </w:rPr>
        <w:t>行业专家</w:t>
      </w:r>
      <w:r>
        <w:rPr>
          <w:rFonts w:ascii="Times New Roman" w:eastAsia="仿宋_GB2312" w:hAnsi="Times New Roman" w:cs="Times New Roman"/>
          <w:color w:val="000000" w:themeColor="text1"/>
          <w:kern w:val="0"/>
          <w:sz w:val="32"/>
          <w:szCs w:val="32"/>
        </w:rPr>
        <w:t>、骨干等技术力量，为标准的起草、宣贯、实施和推广奠定坚实基础。</w:t>
      </w:r>
    </w:p>
    <w:p w:rsidR="002F46D6" w:rsidRDefault="00F45D47">
      <w:pPr>
        <w:pStyle w:val="ab"/>
        <w:spacing w:line="560" w:lineRule="exact"/>
        <w:ind w:firstLine="640"/>
        <w:rPr>
          <w:rFonts w:ascii="Times New Roman" w:eastAsia="仿宋_GB2312"/>
          <w:color w:val="000000" w:themeColor="text1"/>
          <w:sz w:val="32"/>
          <w:szCs w:val="32"/>
        </w:rPr>
      </w:pPr>
      <w:r>
        <w:rPr>
          <w:rFonts w:ascii="楷体" w:eastAsia="楷体" w:hAnsi="楷体" w:cs="楷体"/>
          <w:color w:val="000000" w:themeColor="text1"/>
          <w:kern w:val="2"/>
          <w:sz w:val="32"/>
          <w:szCs w:val="32"/>
        </w:rPr>
        <w:t>二是做好编制准备。</w:t>
      </w:r>
      <w:r>
        <w:rPr>
          <w:rFonts w:ascii="Times New Roman" w:eastAsia="仿宋_GB2312" w:hint="eastAsia"/>
          <w:color w:val="000000" w:themeColor="text1"/>
          <w:sz w:val="32"/>
          <w:szCs w:val="32"/>
        </w:rPr>
        <w:t>2024</w:t>
      </w:r>
      <w:r>
        <w:rPr>
          <w:rFonts w:ascii="Times New Roman" w:eastAsia="仿宋_GB2312" w:hint="eastAsia"/>
          <w:color w:val="000000" w:themeColor="text1"/>
          <w:sz w:val="32"/>
          <w:szCs w:val="32"/>
        </w:rPr>
        <w:t>年</w:t>
      </w:r>
      <w:r>
        <w:rPr>
          <w:rFonts w:ascii="Times New Roman" w:eastAsia="仿宋_GB2312" w:hint="eastAsia"/>
          <w:color w:val="000000" w:themeColor="text1"/>
          <w:sz w:val="32"/>
          <w:szCs w:val="32"/>
        </w:rPr>
        <w:t>2</w:t>
      </w:r>
      <w:r>
        <w:rPr>
          <w:rFonts w:ascii="Times New Roman" w:eastAsia="仿宋_GB2312" w:hint="eastAsia"/>
          <w:color w:val="000000" w:themeColor="text1"/>
          <w:sz w:val="32"/>
          <w:szCs w:val="32"/>
        </w:rPr>
        <w:t>月—</w:t>
      </w:r>
      <w:r>
        <w:rPr>
          <w:rFonts w:ascii="Times New Roman" w:eastAsia="仿宋_GB2312" w:hint="eastAsia"/>
          <w:color w:val="000000" w:themeColor="text1"/>
          <w:sz w:val="32"/>
          <w:szCs w:val="32"/>
        </w:rPr>
        <w:t>4</w:t>
      </w:r>
      <w:r>
        <w:rPr>
          <w:rFonts w:ascii="Times New Roman" w:eastAsia="仿宋_GB2312" w:hint="eastAsia"/>
          <w:color w:val="000000" w:themeColor="text1"/>
          <w:sz w:val="32"/>
          <w:szCs w:val="32"/>
        </w:rPr>
        <w:t>月，</w:t>
      </w:r>
      <w:r>
        <w:rPr>
          <w:rFonts w:ascii="Times New Roman" w:eastAsia="仿宋_GB2312"/>
          <w:color w:val="000000" w:themeColor="text1"/>
          <w:sz w:val="32"/>
          <w:szCs w:val="32"/>
        </w:rPr>
        <w:t>组织有关成员调研、学习、检索相关的标准和技术要求，走访相关部门、单位和</w:t>
      </w:r>
      <w:r>
        <w:rPr>
          <w:rFonts w:ascii="Times New Roman" w:eastAsia="仿宋_GB2312" w:hint="eastAsia"/>
          <w:color w:val="000000" w:themeColor="text1"/>
          <w:sz w:val="32"/>
          <w:szCs w:val="32"/>
        </w:rPr>
        <w:t>被</w:t>
      </w:r>
      <w:r>
        <w:rPr>
          <w:rFonts w:ascii="Times New Roman" w:eastAsia="仿宋_GB2312"/>
          <w:color w:val="000000" w:themeColor="text1"/>
          <w:sz w:val="32"/>
          <w:szCs w:val="32"/>
        </w:rPr>
        <w:t>服务企业</w:t>
      </w:r>
      <w:r>
        <w:rPr>
          <w:rFonts w:ascii="Times New Roman" w:eastAsia="仿宋_GB2312" w:hint="eastAsia"/>
          <w:color w:val="000000" w:themeColor="text1"/>
          <w:sz w:val="32"/>
          <w:szCs w:val="32"/>
        </w:rPr>
        <w:t>及个人</w:t>
      </w:r>
      <w:r>
        <w:rPr>
          <w:rFonts w:ascii="Times New Roman" w:eastAsia="仿宋_GB2312"/>
          <w:color w:val="000000" w:themeColor="text1"/>
          <w:sz w:val="32"/>
          <w:szCs w:val="32"/>
        </w:rPr>
        <w:t>，学习</w:t>
      </w:r>
      <w:r>
        <w:rPr>
          <w:rFonts w:ascii="Times New Roman" w:eastAsia="仿宋_GB2312" w:hint="eastAsia"/>
          <w:sz w:val="32"/>
          <w:szCs w:val="32"/>
        </w:rPr>
        <w:t>《江苏省自然资源厅关于加快建设“线上苏小登”深化“互联网</w:t>
      </w:r>
      <w:r>
        <w:rPr>
          <w:rFonts w:ascii="Times New Roman" w:eastAsia="仿宋_GB2312" w:hint="eastAsia"/>
          <w:sz w:val="32"/>
          <w:szCs w:val="32"/>
        </w:rPr>
        <w:t>+</w:t>
      </w:r>
      <w:r>
        <w:rPr>
          <w:rFonts w:ascii="Times New Roman" w:eastAsia="仿宋_GB2312" w:hint="eastAsia"/>
          <w:sz w:val="32"/>
          <w:szCs w:val="32"/>
        </w:rPr>
        <w:t>不动产登记”工作的通知》（</w:t>
      </w:r>
      <w:proofErr w:type="gramStart"/>
      <w:r>
        <w:rPr>
          <w:rFonts w:ascii="Times New Roman" w:eastAsia="仿宋_GB2312" w:hint="eastAsia"/>
          <w:sz w:val="32"/>
          <w:szCs w:val="32"/>
        </w:rPr>
        <w:t>苏自然资函</w:t>
      </w:r>
      <w:proofErr w:type="gramEnd"/>
      <w:r>
        <w:rPr>
          <w:rFonts w:ascii="Times New Roman" w:eastAsia="仿宋_GB2312" w:hint="eastAsia"/>
          <w:sz w:val="32"/>
          <w:szCs w:val="32"/>
        </w:rPr>
        <w:t>〔</w:t>
      </w:r>
      <w:r>
        <w:rPr>
          <w:rFonts w:ascii="Times New Roman" w:eastAsia="仿宋_GB2312" w:hint="eastAsia"/>
          <w:sz w:val="32"/>
          <w:szCs w:val="32"/>
        </w:rPr>
        <w:t>2021</w:t>
      </w:r>
      <w:r>
        <w:rPr>
          <w:rFonts w:ascii="Times New Roman" w:eastAsia="仿宋_GB2312" w:hint="eastAsia"/>
          <w:sz w:val="32"/>
          <w:szCs w:val="32"/>
        </w:rPr>
        <w:t>〕</w:t>
      </w:r>
      <w:r>
        <w:rPr>
          <w:rFonts w:ascii="Times New Roman" w:eastAsia="仿宋_GB2312" w:hint="eastAsia"/>
          <w:sz w:val="32"/>
          <w:szCs w:val="32"/>
        </w:rPr>
        <w:t>106</w:t>
      </w:r>
      <w:r>
        <w:rPr>
          <w:rFonts w:ascii="Times New Roman" w:eastAsia="仿宋_GB2312" w:hint="eastAsia"/>
          <w:sz w:val="32"/>
          <w:szCs w:val="32"/>
        </w:rPr>
        <w:t>号）、《关于印发</w:t>
      </w:r>
      <w:r>
        <w:rPr>
          <w:rFonts w:ascii="Times New Roman" w:eastAsia="仿宋_GB2312" w:hint="eastAsia"/>
          <w:sz w:val="32"/>
          <w:szCs w:val="32"/>
        </w:rPr>
        <w:t>2024</w:t>
      </w:r>
      <w:r>
        <w:rPr>
          <w:rFonts w:ascii="Times New Roman" w:eastAsia="仿宋_GB2312" w:hint="eastAsia"/>
          <w:sz w:val="32"/>
          <w:szCs w:val="32"/>
        </w:rPr>
        <w:t>年全省营商环境评价方案的通知》（苏营商发〔</w:t>
      </w:r>
      <w:r>
        <w:rPr>
          <w:rFonts w:ascii="Times New Roman" w:eastAsia="仿宋_GB2312" w:hint="eastAsia"/>
          <w:sz w:val="32"/>
          <w:szCs w:val="32"/>
        </w:rPr>
        <w:t>2024</w:t>
      </w:r>
      <w:r>
        <w:rPr>
          <w:rFonts w:ascii="Times New Roman" w:eastAsia="仿宋_GB2312" w:hint="eastAsia"/>
          <w:sz w:val="32"/>
          <w:szCs w:val="32"/>
        </w:rPr>
        <w:t>〕</w:t>
      </w:r>
      <w:r>
        <w:rPr>
          <w:rFonts w:ascii="Times New Roman" w:eastAsia="仿宋_GB2312" w:hint="eastAsia"/>
          <w:sz w:val="32"/>
          <w:szCs w:val="32"/>
        </w:rPr>
        <w:t>3</w:t>
      </w:r>
      <w:r>
        <w:rPr>
          <w:rFonts w:ascii="Times New Roman" w:eastAsia="仿宋_GB2312" w:hint="eastAsia"/>
          <w:sz w:val="32"/>
          <w:szCs w:val="32"/>
        </w:rPr>
        <w:t>号）</w:t>
      </w:r>
      <w:r>
        <w:rPr>
          <w:rFonts w:ascii="Times New Roman" w:eastAsia="仿宋_GB2312"/>
          <w:color w:val="000000" w:themeColor="text1"/>
          <w:sz w:val="32"/>
          <w:szCs w:val="32"/>
        </w:rPr>
        <w:t>等相关文件，研究确定《</w:t>
      </w:r>
      <w:r>
        <w:rPr>
          <w:rFonts w:ascii="Times New Roman" w:eastAsia="仿宋_GB2312"/>
          <w:color w:val="000000" w:themeColor="text1"/>
          <w:sz w:val="32"/>
          <w:szCs w:val="32"/>
        </w:rPr>
        <w:t>“</w:t>
      </w:r>
      <w:r>
        <w:rPr>
          <w:rFonts w:ascii="Times New Roman" w:eastAsia="仿宋_GB2312"/>
          <w:color w:val="000000" w:themeColor="text1"/>
          <w:sz w:val="32"/>
          <w:szCs w:val="32"/>
        </w:rPr>
        <w:t>一码管地</w:t>
      </w:r>
      <w:r>
        <w:rPr>
          <w:rFonts w:ascii="Times New Roman" w:eastAsia="仿宋_GB2312"/>
          <w:color w:val="000000" w:themeColor="text1"/>
          <w:sz w:val="32"/>
          <w:szCs w:val="32"/>
        </w:rPr>
        <w:t>”</w:t>
      </w:r>
      <w:r>
        <w:rPr>
          <w:rFonts w:ascii="Times New Roman" w:eastAsia="仿宋_GB2312"/>
          <w:color w:val="000000" w:themeColor="text1"/>
          <w:sz w:val="32"/>
          <w:szCs w:val="32"/>
        </w:rPr>
        <w:t>管理与服务工作规范》章节，并按照</w:t>
      </w:r>
      <w:r>
        <w:rPr>
          <w:rFonts w:ascii="Times New Roman" w:eastAsia="仿宋_GB2312"/>
          <w:color w:val="000000" w:themeColor="text1"/>
          <w:sz w:val="32"/>
          <w:szCs w:val="32"/>
        </w:rPr>
        <w:t>GB/T 1.1-2020</w:t>
      </w:r>
      <w:r>
        <w:rPr>
          <w:rFonts w:ascii="Times New Roman" w:eastAsia="仿宋_GB2312"/>
          <w:color w:val="000000" w:themeColor="text1"/>
          <w:sz w:val="32"/>
          <w:szCs w:val="32"/>
        </w:rPr>
        <w:t>《标准化工作导则</w:t>
      </w:r>
      <w:r>
        <w:rPr>
          <w:rFonts w:ascii="Times New Roman" w:eastAsia="仿宋_GB2312"/>
          <w:color w:val="000000" w:themeColor="text1"/>
          <w:sz w:val="32"/>
          <w:szCs w:val="32"/>
        </w:rPr>
        <w:t xml:space="preserve"> </w:t>
      </w:r>
      <w:r>
        <w:rPr>
          <w:rFonts w:ascii="Times New Roman" w:eastAsia="仿宋_GB2312"/>
          <w:color w:val="000000" w:themeColor="text1"/>
          <w:sz w:val="32"/>
          <w:szCs w:val="32"/>
        </w:rPr>
        <w:t>第</w:t>
      </w:r>
      <w:r>
        <w:rPr>
          <w:rFonts w:ascii="Times New Roman" w:eastAsia="仿宋_GB2312"/>
          <w:color w:val="000000" w:themeColor="text1"/>
          <w:sz w:val="32"/>
          <w:szCs w:val="32"/>
        </w:rPr>
        <w:t>1</w:t>
      </w:r>
      <w:r>
        <w:rPr>
          <w:rFonts w:ascii="Times New Roman" w:eastAsia="仿宋_GB2312"/>
          <w:color w:val="000000" w:themeColor="text1"/>
          <w:sz w:val="32"/>
          <w:szCs w:val="32"/>
        </w:rPr>
        <w:t>部分：标准化文件的结构和起草规则》的要求，</w:t>
      </w:r>
      <w:r>
        <w:rPr>
          <w:rFonts w:ascii="Times New Roman" w:eastAsia="仿宋_GB2312" w:hint="eastAsia"/>
          <w:color w:val="000000" w:themeColor="text1"/>
          <w:sz w:val="32"/>
          <w:szCs w:val="32"/>
        </w:rPr>
        <w:t>开展</w:t>
      </w:r>
      <w:r>
        <w:rPr>
          <w:rFonts w:ascii="Times New Roman" w:eastAsia="仿宋_GB2312"/>
          <w:color w:val="000000" w:themeColor="text1"/>
          <w:sz w:val="32"/>
          <w:szCs w:val="32"/>
        </w:rPr>
        <w:t>标准起草</w:t>
      </w:r>
      <w:r>
        <w:rPr>
          <w:rFonts w:ascii="Times New Roman" w:eastAsia="仿宋_GB2312" w:hint="eastAsia"/>
          <w:color w:val="000000" w:themeColor="text1"/>
          <w:sz w:val="32"/>
          <w:szCs w:val="32"/>
        </w:rPr>
        <w:t>工作，并按照市市场监管局要求开展市级地方标准申报工作。</w:t>
      </w:r>
    </w:p>
    <w:p w:rsidR="002F46D6" w:rsidRDefault="00F45D47">
      <w:pPr>
        <w:widowControl/>
        <w:spacing w:line="560" w:lineRule="exact"/>
        <w:ind w:firstLineChars="200" w:firstLine="640"/>
        <w:jc w:val="left"/>
        <w:rPr>
          <w:rFonts w:ascii="Times New Roman" w:eastAsia="仿宋_GB2312" w:hAnsi="Times New Roman" w:cs="Times New Roman"/>
          <w:color w:val="000000" w:themeColor="text1"/>
          <w:kern w:val="0"/>
          <w:sz w:val="32"/>
          <w:szCs w:val="32"/>
        </w:rPr>
      </w:pPr>
      <w:r>
        <w:rPr>
          <w:rFonts w:ascii="楷体" w:eastAsia="楷体" w:hAnsi="楷体" w:cs="楷体"/>
          <w:color w:val="000000" w:themeColor="text1"/>
          <w:sz w:val="32"/>
          <w:szCs w:val="32"/>
        </w:rPr>
        <w:t>三是多次修改完善。</w:t>
      </w:r>
      <w:r>
        <w:rPr>
          <w:rFonts w:ascii="Times New Roman" w:eastAsia="仿宋_GB2312" w:hAnsi="Times New Roman" w:cs="Times New Roman"/>
          <w:color w:val="000000" w:themeColor="text1"/>
          <w:kern w:val="0"/>
          <w:sz w:val="32"/>
          <w:szCs w:val="32"/>
        </w:rPr>
        <w:t>2023</w:t>
      </w:r>
      <w:r>
        <w:rPr>
          <w:rFonts w:ascii="Times New Roman" w:eastAsia="仿宋_GB2312" w:hAnsi="Times New Roman" w:cs="Times New Roman"/>
          <w:color w:val="000000" w:themeColor="text1"/>
          <w:kern w:val="0"/>
          <w:sz w:val="32"/>
          <w:szCs w:val="32"/>
        </w:rPr>
        <w:t>年</w:t>
      </w:r>
      <w:r>
        <w:rPr>
          <w:rFonts w:ascii="Times New Roman" w:eastAsia="仿宋_GB2312" w:hAnsi="Times New Roman" w:cs="Times New Roman" w:hint="eastAsia"/>
          <w:color w:val="000000" w:themeColor="text1"/>
          <w:kern w:val="0"/>
          <w:sz w:val="32"/>
          <w:szCs w:val="32"/>
        </w:rPr>
        <w:t>5</w:t>
      </w:r>
      <w:r>
        <w:rPr>
          <w:rFonts w:ascii="Times New Roman" w:eastAsia="仿宋_GB2312" w:hAnsi="Times New Roman" w:cs="Times New Roman"/>
          <w:color w:val="000000" w:themeColor="text1"/>
          <w:kern w:val="0"/>
          <w:sz w:val="32"/>
          <w:szCs w:val="32"/>
        </w:rPr>
        <w:t>月，组织市标准工作专家组专家对标准进行评审论证；</w:t>
      </w:r>
      <w:r>
        <w:rPr>
          <w:rFonts w:ascii="Times New Roman" w:eastAsia="仿宋_GB2312" w:hAnsi="Times New Roman" w:cs="Times New Roman"/>
          <w:color w:val="000000" w:themeColor="text1"/>
          <w:kern w:val="0"/>
          <w:sz w:val="32"/>
          <w:szCs w:val="32"/>
        </w:rPr>
        <w:t>2023</w:t>
      </w:r>
      <w:r>
        <w:rPr>
          <w:rFonts w:ascii="Times New Roman" w:eastAsia="仿宋_GB2312" w:hAnsi="Times New Roman" w:cs="Times New Roman"/>
          <w:color w:val="000000" w:themeColor="text1"/>
          <w:kern w:val="0"/>
          <w:sz w:val="32"/>
          <w:szCs w:val="32"/>
        </w:rPr>
        <w:t>年</w:t>
      </w:r>
      <w:r>
        <w:rPr>
          <w:rFonts w:ascii="Times New Roman" w:eastAsia="仿宋_GB2312" w:hAnsi="Times New Roman" w:cs="Times New Roman" w:hint="eastAsia"/>
          <w:color w:val="000000" w:themeColor="text1"/>
          <w:kern w:val="0"/>
          <w:sz w:val="32"/>
          <w:szCs w:val="32"/>
        </w:rPr>
        <w:t>6</w:t>
      </w:r>
      <w:r>
        <w:rPr>
          <w:rFonts w:ascii="Times New Roman" w:eastAsia="仿宋_GB2312" w:hAnsi="Times New Roman" w:cs="Times New Roman"/>
          <w:color w:val="000000" w:themeColor="text1"/>
          <w:kern w:val="0"/>
          <w:sz w:val="32"/>
          <w:szCs w:val="32"/>
        </w:rPr>
        <w:t>月</w:t>
      </w:r>
      <w:r>
        <w:rPr>
          <w:rFonts w:ascii="Times New Roman" w:eastAsia="仿宋_GB2312" w:hAnsi="Times New Roman" w:cs="Times New Roman"/>
          <w:color w:val="000000" w:themeColor="text1"/>
          <w:kern w:val="0"/>
          <w:sz w:val="32"/>
          <w:szCs w:val="32"/>
        </w:rPr>
        <w:t>-2024</w:t>
      </w:r>
      <w:r>
        <w:rPr>
          <w:rFonts w:ascii="Times New Roman" w:eastAsia="仿宋_GB2312" w:hAnsi="Times New Roman" w:cs="Times New Roman"/>
          <w:color w:val="000000" w:themeColor="text1"/>
          <w:kern w:val="0"/>
          <w:sz w:val="32"/>
          <w:szCs w:val="32"/>
        </w:rPr>
        <w:t>年</w:t>
      </w:r>
      <w:r>
        <w:rPr>
          <w:rFonts w:ascii="Times New Roman" w:eastAsia="仿宋_GB2312" w:hAnsi="Times New Roman" w:cs="Times New Roman" w:hint="eastAsia"/>
          <w:color w:val="000000" w:themeColor="text1"/>
          <w:kern w:val="0"/>
          <w:sz w:val="32"/>
          <w:szCs w:val="32"/>
        </w:rPr>
        <w:t>7</w:t>
      </w:r>
      <w:r>
        <w:rPr>
          <w:rFonts w:ascii="Times New Roman" w:eastAsia="仿宋_GB2312" w:hAnsi="Times New Roman" w:cs="Times New Roman"/>
          <w:color w:val="000000" w:themeColor="text1"/>
          <w:kern w:val="0"/>
          <w:sz w:val="32"/>
          <w:szCs w:val="32"/>
        </w:rPr>
        <w:t>月，结合</w:t>
      </w:r>
      <w:r>
        <w:rPr>
          <w:rFonts w:ascii="Times New Roman" w:eastAsia="仿宋_GB2312" w:hAnsi="Times New Roman" w:cs="Times New Roman" w:hint="eastAsia"/>
          <w:color w:val="000000" w:themeColor="text1"/>
          <w:kern w:val="0"/>
          <w:sz w:val="32"/>
          <w:szCs w:val="32"/>
        </w:rPr>
        <w:t>我局</w:t>
      </w:r>
      <w:r>
        <w:rPr>
          <w:rFonts w:ascii="Times New Roman" w:eastAsia="仿宋_GB2312" w:hAnsi="Times New Roman" w:cs="Times New Roman"/>
          <w:color w:val="000000" w:themeColor="text1"/>
          <w:kern w:val="0"/>
          <w:sz w:val="32"/>
          <w:szCs w:val="32"/>
        </w:rPr>
        <w:lastRenderedPageBreak/>
        <w:t>绩效考评，对标准指标进行验证；</w:t>
      </w:r>
      <w:r>
        <w:rPr>
          <w:rFonts w:ascii="Times New Roman" w:eastAsia="仿宋_GB2312" w:hAnsi="Times New Roman" w:cs="Times New Roman"/>
          <w:color w:val="000000" w:themeColor="text1"/>
          <w:kern w:val="0"/>
          <w:sz w:val="32"/>
          <w:szCs w:val="32"/>
        </w:rPr>
        <w:t>2024</w:t>
      </w:r>
      <w:r>
        <w:rPr>
          <w:rFonts w:ascii="Times New Roman" w:eastAsia="仿宋_GB2312" w:hAnsi="Times New Roman" w:cs="Times New Roman"/>
          <w:color w:val="000000" w:themeColor="text1"/>
          <w:kern w:val="0"/>
          <w:sz w:val="32"/>
          <w:szCs w:val="32"/>
        </w:rPr>
        <w:t>年</w:t>
      </w:r>
      <w:r>
        <w:rPr>
          <w:rFonts w:ascii="Times New Roman" w:eastAsia="仿宋_GB2312" w:hAnsi="Times New Roman" w:cs="Times New Roman" w:hint="eastAsia"/>
          <w:color w:val="000000" w:themeColor="text1"/>
          <w:kern w:val="0"/>
          <w:sz w:val="32"/>
          <w:szCs w:val="32"/>
        </w:rPr>
        <w:t>8</w:t>
      </w:r>
      <w:r>
        <w:rPr>
          <w:rFonts w:ascii="Times New Roman" w:eastAsia="仿宋_GB2312" w:hAnsi="Times New Roman" w:cs="Times New Roman"/>
          <w:color w:val="000000" w:themeColor="text1"/>
          <w:kern w:val="0"/>
          <w:sz w:val="32"/>
          <w:szCs w:val="32"/>
        </w:rPr>
        <w:t>月</w:t>
      </w:r>
      <w:r>
        <w:rPr>
          <w:rFonts w:ascii="Times New Roman" w:eastAsia="仿宋_GB2312" w:hAnsi="Times New Roman" w:cs="Times New Roman"/>
          <w:color w:val="000000" w:themeColor="text1"/>
          <w:kern w:val="0"/>
          <w:sz w:val="32"/>
          <w:szCs w:val="32"/>
        </w:rPr>
        <w:t>-</w:t>
      </w:r>
      <w:r>
        <w:rPr>
          <w:rFonts w:ascii="Times New Roman" w:eastAsia="仿宋_GB2312" w:hAnsi="Times New Roman" w:cs="Times New Roman" w:hint="eastAsia"/>
          <w:color w:val="000000" w:themeColor="text1"/>
          <w:kern w:val="0"/>
          <w:sz w:val="32"/>
          <w:szCs w:val="32"/>
        </w:rPr>
        <w:t>10</w:t>
      </w:r>
      <w:r>
        <w:rPr>
          <w:rFonts w:ascii="Times New Roman" w:eastAsia="仿宋_GB2312" w:hAnsi="Times New Roman" w:cs="Times New Roman"/>
          <w:color w:val="000000" w:themeColor="text1"/>
          <w:kern w:val="0"/>
          <w:sz w:val="32"/>
          <w:szCs w:val="32"/>
        </w:rPr>
        <w:t>月，标准成员对标准修改完善后，分别向主管部门、市内外标准化专家、畜牧兽医行业专家、使用单位广泛征求意见，</w:t>
      </w:r>
      <w:proofErr w:type="gramStart"/>
      <w:r>
        <w:rPr>
          <w:rFonts w:ascii="Times New Roman" w:eastAsia="仿宋_GB2312" w:hAnsi="Times New Roman" w:cs="Times New Roman"/>
          <w:color w:val="000000" w:themeColor="text1"/>
          <w:kern w:val="0"/>
          <w:sz w:val="32"/>
          <w:szCs w:val="32"/>
        </w:rPr>
        <w:t>共征</w:t>
      </w:r>
      <w:r>
        <w:rPr>
          <w:rFonts w:ascii="Times New Roman" w:eastAsia="仿宋_GB2312" w:hAnsi="Times New Roman" w:cs="Times New Roman" w:hint="eastAsia"/>
          <w:color w:val="000000" w:themeColor="text1"/>
          <w:kern w:val="0"/>
          <w:sz w:val="32"/>
          <w:szCs w:val="32"/>
        </w:rPr>
        <w:t>向</w:t>
      </w:r>
      <w:r>
        <w:rPr>
          <w:rFonts w:ascii="Times New Roman" w:eastAsia="仿宋_GB2312" w:hAnsi="Times New Roman" w:cs="Times New Roman" w:hint="eastAsia"/>
          <w:color w:val="000000" w:themeColor="text1"/>
          <w:kern w:val="0"/>
          <w:sz w:val="32"/>
          <w:szCs w:val="32"/>
        </w:rPr>
        <w:t>25</w:t>
      </w:r>
      <w:r>
        <w:rPr>
          <w:rFonts w:ascii="Times New Roman" w:eastAsia="仿宋_GB2312" w:hAnsi="Times New Roman" w:cs="Times New Roman"/>
          <w:color w:val="000000" w:themeColor="text1"/>
          <w:kern w:val="0"/>
          <w:sz w:val="32"/>
          <w:szCs w:val="32"/>
        </w:rPr>
        <w:t>个</w:t>
      </w:r>
      <w:proofErr w:type="gramEnd"/>
      <w:r>
        <w:rPr>
          <w:rFonts w:ascii="Times New Roman" w:eastAsia="仿宋_GB2312" w:hAnsi="Times New Roman" w:cs="Times New Roman"/>
          <w:color w:val="000000" w:themeColor="text1"/>
          <w:kern w:val="0"/>
          <w:sz w:val="32"/>
          <w:szCs w:val="32"/>
        </w:rPr>
        <w:t>单位</w:t>
      </w:r>
      <w:r>
        <w:rPr>
          <w:rFonts w:ascii="Times New Roman" w:eastAsia="仿宋_GB2312" w:hAnsi="Times New Roman" w:cs="Times New Roman" w:hint="eastAsia"/>
          <w:color w:val="000000" w:themeColor="text1"/>
          <w:kern w:val="0"/>
          <w:sz w:val="32"/>
          <w:szCs w:val="32"/>
        </w:rPr>
        <w:t>25</w:t>
      </w:r>
      <w:r>
        <w:rPr>
          <w:rFonts w:ascii="Times New Roman" w:eastAsia="仿宋_GB2312" w:hAnsi="Times New Roman" w:cs="Times New Roman"/>
          <w:color w:val="000000" w:themeColor="text1"/>
          <w:kern w:val="0"/>
          <w:sz w:val="32"/>
          <w:szCs w:val="32"/>
        </w:rPr>
        <w:t>位专家</w:t>
      </w:r>
      <w:r>
        <w:rPr>
          <w:rFonts w:ascii="Times New Roman" w:eastAsia="仿宋_GB2312" w:hAnsi="Times New Roman" w:cs="Times New Roman" w:hint="eastAsia"/>
          <w:color w:val="000000" w:themeColor="text1"/>
          <w:kern w:val="0"/>
          <w:sz w:val="32"/>
          <w:szCs w:val="32"/>
        </w:rPr>
        <w:t>征求</w:t>
      </w:r>
      <w:r>
        <w:rPr>
          <w:rFonts w:ascii="Times New Roman" w:eastAsia="仿宋_GB2312" w:hAnsi="Times New Roman" w:cs="Times New Roman"/>
          <w:color w:val="000000" w:themeColor="text1"/>
          <w:kern w:val="0"/>
          <w:sz w:val="32"/>
          <w:szCs w:val="32"/>
        </w:rPr>
        <w:t>意见，</w:t>
      </w:r>
      <w:proofErr w:type="gramStart"/>
      <w:r>
        <w:rPr>
          <w:rFonts w:ascii="Times New Roman" w:eastAsia="仿宋_GB2312" w:hAnsi="Times New Roman" w:cs="Times New Roman"/>
          <w:color w:val="000000" w:themeColor="text1"/>
          <w:kern w:val="0"/>
          <w:sz w:val="32"/>
          <w:szCs w:val="32"/>
        </w:rPr>
        <w:t>收到</w:t>
      </w:r>
      <w:r>
        <w:rPr>
          <w:rFonts w:ascii="Times New Roman" w:eastAsia="仿宋_GB2312" w:hAnsi="Times New Roman" w:cs="Times New Roman" w:hint="eastAsia"/>
          <w:color w:val="000000" w:themeColor="text1"/>
          <w:kern w:val="0"/>
          <w:sz w:val="32"/>
          <w:szCs w:val="32"/>
        </w:rPr>
        <w:t>收到</w:t>
      </w:r>
      <w:proofErr w:type="gramEnd"/>
      <w:r>
        <w:rPr>
          <w:rFonts w:ascii="Times New Roman" w:eastAsia="仿宋_GB2312" w:hAnsi="Times New Roman" w:cs="Times New Roman" w:hint="eastAsia"/>
          <w:color w:val="000000" w:themeColor="text1"/>
          <w:kern w:val="0"/>
          <w:sz w:val="32"/>
          <w:szCs w:val="32"/>
        </w:rPr>
        <w:t>15</w:t>
      </w:r>
      <w:r>
        <w:rPr>
          <w:rFonts w:ascii="Times New Roman" w:eastAsia="仿宋_GB2312" w:hAnsi="Times New Roman" w:cs="Times New Roman" w:hint="eastAsia"/>
          <w:color w:val="000000" w:themeColor="text1"/>
          <w:kern w:val="0"/>
          <w:sz w:val="32"/>
          <w:szCs w:val="32"/>
        </w:rPr>
        <w:t>个单位</w:t>
      </w:r>
      <w:r>
        <w:rPr>
          <w:rFonts w:ascii="Times New Roman" w:eastAsia="仿宋_GB2312" w:hAnsi="Times New Roman" w:cs="Times New Roman" w:hint="eastAsia"/>
          <w:color w:val="000000" w:themeColor="text1"/>
          <w:kern w:val="0"/>
          <w:sz w:val="32"/>
          <w:szCs w:val="32"/>
        </w:rPr>
        <w:t>15</w:t>
      </w:r>
      <w:r>
        <w:rPr>
          <w:rFonts w:ascii="Times New Roman" w:eastAsia="仿宋_GB2312" w:hAnsi="Times New Roman" w:cs="Times New Roman" w:hint="eastAsia"/>
          <w:color w:val="000000" w:themeColor="text1"/>
          <w:kern w:val="0"/>
          <w:sz w:val="32"/>
          <w:szCs w:val="32"/>
        </w:rPr>
        <w:t>位专家反馈的</w:t>
      </w:r>
      <w:r>
        <w:rPr>
          <w:rFonts w:ascii="Times New Roman" w:eastAsia="仿宋_GB2312" w:hAnsi="Times New Roman" w:cs="Times New Roman" w:hint="eastAsia"/>
          <w:color w:val="000000" w:themeColor="text1"/>
          <w:kern w:val="0"/>
          <w:sz w:val="32"/>
          <w:szCs w:val="32"/>
        </w:rPr>
        <w:t>15</w:t>
      </w:r>
      <w:r>
        <w:rPr>
          <w:rFonts w:ascii="Times New Roman" w:eastAsia="仿宋_GB2312" w:hAnsi="Times New Roman" w:cs="Times New Roman" w:hint="eastAsia"/>
          <w:color w:val="000000" w:themeColor="text1"/>
          <w:kern w:val="0"/>
          <w:sz w:val="32"/>
          <w:szCs w:val="32"/>
        </w:rPr>
        <w:t>条有效意见</w:t>
      </w:r>
      <w:r>
        <w:rPr>
          <w:rFonts w:ascii="Times New Roman" w:eastAsia="仿宋_GB2312" w:hAnsi="Times New Roman" w:cs="Times New Roman"/>
          <w:color w:val="000000" w:themeColor="text1"/>
          <w:kern w:val="0"/>
          <w:sz w:val="32"/>
          <w:szCs w:val="32"/>
        </w:rPr>
        <w:t>，</w:t>
      </w:r>
      <w:proofErr w:type="gramStart"/>
      <w:r>
        <w:rPr>
          <w:rFonts w:ascii="Times New Roman" w:eastAsia="仿宋_GB2312" w:hAnsi="Times New Roman" w:cs="Times New Roman"/>
          <w:color w:val="000000" w:themeColor="text1"/>
          <w:kern w:val="0"/>
          <w:sz w:val="32"/>
          <w:szCs w:val="32"/>
        </w:rPr>
        <w:t>经标准</w:t>
      </w:r>
      <w:proofErr w:type="gramEnd"/>
      <w:r>
        <w:rPr>
          <w:rFonts w:ascii="Times New Roman" w:eastAsia="仿宋_GB2312" w:hAnsi="Times New Roman" w:cs="Times New Roman"/>
          <w:color w:val="000000" w:themeColor="text1"/>
          <w:kern w:val="0"/>
          <w:sz w:val="32"/>
          <w:szCs w:val="32"/>
        </w:rPr>
        <w:t>编制小组研究，决定完全采纳</w:t>
      </w:r>
      <w:r>
        <w:rPr>
          <w:rFonts w:ascii="Times New Roman" w:eastAsia="仿宋_GB2312" w:hAnsi="Times New Roman" w:cs="Times New Roman" w:hint="eastAsia"/>
          <w:color w:val="000000" w:themeColor="text1"/>
          <w:kern w:val="0"/>
          <w:sz w:val="32"/>
          <w:szCs w:val="32"/>
        </w:rPr>
        <w:t>15</w:t>
      </w:r>
      <w:r>
        <w:rPr>
          <w:rFonts w:ascii="Times New Roman" w:eastAsia="仿宋_GB2312" w:hAnsi="Times New Roman" w:cs="Times New Roman"/>
          <w:color w:val="000000" w:themeColor="text1"/>
          <w:kern w:val="0"/>
          <w:sz w:val="32"/>
          <w:szCs w:val="32"/>
        </w:rPr>
        <w:t>条。目前，已完成征求意见稿修改、专家评审、再次修改完善，形成</w:t>
      </w:r>
      <w:r>
        <w:rPr>
          <w:rFonts w:ascii="Times New Roman" w:eastAsia="仿宋_GB2312" w:hAnsi="Times New Roman" w:cs="Times New Roman" w:hint="eastAsia"/>
          <w:color w:val="000000" w:themeColor="text1"/>
          <w:kern w:val="0"/>
          <w:sz w:val="32"/>
          <w:szCs w:val="32"/>
        </w:rPr>
        <w:t>送审</w:t>
      </w:r>
      <w:r>
        <w:rPr>
          <w:rFonts w:ascii="Times New Roman" w:eastAsia="仿宋_GB2312" w:hAnsi="Times New Roman" w:cs="Times New Roman"/>
          <w:color w:val="000000" w:themeColor="text1"/>
          <w:kern w:val="0"/>
          <w:sz w:val="32"/>
          <w:szCs w:val="32"/>
        </w:rPr>
        <w:t>稿。</w:t>
      </w:r>
    </w:p>
    <w:p w:rsidR="002F46D6" w:rsidRDefault="00F45D47">
      <w:pPr>
        <w:widowControl/>
        <w:spacing w:line="560" w:lineRule="exact"/>
        <w:ind w:firstLineChars="200" w:firstLine="640"/>
        <w:jc w:val="left"/>
        <w:rPr>
          <w:rFonts w:ascii="Times New Roman" w:eastAsia="仿宋_GB2312" w:hAnsi="Times New Roman" w:cs="Times New Roman"/>
          <w:color w:val="000000" w:themeColor="text1"/>
          <w:kern w:val="0"/>
          <w:sz w:val="32"/>
          <w:szCs w:val="32"/>
        </w:rPr>
      </w:pPr>
      <w:r>
        <w:rPr>
          <w:rFonts w:ascii="Times New Roman" w:eastAsia="仿宋_GB2312" w:hAnsi="Times New Roman" w:cs="Times New Roman" w:hint="eastAsia"/>
          <w:color w:val="000000" w:themeColor="text1"/>
          <w:kern w:val="0"/>
          <w:sz w:val="32"/>
          <w:szCs w:val="32"/>
        </w:rPr>
        <w:t>四是</w:t>
      </w:r>
      <w:r>
        <w:rPr>
          <w:rFonts w:ascii="Times New Roman" w:eastAsia="仿宋_GB2312" w:hAnsi="Times New Roman" w:cs="Times New Roman" w:hint="eastAsia"/>
          <w:color w:val="000000" w:themeColor="text1"/>
          <w:kern w:val="0"/>
          <w:sz w:val="32"/>
          <w:szCs w:val="32"/>
        </w:rPr>
        <w:t>2024</w:t>
      </w:r>
      <w:r>
        <w:rPr>
          <w:rFonts w:ascii="Times New Roman" w:eastAsia="仿宋_GB2312" w:hAnsi="Times New Roman" w:cs="Times New Roman" w:hint="eastAsia"/>
          <w:color w:val="000000" w:themeColor="text1"/>
          <w:kern w:val="0"/>
          <w:sz w:val="32"/>
          <w:szCs w:val="32"/>
        </w:rPr>
        <w:t>年</w:t>
      </w:r>
      <w:r>
        <w:rPr>
          <w:rFonts w:ascii="Times New Roman" w:eastAsia="仿宋_GB2312" w:hAnsi="Times New Roman" w:cs="Times New Roman" w:hint="eastAsia"/>
          <w:color w:val="000000" w:themeColor="text1"/>
          <w:kern w:val="0"/>
          <w:sz w:val="32"/>
          <w:szCs w:val="32"/>
        </w:rPr>
        <w:t>11</w:t>
      </w:r>
      <w:r>
        <w:rPr>
          <w:rFonts w:ascii="Times New Roman" w:eastAsia="仿宋_GB2312" w:hAnsi="Times New Roman" w:cs="Times New Roman" w:hint="eastAsia"/>
          <w:color w:val="000000" w:themeColor="text1"/>
          <w:kern w:val="0"/>
          <w:sz w:val="32"/>
          <w:szCs w:val="32"/>
        </w:rPr>
        <w:t>月</w:t>
      </w:r>
      <w:r>
        <w:rPr>
          <w:rFonts w:ascii="Times New Roman" w:eastAsia="仿宋_GB2312" w:hAnsi="Times New Roman" w:cs="Times New Roman" w:hint="eastAsia"/>
          <w:color w:val="000000" w:themeColor="text1"/>
          <w:kern w:val="0"/>
          <w:sz w:val="32"/>
          <w:szCs w:val="32"/>
        </w:rPr>
        <w:t>9</w:t>
      </w:r>
      <w:r>
        <w:rPr>
          <w:rFonts w:ascii="Times New Roman" w:eastAsia="仿宋_GB2312" w:hAnsi="Times New Roman" w:cs="Times New Roman" w:hint="eastAsia"/>
          <w:color w:val="000000" w:themeColor="text1"/>
          <w:kern w:val="0"/>
          <w:sz w:val="32"/>
          <w:szCs w:val="32"/>
        </w:rPr>
        <w:t>日由连云港市市场监督管理局组织专家审查小组（沙鸥、冉宁、李卫、董亮、马玉国）对标准进行审查。此次审查旨在确保标准的科学性、合理性和可操作性，以推动相关行业的高质量发展。在审查过程中，专家们首先对标准的编制背景、目的和意义进行了深入了解，并仔细研读了标准文本。随后围绕标准的各项条款展开了深入讨论，从专业角度提出了许多宝贵的意见和建议。经过紧张评审，专家们一致认为该标准具有较高的科学性和实用性，能够有效指导相关行业的生产和服务活动。同时，他们也指出了标准中存在的一些不足之处，并提出了具体的修改建议，目前已按专家组审查建议完成修改。</w:t>
      </w:r>
    </w:p>
    <w:p w:rsidR="002F46D6" w:rsidRDefault="002F46D6">
      <w:pPr>
        <w:widowControl/>
        <w:spacing w:line="560" w:lineRule="exact"/>
        <w:ind w:firstLineChars="200" w:firstLine="640"/>
        <w:jc w:val="left"/>
        <w:rPr>
          <w:rFonts w:ascii="Times New Roman" w:eastAsia="仿宋_GB2312" w:hAnsi="Times New Roman" w:cs="Times New Roman"/>
          <w:color w:val="000000" w:themeColor="text1"/>
          <w:kern w:val="0"/>
          <w:sz w:val="32"/>
          <w:szCs w:val="32"/>
        </w:rPr>
      </w:pPr>
    </w:p>
    <w:p w:rsidR="002F46D6" w:rsidRDefault="00F45D47">
      <w:pPr>
        <w:widowControl/>
        <w:shd w:val="clear" w:color="auto" w:fill="FFFFFF"/>
        <w:spacing w:line="560" w:lineRule="exact"/>
        <w:ind w:firstLine="482"/>
        <w:jc w:val="left"/>
        <w:rPr>
          <w:rFonts w:ascii="黑体" w:eastAsia="黑体" w:hAnsi="黑体" w:cs="黑体"/>
          <w:bCs/>
          <w:color w:val="000000" w:themeColor="text1"/>
          <w:kern w:val="0"/>
          <w:sz w:val="32"/>
          <w:szCs w:val="32"/>
        </w:rPr>
      </w:pPr>
      <w:r>
        <w:rPr>
          <w:rFonts w:ascii="黑体" w:eastAsia="黑体" w:hAnsi="黑体" w:cs="黑体" w:hint="eastAsia"/>
          <w:bCs/>
          <w:color w:val="000000" w:themeColor="text1"/>
          <w:kern w:val="0"/>
          <w:sz w:val="32"/>
          <w:szCs w:val="32"/>
        </w:rPr>
        <w:t>四</w:t>
      </w:r>
      <w:r>
        <w:rPr>
          <w:rFonts w:ascii="黑体" w:eastAsia="黑体" w:hAnsi="黑体" w:cs="黑体"/>
          <w:bCs/>
          <w:color w:val="000000" w:themeColor="text1"/>
          <w:kern w:val="0"/>
          <w:sz w:val="32"/>
          <w:szCs w:val="32"/>
        </w:rPr>
        <w:t>、主要内容技术指标确立</w:t>
      </w:r>
    </w:p>
    <w:p w:rsidR="002F46D6" w:rsidRDefault="00F45D47">
      <w:pPr>
        <w:spacing w:line="560"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kern w:val="0"/>
          <w:sz w:val="32"/>
          <w:szCs w:val="32"/>
        </w:rPr>
        <w:t>一是</w:t>
      </w:r>
      <w:r>
        <w:rPr>
          <w:rFonts w:ascii="Times New Roman" w:eastAsia="仿宋_GB2312" w:hAnsi="Times New Roman" w:cs="Times New Roman"/>
          <w:color w:val="000000" w:themeColor="text1"/>
          <w:sz w:val="32"/>
          <w:szCs w:val="32"/>
        </w:rPr>
        <w:t>根据相关法律法规的要求，研究</w:t>
      </w:r>
      <w:r>
        <w:rPr>
          <w:rFonts w:ascii="Times New Roman" w:eastAsia="仿宋_GB2312" w:hAnsi="Times New Roman" w:cs="Times New Roman"/>
          <w:color w:val="000000" w:themeColor="text1"/>
          <w:kern w:val="0"/>
          <w:sz w:val="32"/>
          <w:szCs w:val="32"/>
        </w:rPr>
        <w:t>政府购买动物防疫社会化服务管理</w:t>
      </w:r>
      <w:r>
        <w:rPr>
          <w:rFonts w:ascii="Times New Roman" w:eastAsia="仿宋_GB2312" w:hAnsi="Times New Roman" w:cs="Times New Roman"/>
          <w:color w:val="000000" w:themeColor="text1"/>
          <w:sz w:val="32"/>
          <w:szCs w:val="32"/>
        </w:rPr>
        <w:t>规范相关内容，确定《</w:t>
      </w:r>
      <w:r>
        <w:rPr>
          <w:rFonts w:ascii="Times New Roman" w:eastAsia="仿宋_GB2312" w:hAnsi="Times New Roman" w:cs="Times New Roman"/>
          <w:color w:val="000000" w:themeColor="text1"/>
          <w:kern w:val="0"/>
          <w:sz w:val="32"/>
          <w:szCs w:val="32"/>
        </w:rPr>
        <w:t>“</w:t>
      </w:r>
      <w:r>
        <w:rPr>
          <w:rFonts w:ascii="Times New Roman" w:eastAsia="仿宋_GB2312" w:hAnsi="Times New Roman" w:cs="Times New Roman"/>
          <w:color w:val="000000" w:themeColor="text1"/>
          <w:kern w:val="0"/>
          <w:sz w:val="32"/>
          <w:szCs w:val="32"/>
        </w:rPr>
        <w:t>一码管地</w:t>
      </w:r>
      <w:r>
        <w:rPr>
          <w:rFonts w:ascii="Times New Roman" w:eastAsia="仿宋_GB2312" w:hAnsi="Times New Roman" w:cs="Times New Roman"/>
          <w:color w:val="000000" w:themeColor="text1"/>
          <w:kern w:val="0"/>
          <w:sz w:val="32"/>
          <w:szCs w:val="32"/>
        </w:rPr>
        <w:t>”</w:t>
      </w:r>
      <w:r>
        <w:rPr>
          <w:rFonts w:ascii="Times New Roman" w:eastAsia="仿宋_GB2312" w:hAnsi="Times New Roman" w:cs="Times New Roman"/>
          <w:color w:val="000000" w:themeColor="text1"/>
          <w:kern w:val="0"/>
          <w:sz w:val="32"/>
          <w:szCs w:val="32"/>
        </w:rPr>
        <w:t>管理与服务工作规范</w:t>
      </w:r>
      <w:r>
        <w:rPr>
          <w:rFonts w:ascii="Times New Roman" w:eastAsia="仿宋_GB2312" w:hAnsi="Times New Roman" w:cs="Times New Roman"/>
          <w:color w:val="000000" w:themeColor="text1"/>
          <w:sz w:val="32"/>
          <w:szCs w:val="32"/>
        </w:rPr>
        <w:t>》由范围、规范性引用文件、术语和定义、</w:t>
      </w:r>
      <w:r>
        <w:rPr>
          <w:rFonts w:ascii="Times New Roman" w:eastAsia="仿宋_GB2312" w:hAnsi="Times New Roman" w:cs="Times New Roman"/>
          <w:color w:val="000000" w:themeColor="text1"/>
          <w:kern w:val="0"/>
          <w:sz w:val="32"/>
          <w:szCs w:val="32"/>
        </w:rPr>
        <w:t>政府购买动物防疫社会化服务管理规范</w:t>
      </w:r>
      <w:r>
        <w:rPr>
          <w:rFonts w:ascii="Times New Roman" w:eastAsia="仿宋_GB2312" w:hAnsi="Times New Roman" w:cs="Times New Roman"/>
          <w:color w:val="000000" w:themeColor="text1"/>
          <w:sz w:val="32"/>
          <w:szCs w:val="32"/>
        </w:rPr>
        <w:t>几部分组成。</w:t>
      </w:r>
    </w:p>
    <w:p w:rsidR="002F46D6" w:rsidRDefault="00F45D47">
      <w:pPr>
        <w:spacing w:line="560"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kern w:val="0"/>
          <w:sz w:val="32"/>
          <w:szCs w:val="32"/>
        </w:rPr>
        <w:lastRenderedPageBreak/>
        <w:t>二是</w:t>
      </w:r>
      <w:r>
        <w:rPr>
          <w:rFonts w:ascii="Times New Roman" w:eastAsia="仿宋_GB2312" w:hAnsi="Times New Roman" w:cs="Times New Roman"/>
          <w:color w:val="000000" w:themeColor="text1"/>
          <w:sz w:val="32"/>
          <w:szCs w:val="32"/>
        </w:rPr>
        <w:t>标准第</w:t>
      </w:r>
      <w:r>
        <w:rPr>
          <w:rFonts w:ascii="Times New Roman" w:eastAsia="仿宋_GB2312" w:hAnsi="Times New Roman" w:cs="Times New Roman"/>
          <w:color w:val="000000" w:themeColor="text1"/>
          <w:sz w:val="32"/>
          <w:szCs w:val="32"/>
        </w:rPr>
        <w:t>4</w:t>
      </w:r>
      <w:r>
        <w:rPr>
          <w:rFonts w:ascii="Times New Roman" w:eastAsia="仿宋_GB2312" w:hAnsi="Times New Roman" w:cs="Times New Roman"/>
          <w:color w:val="000000" w:themeColor="text1"/>
          <w:sz w:val="32"/>
          <w:szCs w:val="32"/>
        </w:rPr>
        <w:t>章提出了</w:t>
      </w: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一码管地</w:t>
      </w: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管理与服务工作的应用原则，主要包括统一要求</w:t>
      </w:r>
      <w:r>
        <w:rPr>
          <w:rFonts w:ascii="Times New Roman" w:eastAsia="仿宋_GB2312" w:hAnsi="Times New Roman" w:cs="Times New Roman" w:hint="eastAsia"/>
          <w:color w:val="000000" w:themeColor="text1"/>
          <w:sz w:val="32"/>
          <w:szCs w:val="32"/>
        </w:rPr>
        <w:t>、</w:t>
      </w:r>
      <w:r>
        <w:rPr>
          <w:rFonts w:ascii="Times New Roman" w:eastAsia="仿宋_GB2312" w:hAnsi="Times New Roman" w:cs="Times New Roman"/>
          <w:color w:val="000000" w:themeColor="text1"/>
          <w:sz w:val="32"/>
          <w:szCs w:val="32"/>
        </w:rPr>
        <w:t>连续一致</w:t>
      </w:r>
      <w:r>
        <w:rPr>
          <w:rFonts w:ascii="Times New Roman" w:eastAsia="仿宋_GB2312" w:hAnsi="Times New Roman" w:cs="Times New Roman" w:hint="eastAsia"/>
          <w:color w:val="000000" w:themeColor="text1"/>
          <w:sz w:val="32"/>
          <w:szCs w:val="32"/>
        </w:rPr>
        <w:t>、</w:t>
      </w:r>
      <w:r>
        <w:rPr>
          <w:rFonts w:ascii="Times New Roman" w:eastAsia="仿宋_GB2312" w:hAnsi="Times New Roman" w:cs="Times New Roman"/>
          <w:color w:val="000000" w:themeColor="text1"/>
          <w:sz w:val="32"/>
          <w:szCs w:val="32"/>
        </w:rPr>
        <w:t>互通共享</w:t>
      </w:r>
      <w:r>
        <w:rPr>
          <w:rFonts w:ascii="Times New Roman" w:eastAsia="仿宋_GB2312" w:hAnsi="Times New Roman" w:cs="Times New Roman" w:hint="eastAsia"/>
          <w:color w:val="000000" w:themeColor="text1"/>
          <w:sz w:val="32"/>
          <w:szCs w:val="32"/>
        </w:rPr>
        <w:t>和</w:t>
      </w:r>
      <w:r>
        <w:rPr>
          <w:rFonts w:ascii="Times New Roman" w:eastAsia="仿宋_GB2312" w:hAnsi="Times New Roman" w:cs="Times New Roman"/>
          <w:color w:val="000000" w:themeColor="text1"/>
          <w:sz w:val="32"/>
          <w:szCs w:val="32"/>
        </w:rPr>
        <w:t>服务群众。</w:t>
      </w:r>
    </w:p>
    <w:p w:rsidR="002F46D6" w:rsidRDefault="00F45D47">
      <w:pPr>
        <w:pStyle w:val="a0"/>
        <w:numPr>
          <w:ilvl w:val="1"/>
          <w:numId w:val="0"/>
        </w:numPr>
        <w:spacing w:beforeLines="0" w:before="0" w:afterLines="0" w:after="0" w:line="560" w:lineRule="exact"/>
        <w:ind w:firstLineChars="200" w:firstLine="640"/>
        <w:rPr>
          <w:rFonts w:ascii="Times New Roman" w:eastAsia="仿宋_GB2312"/>
          <w:color w:val="000000" w:themeColor="text1"/>
          <w:sz w:val="32"/>
          <w:szCs w:val="32"/>
        </w:rPr>
      </w:pPr>
      <w:r>
        <w:rPr>
          <w:rFonts w:ascii="Times New Roman" w:eastAsia="仿宋_GB2312"/>
          <w:color w:val="000000" w:themeColor="text1"/>
          <w:sz w:val="32"/>
          <w:szCs w:val="32"/>
        </w:rPr>
        <w:t>三是标准第</w:t>
      </w:r>
      <w:r>
        <w:rPr>
          <w:rFonts w:ascii="Times New Roman" w:eastAsia="仿宋_GB2312"/>
          <w:color w:val="000000" w:themeColor="text1"/>
          <w:sz w:val="32"/>
          <w:szCs w:val="32"/>
        </w:rPr>
        <w:t>5</w:t>
      </w:r>
      <w:r>
        <w:rPr>
          <w:rFonts w:ascii="Times New Roman" w:eastAsia="仿宋_GB2312"/>
          <w:color w:val="000000" w:themeColor="text1"/>
          <w:sz w:val="32"/>
          <w:szCs w:val="32"/>
        </w:rPr>
        <w:t>章提出了</w:t>
      </w:r>
      <w:r>
        <w:rPr>
          <w:rFonts w:ascii="Times New Roman" w:eastAsia="仿宋_GB2312"/>
          <w:color w:val="000000" w:themeColor="text1"/>
          <w:sz w:val="32"/>
          <w:szCs w:val="32"/>
        </w:rPr>
        <w:t>“</w:t>
      </w:r>
      <w:r>
        <w:rPr>
          <w:rFonts w:ascii="Times New Roman" w:eastAsia="仿宋_GB2312"/>
          <w:color w:val="000000" w:themeColor="text1"/>
          <w:sz w:val="32"/>
          <w:szCs w:val="32"/>
        </w:rPr>
        <w:t>一码管地</w:t>
      </w:r>
      <w:r>
        <w:rPr>
          <w:rFonts w:ascii="Times New Roman" w:eastAsia="仿宋_GB2312"/>
          <w:color w:val="000000" w:themeColor="text1"/>
          <w:sz w:val="32"/>
          <w:szCs w:val="32"/>
        </w:rPr>
        <w:t>”</w:t>
      </w:r>
      <w:r>
        <w:rPr>
          <w:rFonts w:ascii="Times New Roman" w:eastAsia="仿宋_GB2312"/>
          <w:color w:val="000000" w:themeColor="text1"/>
          <w:sz w:val="32"/>
          <w:szCs w:val="32"/>
        </w:rPr>
        <w:t>管理与服务工作的管理对象与应用范围，包括资金构成和资金用途等内容。</w:t>
      </w:r>
    </w:p>
    <w:p w:rsidR="002F46D6" w:rsidRDefault="00F45D47">
      <w:pPr>
        <w:pStyle w:val="a0"/>
        <w:numPr>
          <w:ilvl w:val="1"/>
          <w:numId w:val="0"/>
        </w:numPr>
        <w:spacing w:beforeLines="0" w:before="0" w:afterLines="0" w:after="0" w:line="560" w:lineRule="exact"/>
        <w:ind w:firstLineChars="200" w:firstLine="640"/>
        <w:rPr>
          <w:rFonts w:ascii="Times New Roman" w:eastAsia="仿宋_GB2312"/>
          <w:color w:val="000000" w:themeColor="text1"/>
          <w:sz w:val="32"/>
          <w:szCs w:val="32"/>
        </w:rPr>
      </w:pPr>
      <w:r>
        <w:rPr>
          <w:rFonts w:ascii="Times New Roman" w:eastAsia="仿宋_GB2312"/>
          <w:color w:val="000000" w:themeColor="text1"/>
          <w:sz w:val="32"/>
          <w:szCs w:val="32"/>
        </w:rPr>
        <w:t>四是标准第</w:t>
      </w:r>
      <w:r>
        <w:rPr>
          <w:rFonts w:ascii="Times New Roman" w:eastAsia="仿宋_GB2312"/>
          <w:color w:val="000000" w:themeColor="text1"/>
          <w:sz w:val="32"/>
          <w:szCs w:val="32"/>
        </w:rPr>
        <w:t>6</w:t>
      </w:r>
      <w:r>
        <w:rPr>
          <w:rFonts w:ascii="Times New Roman" w:eastAsia="仿宋_GB2312"/>
          <w:color w:val="000000" w:themeColor="text1"/>
          <w:sz w:val="32"/>
          <w:szCs w:val="32"/>
        </w:rPr>
        <w:t>章提出</w:t>
      </w:r>
      <w:r>
        <w:rPr>
          <w:rFonts w:ascii="Times New Roman" w:eastAsia="仿宋_GB2312"/>
          <w:color w:val="000000" w:themeColor="text1"/>
          <w:sz w:val="32"/>
          <w:szCs w:val="32"/>
        </w:rPr>
        <w:t>“</w:t>
      </w:r>
      <w:r>
        <w:rPr>
          <w:rFonts w:ascii="Times New Roman" w:eastAsia="仿宋_GB2312"/>
          <w:color w:val="000000" w:themeColor="text1"/>
          <w:sz w:val="32"/>
          <w:szCs w:val="32"/>
        </w:rPr>
        <w:t>一码管地</w:t>
      </w:r>
      <w:r>
        <w:rPr>
          <w:rFonts w:ascii="Times New Roman" w:eastAsia="仿宋_GB2312"/>
          <w:color w:val="000000" w:themeColor="text1"/>
          <w:sz w:val="32"/>
          <w:szCs w:val="32"/>
        </w:rPr>
        <w:t>”</w:t>
      </w:r>
      <w:r>
        <w:rPr>
          <w:rFonts w:ascii="Times New Roman" w:eastAsia="仿宋_GB2312"/>
          <w:color w:val="000000" w:themeColor="text1"/>
          <w:sz w:val="32"/>
          <w:szCs w:val="32"/>
        </w:rPr>
        <w:t>管理与服务工作</w:t>
      </w:r>
      <w:r>
        <w:rPr>
          <w:rFonts w:ascii="Times New Roman" w:eastAsia="仿宋_GB2312" w:hint="eastAsia"/>
          <w:color w:val="000000" w:themeColor="text1"/>
          <w:sz w:val="32"/>
          <w:szCs w:val="32"/>
        </w:rPr>
        <w:t>的</w:t>
      </w:r>
      <w:r>
        <w:rPr>
          <w:rFonts w:ascii="Times New Roman" w:eastAsia="仿宋_GB2312"/>
          <w:color w:val="000000" w:themeColor="text1"/>
          <w:sz w:val="32"/>
          <w:szCs w:val="32"/>
        </w:rPr>
        <w:t>编码规范</w:t>
      </w:r>
      <w:r>
        <w:rPr>
          <w:rFonts w:ascii="Times New Roman" w:eastAsia="仿宋_GB2312" w:hint="eastAsia"/>
          <w:color w:val="000000" w:themeColor="text1"/>
          <w:sz w:val="32"/>
          <w:szCs w:val="32"/>
        </w:rPr>
        <w:t>，主要</w:t>
      </w:r>
      <w:r>
        <w:rPr>
          <w:rFonts w:ascii="Times New Roman" w:eastAsia="仿宋_GB2312"/>
          <w:color w:val="000000" w:themeColor="text1"/>
          <w:sz w:val="32"/>
          <w:szCs w:val="32"/>
        </w:rPr>
        <w:t>按</w:t>
      </w:r>
      <w:r>
        <w:rPr>
          <w:rFonts w:ascii="Times New Roman" w:eastAsia="仿宋_GB2312"/>
          <w:color w:val="000000" w:themeColor="text1"/>
          <w:sz w:val="32"/>
          <w:szCs w:val="32"/>
        </w:rPr>
        <w:t>GB/T 37346</w:t>
      </w:r>
      <w:r>
        <w:rPr>
          <w:rFonts w:ascii="Times New Roman" w:eastAsia="仿宋_GB2312"/>
          <w:color w:val="000000" w:themeColor="text1"/>
          <w:sz w:val="32"/>
          <w:szCs w:val="32"/>
        </w:rPr>
        <w:t>的规定</w:t>
      </w:r>
      <w:r>
        <w:rPr>
          <w:rFonts w:ascii="Times New Roman" w:eastAsia="仿宋_GB2312" w:hint="eastAsia"/>
          <w:color w:val="000000" w:themeColor="text1"/>
          <w:sz w:val="32"/>
          <w:szCs w:val="32"/>
        </w:rPr>
        <w:t>执行</w:t>
      </w:r>
      <w:r>
        <w:rPr>
          <w:rFonts w:ascii="Times New Roman" w:eastAsia="仿宋_GB2312"/>
          <w:color w:val="000000" w:themeColor="text1"/>
          <w:sz w:val="32"/>
          <w:szCs w:val="32"/>
        </w:rPr>
        <w:t>。</w:t>
      </w:r>
    </w:p>
    <w:p w:rsidR="002F46D6" w:rsidRDefault="00F45D47">
      <w:pPr>
        <w:pStyle w:val="a0"/>
        <w:numPr>
          <w:ilvl w:val="1"/>
          <w:numId w:val="0"/>
        </w:numPr>
        <w:spacing w:beforeLines="0" w:before="0" w:afterLines="0" w:after="0" w:line="560" w:lineRule="exact"/>
        <w:ind w:firstLineChars="200" w:firstLine="640"/>
        <w:rPr>
          <w:rFonts w:ascii="Times New Roman" w:eastAsia="仿宋_GB2312"/>
          <w:color w:val="000000" w:themeColor="text1"/>
          <w:sz w:val="32"/>
          <w:szCs w:val="32"/>
        </w:rPr>
      </w:pPr>
      <w:r>
        <w:rPr>
          <w:rFonts w:ascii="Times New Roman" w:eastAsia="仿宋_GB2312"/>
          <w:color w:val="000000" w:themeColor="text1"/>
          <w:sz w:val="32"/>
          <w:szCs w:val="32"/>
        </w:rPr>
        <w:t>五是标准第</w:t>
      </w:r>
      <w:r>
        <w:rPr>
          <w:rFonts w:ascii="Times New Roman" w:eastAsia="仿宋_GB2312"/>
          <w:color w:val="000000" w:themeColor="text1"/>
          <w:sz w:val="32"/>
          <w:szCs w:val="32"/>
        </w:rPr>
        <w:t>7</w:t>
      </w:r>
      <w:r>
        <w:rPr>
          <w:rFonts w:ascii="Times New Roman" w:eastAsia="仿宋_GB2312"/>
          <w:color w:val="000000" w:themeColor="text1"/>
          <w:sz w:val="32"/>
          <w:szCs w:val="32"/>
        </w:rPr>
        <w:t>章提出</w:t>
      </w:r>
      <w:r>
        <w:rPr>
          <w:rFonts w:ascii="Times New Roman" w:eastAsia="仿宋_GB2312"/>
          <w:color w:val="000000" w:themeColor="text1"/>
          <w:sz w:val="32"/>
          <w:szCs w:val="32"/>
        </w:rPr>
        <w:t>“</w:t>
      </w:r>
      <w:r>
        <w:rPr>
          <w:rFonts w:ascii="Times New Roman" w:eastAsia="仿宋_GB2312"/>
          <w:color w:val="000000" w:themeColor="text1"/>
          <w:sz w:val="32"/>
          <w:szCs w:val="32"/>
        </w:rPr>
        <w:t>一码管地</w:t>
      </w:r>
      <w:r>
        <w:rPr>
          <w:rFonts w:ascii="Times New Roman" w:eastAsia="仿宋_GB2312"/>
          <w:color w:val="000000" w:themeColor="text1"/>
          <w:sz w:val="32"/>
          <w:szCs w:val="32"/>
        </w:rPr>
        <w:t>”</w:t>
      </w:r>
      <w:r>
        <w:rPr>
          <w:rFonts w:ascii="Times New Roman" w:eastAsia="仿宋_GB2312"/>
          <w:color w:val="000000" w:themeColor="text1"/>
          <w:sz w:val="32"/>
          <w:szCs w:val="32"/>
        </w:rPr>
        <w:t>管理与服务工作的工作管理，包括用地预审与选址阶段</w:t>
      </w:r>
      <w:r>
        <w:rPr>
          <w:rFonts w:ascii="Times New Roman" w:eastAsia="仿宋_GB2312" w:hint="eastAsia"/>
          <w:color w:val="000000" w:themeColor="text1"/>
          <w:sz w:val="32"/>
          <w:szCs w:val="32"/>
        </w:rPr>
        <w:t>、</w:t>
      </w:r>
      <w:r>
        <w:rPr>
          <w:rFonts w:ascii="Times New Roman" w:eastAsia="仿宋_GB2312"/>
          <w:color w:val="000000" w:themeColor="text1"/>
          <w:sz w:val="32"/>
          <w:szCs w:val="32"/>
        </w:rPr>
        <w:t>用地审批阶段</w:t>
      </w:r>
      <w:r>
        <w:rPr>
          <w:rFonts w:ascii="Times New Roman" w:eastAsia="仿宋_GB2312" w:hint="eastAsia"/>
          <w:color w:val="000000" w:themeColor="text1"/>
          <w:sz w:val="32"/>
          <w:szCs w:val="32"/>
        </w:rPr>
        <w:t>、</w:t>
      </w:r>
      <w:r>
        <w:rPr>
          <w:rFonts w:ascii="Times New Roman" w:eastAsia="仿宋_GB2312"/>
          <w:color w:val="000000" w:themeColor="text1"/>
          <w:sz w:val="32"/>
          <w:szCs w:val="32"/>
        </w:rPr>
        <w:t>土地供应（建设用地规划许可）阶段</w:t>
      </w:r>
      <w:r>
        <w:rPr>
          <w:rFonts w:ascii="Times New Roman" w:eastAsia="仿宋_GB2312" w:hint="eastAsia"/>
          <w:color w:val="000000" w:themeColor="text1"/>
          <w:sz w:val="32"/>
          <w:szCs w:val="32"/>
        </w:rPr>
        <w:t>、</w:t>
      </w:r>
      <w:r>
        <w:rPr>
          <w:rFonts w:ascii="Times New Roman" w:eastAsia="仿宋_GB2312"/>
          <w:color w:val="000000" w:themeColor="text1"/>
          <w:sz w:val="32"/>
          <w:szCs w:val="32"/>
        </w:rPr>
        <w:t>建设工程规划许可阶段</w:t>
      </w:r>
      <w:r>
        <w:rPr>
          <w:rFonts w:ascii="Times New Roman" w:eastAsia="仿宋_GB2312" w:hint="eastAsia"/>
          <w:color w:val="000000" w:themeColor="text1"/>
          <w:sz w:val="32"/>
          <w:szCs w:val="32"/>
        </w:rPr>
        <w:t>、</w:t>
      </w:r>
      <w:r>
        <w:rPr>
          <w:rFonts w:ascii="Times New Roman" w:eastAsia="仿宋_GB2312"/>
          <w:color w:val="000000" w:themeColor="text1"/>
          <w:sz w:val="32"/>
          <w:szCs w:val="32"/>
        </w:rPr>
        <w:t>规划核实阶段</w:t>
      </w:r>
      <w:r>
        <w:rPr>
          <w:rFonts w:ascii="Times New Roman" w:eastAsia="仿宋_GB2312" w:hint="eastAsia"/>
          <w:color w:val="000000" w:themeColor="text1"/>
          <w:sz w:val="32"/>
          <w:szCs w:val="32"/>
        </w:rPr>
        <w:t>和</w:t>
      </w:r>
      <w:r>
        <w:rPr>
          <w:rFonts w:ascii="Times New Roman" w:eastAsia="仿宋_GB2312"/>
          <w:color w:val="000000" w:themeColor="text1"/>
          <w:sz w:val="32"/>
          <w:szCs w:val="32"/>
        </w:rPr>
        <w:t>不动产登记阶段等内容。</w:t>
      </w:r>
    </w:p>
    <w:p w:rsidR="002F46D6" w:rsidRDefault="00F45D47">
      <w:pPr>
        <w:pStyle w:val="ab"/>
        <w:spacing w:line="560" w:lineRule="exact"/>
        <w:ind w:firstLine="640"/>
        <w:rPr>
          <w:rFonts w:ascii="Times New Roman" w:eastAsia="仿宋_GB2312"/>
          <w:color w:val="000000" w:themeColor="text1"/>
          <w:sz w:val="32"/>
          <w:szCs w:val="32"/>
        </w:rPr>
      </w:pPr>
      <w:r>
        <w:rPr>
          <w:rFonts w:ascii="Times New Roman" w:eastAsia="仿宋_GB2312"/>
          <w:color w:val="000000" w:themeColor="text1"/>
          <w:sz w:val="32"/>
          <w:szCs w:val="32"/>
        </w:rPr>
        <w:t>六是标准第</w:t>
      </w:r>
      <w:r>
        <w:rPr>
          <w:rFonts w:ascii="Times New Roman" w:eastAsia="仿宋_GB2312"/>
          <w:color w:val="000000" w:themeColor="text1"/>
          <w:sz w:val="32"/>
          <w:szCs w:val="32"/>
        </w:rPr>
        <w:t>8</w:t>
      </w:r>
      <w:r>
        <w:rPr>
          <w:rFonts w:ascii="Times New Roman" w:eastAsia="仿宋_GB2312"/>
          <w:color w:val="000000" w:themeColor="text1"/>
          <w:sz w:val="32"/>
          <w:szCs w:val="32"/>
        </w:rPr>
        <w:t>章提出</w:t>
      </w:r>
      <w:r>
        <w:rPr>
          <w:rFonts w:ascii="Times New Roman" w:eastAsia="仿宋_GB2312"/>
          <w:color w:val="000000" w:themeColor="text1"/>
          <w:sz w:val="32"/>
          <w:szCs w:val="32"/>
        </w:rPr>
        <w:t>“</w:t>
      </w:r>
      <w:r>
        <w:rPr>
          <w:rFonts w:ascii="Times New Roman" w:eastAsia="仿宋_GB2312"/>
          <w:color w:val="000000" w:themeColor="text1"/>
          <w:sz w:val="32"/>
          <w:szCs w:val="32"/>
        </w:rPr>
        <w:t>一码管地</w:t>
      </w:r>
      <w:r>
        <w:rPr>
          <w:rFonts w:ascii="Times New Roman" w:eastAsia="仿宋_GB2312"/>
          <w:color w:val="000000" w:themeColor="text1"/>
          <w:sz w:val="32"/>
          <w:szCs w:val="32"/>
        </w:rPr>
        <w:t>”</w:t>
      </w:r>
      <w:r>
        <w:rPr>
          <w:rFonts w:ascii="Times New Roman" w:eastAsia="仿宋_GB2312"/>
          <w:color w:val="000000" w:themeColor="text1"/>
          <w:sz w:val="32"/>
          <w:szCs w:val="32"/>
        </w:rPr>
        <w:t>管理与服务工作</w:t>
      </w:r>
      <w:r>
        <w:rPr>
          <w:rFonts w:ascii="Times New Roman" w:eastAsia="仿宋_GB2312" w:hint="eastAsia"/>
          <w:color w:val="000000" w:themeColor="text1"/>
          <w:sz w:val="32"/>
          <w:szCs w:val="32"/>
        </w:rPr>
        <w:t>的</w:t>
      </w:r>
      <w:r>
        <w:rPr>
          <w:rFonts w:ascii="Times New Roman" w:eastAsia="仿宋_GB2312"/>
          <w:color w:val="000000" w:themeColor="text1"/>
          <w:sz w:val="32"/>
          <w:szCs w:val="32"/>
        </w:rPr>
        <w:t>服务要求，包括互通共享服务</w:t>
      </w:r>
      <w:r>
        <w:rPr>
          <w:rFonts w:ascii="Times New Roman" w:eastAsia="仿宋_GB2312" w:hint="eastAsia"/>
          <w:color w:val="000000" w:themeColor="text1"/>
          <w:sz w:val="32"/>
          <w:szCs w:val="32"/>
        </w:rPr>
        <w:t>、</w:t>
      </w:r>
      <w:r>
        <w:rPr>
          <w:rFonts w:ascii="Times New Roman" w:eastAsia="仿宋_GB2312"/>
          <w:color w:val="000000" w:themeColor="text1"/>
          <w:sz w:val="32"/>
          <w:szCs w:val="32"/>
        </w:rPr>
        <w:t>查询服务</w:t>
      </w:r>
      <w:r>
        <w:rPr>
          <w:rFonts w:ascii="Times New Roman" w:eastAsia="仿宋_GB2312" w:hint="eastAsia"/>
          <w:color w:val="000000" w:themeColor="text1"/>
          <w:sz w:val="32"/>
          <w:szCs w:val="32"/>
        </w:rPr>
        <w:t>、</w:t>
      </w:r>
      <w:r>
        <w:rPr>
          <w:rFonts w:ascii="Times New Roman" w:eastAsia="仿宋_GB2312"/>
          <w:color w:val="000000" w:themeColor="text1"/>
          <w:sz w:val="32"/>
          <w:szCs w:val="32"/>
        </w:rPr>
        <w:t>便民服务</w:t>
      </w:r>
      <w:r>
        <w:rPr>
          <w:rFonts w:ascii="Times New Roman" w:eastAsia="仿宋_GB2312" w:hint="eastAsia"/>
          <w:color w:val="000000" w:themeColor="text1"/>
          <w:sz w:val="32"/>
          <w:szCs w:val="32"/>
        </w:rPr>
        <w:t>、</w:t>
      </w:r>
      <w:r>
        <w:rPr>
          <w:rFonts w:ascii="Times New Roman" w:eastAsia="仿宋_GB2312"/>
          <w:color w:val="000000" w:themeColor="text1"/>
          <w:sz w:val="32"/>
          <w:szCs w:val="32"/>
        </w:rPr>
        <w:t>咨询服务等内容。</w:t>
      </w:r>
    </w:p>
    <w:p w:rsidR="002F46D6" w:rsidRDefault="00F45D47">
      <w:pPr>
        <w:pStyle w:val="ab"/>
        <w:spacing w:line="560" w:lineRule="exact"/>
        <w:ind w:firstLine="640"/>
        <w:rPr>
          <w:rFonts w:ascii="Times New Roman" w:eastAsia="仿宋_GB2312"/>
          <w:color w:val="000000" w:themeColor="text1"/>
          <w:sz w:val="32"/>
          <w:szCs w:val="32"/>
        </w:rPr>
      </w:pPr>
      <w:r>
        <w:rPr>
          <w:rFonts w:ascii="Times New Roman" w:eastAsia="仿宋_GB2312" w:hint="eastAsia"/>
          <w:color w:val="000000" w:themeColor="text1"/>
          <w:sz w:val="32"/>
          <w:szCs w:val="32"/>
        </w:rPr>
        <w:t>七</w:t>
      </w:r>
      <w:r>
        <w:rPr>
          <w:rFonts w:ascii="Times New Roman" w:eastAsia="仿宋_GB2312"/>
          <w:color w:val="000000" w:themeColor="text1"/>
          <w:sz w:val="32"/>
          <w:szCs w:val="32"/>
        </w:rPr>
        <w:t>是标准第</w:t>
      </w:r>
      <w:r>
        <w:rPr>
          <w:rFonts w:ascii="Times New Roman" w:eastAsia="仿宋_GB2312" w:hint="eastAsia"/>
          <w:color w:val="000000" w:themeColor="text1"/>
          <w:sz w:val="32"/>
          <w:szCs w:val="32"/>
        </w:rPr>
        <w:t>9</w:t>
      </w:r>
      <w:r>
        <w:rPr>
          <w:rFonts w:ascii="Times New Roman" w:eastAsia="仿宋_GB2312"/>
          <w:color w:val="000000" w:themeColor="text1"/>
          <w:sz w:val="32"/>
          <w:szCs w:val="32"/>
        </w:rPr>
        <w:t>章提出</w:t>
      </w:r>
      <w:r>
        <w:rPr>
          <w:rFonts w:ascii="Times New Roman" w:eastAsia="仿宋_GB2312"/>
          <w:color w:val="000000" w:themeColor="text1"/>
          <w:sz w:val="32"/>
          <w:szCs w:val="32"/>
        </w:rPr>
        <w:t>“</w:t>
      </w:r>
      <w:r>
        <w:rPr>
          <w:rFonts w:ascii="Times New Roman" w:eastAsia="仿宋_GB2312"/>
          <w:color w:val="000000" w:themeColor="text1"/>
          <w:sz w:val="32"/>
          <w:szCs w:val="32"/>
        </w:rPr>
        <w:t>一码管地</w:t>
      </w:r>
      <w:r>
        <w:rPr>
          <w:rFonts w:ascii="Times New Roman" w:eastAsia="仿宋_GB2312"/>
          <w:color w:val="000000" w:themeColor="text1"/>
          <w:sz w:val="32"/>
          <w:szCs w:val="32"/>
        </w:rPr>
        <w:t>”</w:t>
      </w:r>
      <w:r>
        <w:rPr>
          <w:rFonts w:ascii="Times New Roman" w:eastAsia="仿宋_GB2312"/>
          <w:color w:val="000000" w:themeColor="text1"/>
          <w:sz w:val="32"/>
          <w:szCs w:val="32"/>
        </w:rPr>
        <w:t>管理与服务工作的信息安全要求，包括依据</w:t>
      </w:r>
      <w:r>
        <w:rPr>
          <w:rFonts w:ascii="Times New Roman" w:eastAsia="仿宋_GB2312"/>
          <w:color w:val="000000" w:themeColor="text1"/>
          <w:sz w:val="32"/>
          <w:szCs w:val="32"/>
        </w:rPr>
        <w:t>GB/T22239</w:t>
      </w:r>
      <w:r>
        <w:rPr>
          <w:rFonts w:ascii="Times New Roman" w:eastAsia="仿宋_GB2312"/>
          <w:color w:val="000000" w:themeColor="text1"/>
          <w:sz w:val="32"/>
          <w:szCs w:val="32"/>
        </w:rPr>
        <w:t>、</w:t>
      </w:r>
      <w:r>
        <w:rPr>
          <w:rFonts w:ascii="Times New Roman" w:eastAsia="仿宋_GB2312"/>
          <w:color w:val="000000" w:themeColor="text1"/>
          <w:sz w:val="32"/>
          <w:szCs w:val="32"/>
        </w:rPr>
        <w:t>GB/T29245</w:t>
      </w:r>
      <w:r>
        <w:rPr>
          <w:rFonts w:ascii="Times New Roman" w:eastAsia="仿宋_GB2312"/>
          <w:color w:val="000000" w:themeColor="text1"/>
          <w:sz w:val="32"/>
          <w:szCs w:val="32"/>
        </w:rPr>
        <w:t>、</w:t>
      </w:r>
      <w:r>
        <w:rPr>
          <w:rFonts w:ascii="Times New Roman" w:eastAsia="仿宋_GB2312"/>
          <w:color w:val="000000" w:themeColor="text1"/>
          <w:sz w:val="32"/>
          <w:szCs w:val="32"/>
        </w:rPr>
        <w:t>GB/T39786</w:t>
      </w:r>
      <w:r>
        <w:rPr>
          <w:rFonts w:ascii="Times New Roman" w:eastAsia="仿宋_GB2312"/>
          <w:color w:val="000000" w:themeColor="text1"/>
          <w:sz w:val="32"/>
          <w:szCs w:val="32"/>
        </w:rPr>
        <w:t>等标准要求，落实网络安全等级保护、信息系统密码测评等各项信息安全技术的管理要求，建立健全信息安全责任制，采取信息网络安全防护措施。确保</w:t>
      </w:r>
      <w:r>
        <w:rPr>
          <w:rFonts w:ascii="Times New Roman" w:eastAsia="仿宋_GB2312"/>
          <w:color w:val="000000" w:themeColor="text1"/>
          <w:sz w:val="32"/>
          <w:szCs w:val="32"/>
        </w:rPr>
        <w:t>“</w:t>
      </w:r>
      <w:r>
        <w:rPr>
          <w:rFonts w:ascii="Times New Roman" w:eastAsia="仿宋_GB2312"/>
          <w:color w:val="000000" w:themeColor="text1"/>
          <w:sz w:val="32"/>
          <w:szCs w:val="32"/>
        </w:rPr>
        <w:t>一码管地</w:t>
      </w:r>
      <w:r>
        <w:rPr>
          <w:rFonts w:ascii="Times New Roman" w:eastAsia="仿宋_GB2312"/>
          <w:color w:val="000000" w:themeColor="text1"/>
          <w:sz w:val="32"/>
          <w:szCs w:val="32"/>
        </w:rPr>
        <w:t>”</w:t>
      </w:r>
      <w:r>
        <w:rPr>
          <w:rFonts w:ascii="Times New Roman" w:eastAsia="仿宋_GB2312"/>
          <w:color w:val="000000" w:themeColor="text1"/>
          <w:sz w:val="32"/>
          <w:szCs w:val="32"/>
        </w:rPr>
        <w:t>系统平台持续稳定、安全运行，及时发现并解决问题，对提出的改进诉求及时整改。</w:t>
      </w:r>
    </w:p>
    <w:p w:rsidR="002F46D6" w:rsidRDefault="00F45D47">
      <w:pPr>
        <w:pStyle w:val="ab"/>
        <w:spacing w:line="560" w:lineRule="exact"/>
        <w:ind w:firstLine="640"/>
        <w:rPr>
          <w:rFonts w:ascii="Times New Roman" w:eastAsia="仿宋_GB2312"/>
          <w:color w:val="000000" w:themeColor="text1"/>
          <w:sz w:val="32"/>
          <w:szCs w:val="32"/>
        </w:rPr>
      </w:pPr>
      <w:r>
        <w:rPr>
          <w:rFonts w:ascii="Times New Roman" w:eastAsia="仿宋_GB2312" w:hint="eastAsia"/>
          <w:color w:val="000000" w:themeColor="text1"/>
          <w:sz w:val="32"/>
          <w:szCs w:val="32"/>
        </w:rPr>
        <w:t>八</w:t>
      </w:r>
      <w:r>
        <w:rPr>
          <w:rFonts w:ascii="Times New Roman" w:eastAsia="仿宋_GB2312"/>
          <w:color w:val="000000" w:themeColor="text1"/>
          <w:sz w:val="32"/>
          <w:szCs w:val="32"/>
        </w:rPr>
        <w:t>是标准第</w:t>
      </w:r>
      <w:r>
        <w:rPr>
          <w:rFonts w:ascii="Times New Roman" w:eastAsia="仿宋_GB2312" w:hint="eastAsia"/>
          <w:color w:val="000000" w:themeColor="text1"/>
          <w:sz w:val="32"/>
          <w:szCs w:val="32"/>
        </w:rPr>
        <w:t>10</w:t>
      </w:r>
      <w:r>
        <w:rPr>
          <w:rFonts w:ascii="Times New Roman" w:eastAsia="仿宋_GB2312"/>
          <w:color w:val="000000" w:themeColor="text1"/>
          <w:sz w:val="32"/>
          <w:szCs w:val="32"/>
        </w:rPr>
        <w:t>章提出</w:t>
      </w:r>
      <w:r>
        <w:rPr>
          <w:rFonts w:ascii="Times New Roman" w:eastAsia="仿宋_GB2312"/>
          <w:color w:val="000000" w:themeColor="text1"/>
          <w:sz w:val="32"/>
          <w:szCs w:val="32"/>
        </w:rPr>
        <w:t>“</w:t>
      </w:r>
      <w:r>
        <w:rPr>
          <w:rFonts w:ascii="Times New Roman" w:eastAsia="仿宋_GB2312"/>
          <w:color w:val="000000" w:themeColor="text1"/>
          <w:sz w:val="32"/>
          <w:szCs w:val="32"/>
        </w:rPr>
        <w:t>一码管地</w:t>
      </w:r>
      <w:r>
        <w:rPr>
          <w:rFonts w:ascii="Times New Roman" w:eastAsia="仿宋_GB2312"/>
          <w:color w:val="000000" w:themeColor="text1"/>
          <w:sz w:val="32"/>
          <w:szCs w:val="32"/>
        </w:rPr>
        <w:t>”</w:t>
      </w:r>
      <w:r>
        <w:rPr>
          <w:rFonts w:ascii="Times New Roman" w:eastAsia="仿宋_GB2312"/>
          <w:color w:val="000000" w:themeColor="text1"/>
          <w:sz w:val="32"/>
          <w:szCs w:val="32"/>
        </w:rPr>
        <w:t>管理与服务工作的评价、投诉处理与改进</w:t>
      </w:r>
      <w:r>
        <w:rPr>
          <w:rFonts w:ascii="Times New Roman" w:eastAsia="仿宋_GB2312" w:hint="eastAsia"/>
          <w:color w:val="000000" w:themeColor="text1"/>
          <w:sz w:val="32"/>
          <w:szCs w:val="32"/>
        </w:rPr>
        <w:t>要求</w:t>
      </w:r>
      <w:r>
        <w:rPr>
          <w:rFonts w:ascii="Times New Roman" w:eastAsia="仿宋_GB2312"/>
          <w:color w:val="000000" w:themeColor="text1"/>
          <w:sz w:val="32"/>
          <w:szCs w:val="32"/>
        </w:rPr>
        <w:t>。</w:t>
      </w:r>
    </w:p>
    <w:p w:rsidR="002F46D6" w:rsidRDefault="00F45D47">
      <w:pPr>
        <w:pStyle w:val="ab"/>
        <w:spacing w:line="560" w:lineRule="exact"/>
        <w:ind w:firstLine="640"/>
        <w:rPr>
          <w:rFonts w:ascii="Times New Roman" w:eastAsia="仿宋_GB2312"/>
          <w:color w:val="000000" w:themeColor="text1"/>
          <w:sz w:val="32"/>
          <w:szCs w:val="32"/>
        </w:rPr>
      </w:pPr>
      <w:r>
        <w:rPr>
          <w:rFonts w:ascii="Times New Roman" w:eastAsia="仿宋_GB2312" w:hint="eastAsia"/>
          <w:color w:val="000000" w:themeColor="text1"/>
          <w:sz w:val="32"/>
          <w:szCs w:val="32"/>
        </w:rPr>
        <w:t>九</w:t>
      </w:r>
      <w:r>
        <w:rPr>
          <w:rFonts w:ascii="Times New Roman" w:eastAsia="仿宋_GB2312"/>
          <w:color w:val="000000" w:themeColor="text1"/>
          <w:sz w:val="32"/>
          <w:szCs w:val="32"/>
        </w:rPr>
        <w:t>是标准第</w:t>
      </w:r>
      <w:r>
        <w:rPr>
          <w:rFonts w:ascii="Times New Roman" w:eastAsia="仿宋_GB2312"/>
          <w:color w:val="000000" w:themeColor="text1"/>
          <w:sz w:val="32"/>
          <w:szCs w:val="32"/>
        </w:rPr>
        <w:t>1</w:t>
      </w:r>
      <w:r>
        <w:rPr>
          <w:rFonts w:ascii="Times New Roman" w:eastAsia="仿宋_GB2312" w:hint="eastAsia"/>
          <w:color w:val="000000" w:themeColor="text1"/>
          <w:sz w:val="32"/>
          <w:szCs w:val="32"/>
        </w:rPr>
        <w:t>1</w:t>
      </w:r>
      <w:r>
        <w:rPr>
          <w:rFonts w:ascii="Times New Roman" w:eastAsia="仿宋_GB2312"/>
          <w:color w:val="000000" w:themeColor="text1"/>
          <w:sz w:val="32"/>
          <w:szCs w:val="32"/>
        </w:rPr>
        <w:t>章提出</w:t>
      </w:r>
      <w:r>
        <w:rPr>
          <w:rFonts w:ascii="Times New Roman" w:eastAsia="仿宋_GB2312"/>
          <w:color w:val="000000" w:themeColor="text1"/>
          <w:sz w:val="32"/>
          <w:szCs w:val="32"/>
        </w:rPr>
        <w:t>“</w:t>
      </w:r>
      <w:r>
        <w:rPr>
          <w:rFonts w:ascii="Times New Roman" w:eastAsia="仿宋_GB2312"/>
          <w:color w:val="000000" w:themeColor="text1"/>
          <w:sz w:val="32"/>
          <w:szCs w:val="32"/>
        </w:rPr>
        <w:t>一码管地</w:t>
      </w:r>
      <w:r>
        <w:rPr>
          <w:rFonts w:ascii="Times New Roman" w:eastAsia="仿宋_GB2312"/>
          <w:color w:val="000000" w:themeColor="text1"/>
          <w:sz w:val="32"/>
          <w:szCs w:val="32"/>
        </w:rPr>
        <w:t>”</w:t>
      </w:r>
      <w:r>
        <w:rPr>
          <w:rFonts w:ascii="Times New Roman" w:eastAsia="仿宋_GB2312"/>
          <w:color w:val="000000" w:themeColor="text1"/>
          <w:sz w:val="32"/>
          <w:szCs w:val="32"/>
        </w:rPr>
        <w:t>管理与服务工作的</w:t>
      </w:r>
      <w:r>
        <w:rPr>
          <w:rFonts w:ascii="Times New Roman" w:eastAsia="仿宋_GB2312" w:hint="eastAsia"/>
          <w:color w:val="000000" w:themeColor="text1"/>
          <w:sz w:val="32"/>
          <w:szCs w:val="32"/>
        </w:rPr>
        <w:t>档案管理</w:t>
      </w:r>
      <w:r>
        <w:rPr>
          <w:rFonts w:ascii="Times New Roman" w:eastAsia="仿宋_GB2312"/>
          <w:color w:val="000000" w:themeColor="text1"/>
          <w:sz w:val="32"/>
          <w:szCs w:val="32"/>
        </w:rPr>
        <w:t>要求</w:t>
      </w:r>
      <w:r>
        <w:rPr>
          <w:rFonts w:ascii="Times New Roman" w:eastAsia="仿宋_GB2312" w:hint="eastAsia"/>
          <w:color w:val="000000" w:themeColor="text1"/>
          <w:sz w:val="32"/>
          <w:szCs w:val="32"/>
        </w:rPr>
        <w:t>，应建立健全不动产码档案管理制度，对不动产登记簿、</w:t>
      </w:r>
      <w:r>
        <w:rPr>
          <w:rFonts w:ascii="Times New Roman" w:eastAsia="仿宋_GB2312" w:hint="eastAsia"/>
          <w:color w:val="000000" w:themeColor="text1"/>
          <w:sz w:val="32"/>
          <w:szCs w:val="32"/>
        </w:rPr>
        <w:lastRenderedPageBreak/>
        <w:t>不动产登记资料及时归档并备份，安全保管。电子证照目录信息向省市一体化在线政务服务平台归集，纳入不动产登记信息管理基础平台</w:t>
      </w:r>
      <w:r>
        <w:rPr>
          <w:rFonts w:ascii="Times New Roman" w:eastAsia="仿宋_GB2312"/>
          <w:color w:val="000000" w:themeColor="text1"/>
          <w:sz w:val="32"/>
          <w:szCs w:val="32"/>
        </w:rPr>
        <w:t>。</w:t>
      </w:r>
    </w:p>
    <w:p w:rsidR="002F46D6" w:rsidRDefault="00F45D47">
      <w:pPr>
        <w:pStyle w:val="ab"/>
        <w:numPr>
          <w:ilvl w:val="0"/>
          <w:numId w:val="4"/>
        </w:numPr>
        <w:spacing w:line="560" w:lineRule="exact"/>
        <w:ind w:firstLine="640"/>
        <w:rPr>
          <w:rFonts w:ascii="黑体" w:eastAsia="黑体" w:hAnsi="宋体" w:cs="黑体"/>
          <w:color w:val="000000"/>
          <w:sz w:val="32"/>
          <w:szCs w:val="32"/>
          <w:lang w:bidi="ar"/>
        </w:rPr>
      </w:pPr>
      <w:r>
        <w:rPr>
          <w:rFonts w:ascii="黑体" w:eastAsia="黑体" w:hAnsi="宋体" w:cs="黑体" w:hint="eastAsia"/>
          <w:color w:val="000000"/>
          <w:sz w:val="32"/>
          <w:szCs w:val="32"/>
          <w:lang w:bidi="ar"/>
        </w:rPr>
        <w:t>重大分歧意见的处理过程和依据</w:t>
      </w:r>
    </w:p>
    <w:p w:rsidR="002F46D6" w:rsidRDefault="00F45D47">
      <w:pPr>
        <w:pStyle w:val="ab"/>
        <w:spacing w:line="560" w:lineRule="exact"/>
        <w:ind w:firstLine="640"/>
        <w:rPr>
          <w:rFonts w:ascii="Times New Roman" w:eastAsia="仿宋_GB2312"/>
          <w:color w:val="000000" w:themeColor="text1"/>
          <w:sz w:val="32"/>
          <w:szCs w:val="32"/>
        </w:rPr>
      </w:pPr>
      <w:r>
        <w:rPr>
          <w:rFonts w:ascii="Times New Roman" w:eastAsia="仿宋_GB2312" w:hint="eastAsia"/>
          <w:color w:val="000000" w:themeColor="text1"/>
          <w:sz w:val="32"/>
          <w:szCs w:val="32"/>
        </w:rPr>
        <w:t xml:space="preserve">   </w:t>
      </w:r>
      <w:r>
        <w:rPr>
          <w:rFonts w:ascii="Times New Roman" w:eastAsia="仿宋_GB2312" w:hint="eastAsia"/>
          <w:color w:val="000000" w:themeColor="text1"/>
          <w:sz w:val="32"/>
          <w:szCs w:val="32"/>
        </w:rPr>
        <w:t>无</w:t>
      </w:r>
    </w:p>
    <w:p w:rsidR="002F46D6" w:rsidRDefault="00F45D47">
      <w:pPr>
        <w:widowControl/>
        <w:shd w:val="clear" w:color="auto" w:fill="FFFFFF"/>
        <w:spacing w:line="560" w:lineRule="exact"/>
        <w:ind w:firstLineChars="200" w:firstLine="640"/>
        <w:jc w:val="left"/>
        <w:rPr>
          <w:rFonts w:ascii="黑体" w:eastAsia="黑体" w:hAnsi="宋体" w:cs="黑体"/>
          <w:color w:val="000000"/>
          <w:kern w:val="0"/>
          <w:sz w:val="32"/>
          <w:szCs w:val="32"/>
          <w:lang w:bidi="ar"/>
        </w:rPr>
      </w:pPr>
      <w:r>
        <w:rPr>
          <w:rFonts w:ascii="黑体" w:eastAsia="黑体" w:hAnsi="宋体" w:cs="黑体" w:hint="eastAsia"/>
          <w:color w:val="000000"/>
          <w:kern w:val="0"/>
          <w:sz w:val="32"/>
          <w:szCs w:val="32"/>
          <w:lang w:bidi="ar"/>
        </w:rPr>
        <w:t>六</w:t>
      </w:r>
      <w:r>
        <w:rPr>
          <w:rFonts w:ascii="黑体" w:eastAsia="黑体" w:hAnsi="宋体" w:cs="黑体"/>
          <w:color w:val="000000"/>
          <w:kern w:val="0"/>
          <w:sz w:val="32"/>
          <w:szCs w:val="32"/>
          <w:lang w:bidi="ar"/>
        </w:rPr>
        <w:t>、与相关法律法规和国家标准的关系</w:t>
      </w:r>
    </w:p>
    <w:p w:rsidR="002F46D6" w:rsidRDefault="00F45D47">
      <w:pPr>
        <w:spacing w:line="560"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一是作为推荐性地方标准，在江苏省内统一技术规范，既符合《中华人民共和国标准化法》的相关要求，也不存在违反法律法规和标准的情况。</w:t>
      </w:r>
    </w:p>
    <w:p w:rsidR="002F46D6" w:rsidRDefault="00F45D47">
      <w:pPr>
        <w:spacing w:line="560"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二是目前国家、行业尚无类似标准，江苏省无相关地方标准。</w:t>
      </w:r>
    </w:p>
    <w:p w:rsidR="002F46D6" w:rsidRDefault="00F45D47">
      <w:pPr>
        <w:spacing w:line="560"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三是本标准引用以下规范性引用文件</w:t>
      </w:r>
      <w:r>
        <w:rPr>
          <w:rFonts w:ascii="Times New Roman" w:eastAsia="仿宋_GB2312" w:hAnsi="Times New Roman" w:cs="Times New Roman"/>
          <w:color w:val="000000" w:themeColor="text1"/>
          <w:sz w:val="32"/>
          <w:szCs w:val="32"/>
        </w:rPr>
        <w:t>:</w:t>
      </w:r>
    </w:p>
    <w:p w:rsidR="002F46D6" w:rsidRDefault="00F45D47">
      <w:pPr>
        <w:widowControl/>
        <w:shd w:val="clear" w:color="auto" w:fill="FFFFFF"/>
        <w:spacing w:line="560" w:lineRule="exact"/>
        <w:ind w:firstLine="482"/>
        <w:jc w:val="left"/>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 xml:space="preserve">GB/T 7027  </w:t>
      </w:r>
      <w:r>
        <w:rPr>
          <w:rFonts w:ascii="Times New Roman" w:eastAsia="仿宋_GB2312" w:hAnsi="Times New Roman" w:cs="Times New Roman"/>
          <w:color w:val="000000" w:themeColor="text1"/>
          <w:sz w:val="32"/>
          <w:szCs w:val="32"/>
        </w:rPr>
        <w:t>信息分类和编码的基本原则与方法</w:t>
      </w:r>
    </w:p>
    <w:p w:rsidR="002F46D6" w:rsidRDefault="00F45D47">
      <w:pPr>
        <w:widowControl/>
        <w:shd w:val="clear" w:color="auto" w:fill="FFFFFF"/>
        <w:spacing w:line="560" w:lineRule="exact"/>
        <w:ind w:firstLine="482"/>
        <w:jc w:val="left"/>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 xml:space="preserve">GB/T 29245  </w:t>
      </w:r>
      <w:r>
        <w:rPr>
          <w:rFonts w:ascii="Times New Roman" w:eastAsia="仿宋_GB2312" w:hAnsi="Times New Roman" w:cs="Times New Roman"/>
          <w:color w:val="000000" w:themeColor="text1"/>
          <w:sz w:val="32"/>
          <w:szCs w:val="32"/>
        </w:rPr>
        <w:t>信息安全技术</w:t>
      </w:r>
      <w:r>
        <w:rPr>
          <w:rFonts w:ascii="Times New Roman" w:eastAsia="仿宋_GB2312" w:hAnsi="Times New Roman" w:cs="Times New Roman"/>
          <w:color w:val="000000" w:themeColor="text1"/>
          <w:sz w:val="32"/>
          <w:szCs w:val="32"/>
        </w:rPr>
        <w:t xml:space="preserve"> </w:t>
      </w:r>
      <w:r>
        <w:rPr>
          <w:rFonts w:ascii="Times New Roman" w:eastAsia="仿宋_GB2312" w:hAnsi="Times New Roman" w:cs="Times New Roman"/>
          <w:color w:val="000000" w:themeColor="text1"/>
          <w:sz w:val="32"/>
          <w:szCs w:val="32"/>
        </w:rPr>
        <w:t>政府部门信息安全管理基本要求</w:t>
      </w:r>
    </w:p>
    <w:p w:rsidR="002F46D6" w:rsidRDefault="00F45D47">
      <w:pPr>
        <w:widowControl/>
        <w:shd w:val="clear" w:color="auto" w:fill="FFFFFF"/>
        <w:spacing w:line="560" w:lineRule="exact"/>
        <w:ind w:firstLine="482"/>
        <w:jc w:val="left"/>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 xml:space="preserve">GB/T 37346—2019  </w:t>
      </w:r>
      <w:r>
        <w:rPr>
          <w:rFonts w:ascii="Times New Roman" w:eastAsia="仿宋_GB2312" w:hAnsi="Times New Roman" w:cs="Times New Roman"/>
          <w:color w:val="000000" w:themeColor="text1"/>
          <w:sz w:val="32"/>
          <w:szCs w:val="32"/>
        </w:rPr>
        <w:t>不动产单元设定与代码编制规则</w:t>
      </w:r>
    </w:p>
    <w:p w:rsidR="002F46D6" w:rsidRDefault="00F45D47">
      <w:pPr>
        <w:widowControl/>
        <w:shd w:val="clear" w:color="auto" w:fill="FFFFFF"/>
        <w:spacing w:line="560" w:lineRule="exact"/>
        <w:ind w:firstLine="482"/>
        <w:jc w:val="left"/>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 xml:space="preserve">GB/T 39786  </w:t>
      </w:r>
      <w:r>
        <w:rPr>
          <w:rFonts w:ascii="Times New Roman" w:eastAsia="仿宋_GB2312" w:hAnsi="Times New Roman" w:cs="Times New Roman"/>
          <w:color w:val="000000" w:themeColor="text1"/>
          <w:sz w:val="32"/>
          <w:szCs w:val="32"/>
        </w:rPr>
        <w:t>信息安全技术</w:t>
      </w:r>
      <w:r>
        <w:rPr>
          <w:rFonts w:ascii="Times New Roman" w:eastAsia="仿宋_GB2312" w:hAnsi="Times New Roman" w:cs="Times New Roman"/>
          <w:color w:val="000000" w:themeColor="text1"/>
          <w:sz w:val="32"/>
          <w:szCs w:val="32"/>
        </w:rPr>
        <w:t xml:space="preserve"> </w:t>
      </w:r>
      <w:r>
        <w:rPr>
          <w:rFonts w:ascii="Times New Roman" w:eastAsia="仿宋_GB2312" w:hAnsi="Times New Roman" w:cs="Times New Roman"/>
          <w:color w:val="000000" w:themeColor="text1"/>
          <w:sz w:val="32"/>
          <w:szCs w:val="32"/>
        </w:rPr>
        <w:t>信息系统密码应用基本要求</w:t>
      </w:r>
    </w:p>
    <w:p w:rsidR="002F46D6" w:rsidRDefault="00F45D47">
      <w:pPr>
        <w:widowControl/>
        <w:shd w:val="clear" w:color="auto" w:fill="FFFFFF"/>
        <w:spacing w:line="560" w:lineRule="exact"/>
        <w:ind w:firstLine="482"/>
        <w:jc w:val="left"/>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 xml:space="preserve">TD/T 1015  </w:t>
      </w:r>
      <w:r>
        <w:rPr>
          <w:rFonts w:ascii="Times New Roman" w:eastAsia="仿宋_GB2312" w:hAnsi="Times New Roman" w:cs="Times New Roman"/>
          <w:color w:val="000000" w:themeColor="text1"/>
          <w:sz w:val="32"/>
          <w:szCs w:val="32"/>
        </w:rPr>
        <w:t>城镇地籍数据库标准</w:t>
      </w:r>
    </w:p>
    <w:p w:rsidR="002F46D6" w:rsidRDefault="00F45D47">
      <w:pPr>
        <w:widowControl/>
        <w:shd w:val="clear" w:color="auto" w:fill="FFFFFF"/>
        <w:spacing w:line="560" w:lineRule="exact"/>
        <w:ind w:firstLine="482"/>
        <w:jc w:val="left"/>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 xml:space="preserve">TD/T 1016  </w:t>
      </w:r>
      <w:r>
        <w:rPr>
          <w:rFonts w:ascii="Times New Roman" w:eastAsia="仿宋_GB2312" w:hAnsi="Times New Roman" w:cs="Times New Roman"/>
          <w:color w:val="000000" w:themeColor="text1"/>
          <w:sz w:val="32"/>
          <w:szCs w:val="32"/>
        </w:rPr>
        <w:t>土地利用数据库标准</w:t>
      </w:r>
    </w:p>
    <w:p w:rsidR="002F46D6" w:rsidRDefault="00F45D47">
      <w:pPr>
        <w:widowControl/>
        <w:shd w:val="clear" w:color="auto" w:fill="FFFFFF"/>
        <w:spacing w:line="560" w:lineRule="exact"/>
        <w:jc w:val="left"/>
        <w:rPr>
          <w:rFonts w:ascii="黑体" w:eastAsia="黑体" w:hAnsi="黑体" w:cs="黑体"/>
          <w:bCs/>
          <w:color w:val="000000" w:themeColor="text1"/>
          <w:kern w:val="0"/>
          <w:sz w:val="32"/>
          <w:szCs w:val="32"/>
        </w:rPr>
      </w:pPr>
      <w:r>
        <w:rPr>
          <w:rFonts w:ascii="黑体" w:eastAsia="黑体" w:hAnsi="黑体" w:cs="黑体"/>
          <w:bCs/>
          <w:color w:val="000000" w:themeColor="text1"/>
          <w:kern w:val="0"/>
          <w:sz w:val="32"/>
          <w:szCs w:val="32"/>
        </w:rPr>
        <w:t>七、实施推广建议</w:t>
      </w:r>
    </w:p>
    <w:p w:rsidR="002F46D6" w:rsidRDefault="00F45D47">
      <w:pPr>
        <w:spacing w:line="560"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一是《</w:t>
      </w:r>
      <w:r>
        <w:rPr>
          <w:rFonts w:ascii="Times New Roman" w:eastAsia="仿宋_GB2312" w:hAnsi="Times New Roman" w:cs="Times New Roman"/>
          <w:color w:val="000000" w:themeColor="text1"/>
          <w:kern w:val="0"/>
          <w:sz w:val="32"/>
          <w:szCs w:val="32"/>
        </w:rPr>
        <w:t>“</w:t>
      </w:r>
      <w:r>
        <w:rPr>
          <w:rFonts w:ascii="Times New Roman" w:eastAsia="仿宋_GB2312" w:hAnsi="Times New Roman" w:cs="Times New Roman"/>
          <w:color w:val="000000" w:themeColor="text1"/>
          <w:kern w:val="0"/>
          <w:sz w:val="32"/>
          <w:szCs w:val="32"/>
        </w:rPr>
        <w:t>一码管地</w:t>
      </w:r>
      <w:r>
        <w:rPr>
          <w:rFonts w:ascii="Times New Roman" w:eastAsia="仿宋_GB2312" w:hAnsi="Times New Roman" w:cs="Times New Roman"/>
          <w:color w:val="000000" w:themeColor="text1"/>
          <w:kern w:val="0"/>
          <w:sz w:val="32"/>
          <w:szCs w:val="32"/>
        </w:rPr>
        <w:t>”</w:t>
      </w:r>
      <w:r>
        <w:rPr>
          <w:rFonts w:ascii="Times New Roman" w:eastAsia="仿宋_GB2312" w:hAnsi="Times New Roman" w:cs="Times New Roman"/>
          <w:color w:val="000000" w:themeColor="text1"/>
          <w:kern w:val="0"/>
          <w:sz w:val="32"/>
          <w:szCs w:val="32"/>
        </w:rPr>
        <w:t>管理与服务工作规范</w:t>
      </w:r>
      <w:r>
        <w:rPr>
          <w:rFonts w:ascii="Times New Roman" w:eastAsia="仿宋_GB2312" w:hAnsi="Times New Roman" w:cs="Times New Roman"/>
          <w:color w:val="000000" w:themeColor="text1"/>
          <w:sz w:val="32"/>
          <w:szCs w:val="32"/>
        </w:rPr>
        <w:t>》的发布实施，可以规范</w:t>
      </w:r>
      <w:r>
        <w:rPr>
          <w:rFonts w:ascii="Times New Roman" w:eastAsia="仿宋_GB2312" w:hAnsi="Times New Roman" w:cs="Times New Roman"/>
          <w:color w:val="000000" w:themeColor="text1"/>
          <w:kern w:val="0"/>
          <w:sz w:val="32"/>
          <w:szCs w:val="32"/>
        </w:rPr>
        <w:t>“</w:t>
      </w:r>
      <w:r>
        <w:rPr>
          <w:rFonts w:ascii="Times New Roman" w:eastAsia="仿宋_GB2312" w:hAnsi="Times New Roman" w:cs="Times New Roman"/>
          <w:color w:val="000000" w:themeColor="text1"/>
          <w:kern w:val="0"/>
          <w:sz w:val="32"/>
          <w:szCs w:val="32"/>
        </w:rPr>
        <w:t>一码管地</w:t>
      </w:r>
      <w:r>
        <w:rPr>
          <w:rFonts w:ascii="Times New Roman" w:eastAsia="仿宋_GB2312" w:hAnsi="Times New Roman" w:cs="Times New Roman"/>
          <w:color w:val="000000" w:themeColor="text1"/>
          <w:kern w:val="0"/>
          <w:sz w:val="32"/>
          <w:szCs w:val="32"/>
        </w:rPr>
        <w:t>”</w:t>
      </w:r>
      <w:r>
        <w:rPr>
          <w:rFonts w:ascii="Times New Roman" w:eastAsia="仿宋_GB2312" w:hAnsi="Times New Roman" w:cs="Times New Roman"/>
          <w:color w:val="000000" w:themeColor="text1"/>
          <w:kern w:val="0"/>
          <w:sz w:val="32"/>
          <w:szCs w:val="32"/>
        </w:rPr>
        <w:t>服务管理</w:t>
      </w:r>
      <w:r>
        <w:rPr>
          <w:rFonts w:ascii="Times New Roman" w:eastAsia="仿宋_GB2312" w:hAnsi="Times New Roman" w:cs="Times New Roman"/>
          <w:color w:val="000000" w:themeColor="text1"/>
          <w:sz w:val="32"/>
          <w:szCs w:val="32"/>
        </w:rPr>
        <w:t>工作，实施后建议由有关机构进行标准宣贯。</w:t>
      </w:r>
    </w:p>
    <w:p w:rsidR="002F46D6" w:rsidRDefault="00F45D47">
      <w:pPr>
        <w:spacing w:line="560" w:lineRule="exact"/>
        <w:ind w:firstLineChars="200" w:firstLine="640"/>
        <w:rPr>
          <w:rFonts w:ascii="Times New Roman" w:eastAsia="仿宋_GB2312" w:hAnsi="Times New Roman" w:cs="Times New Roman"/>
          <w:color w:val="000000" w:themeColor="text1"/>
          <w:kern w:val="0"/>
          <w:sz w:val="32"/>
          <w:szCs w:val="32"/>
        </w:rPr>
      </w:pPr>
      <w:r>
        <w:rPr>
          <w:rFonts w:ascii="Times New Roman" w:eastAsia="仿宋_GB2312" w:hAnsi="Times New Roman" w:cs="Times New Roman"/>
          <w:color w:val="000000" w:themeColor="text1"/>
          <w:kern w:val="0"/>
          <w:sz w:val="32"/>
          <w:szCs w:val="32"/>
        </w:rPr>
        <w:lastRenderedPageBreak/>
        <w:t>二是使用对象为</w:t>
      </w:r>
      <w:r>
        <w:rPr>
          <w:rFonts w:ascii="Times New Roman" w:eastAsia="仿宋_GB2312" w:hAnsi="Times New Roman" w:cs="Times New Roman" w:hint="eastAsia"/>
          <w:color w:val="000000" w:themeColor="text1"/>
          <w:kern w:val="0"/>
          <w:sz w:val="32"/>
          <w:szCs w:val="32"/>
        </w:rPr>
        <w:t>申请办理用地审查、规划选址、土地供应（建设用地规划许可）、建设工程规划许可、规划核实、不动产登记等阶段业务的自然人、法人或者其他组织，以及与上述业务有关的相关部门</w:t>
      </w:r>
      <w:r>
        <w:rPr>
          <w:rFonts w:ascii="Times New Roman" w:eastAsia="仿宋_GB2312" w:hAnsi="Times New Roman" w:cs="Times New Roman"/>
          <w:color w:val="000000" w:themeColor="text1"/>
          <w:kern w:val="0"/>
          <w:sz w:val="32"/>
          <w:szCs w:val="32"/>
        </w:rPr>
        <w:t>。</w:t>
      </w:r>
    </w:p>
    <w:p w:rsidR="002F46D6" w:rsidRDefault="00F45D47">
      <w:pPr>
        <w:spacing w:line="560"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三是联合相关单位在</w:t>
      </w:r>
      <w:r>
        <w:rPr>
          <w:rFonts w:ascii="Times New Roman" w:eastAsia="仿宋_GB2312" w:hAnsi="Times New Roman" w:cs="Times New Roman" w:hint="eastAsia"/>
          <w:color w:val="000000" w:themeColor="text1"/>
          <w:sz w:val="32"/>
          <w:szCs w:val="32"/>
        </w:rPr>
        <w:t>全市</w:t>
      </w:r>
      <w:r>
        <w:rPr>
          <w:rFonts w:ascii="Times New Roman" w:eastAsia="仿宋_GB2312" w:hAnsi="Times New Roman" w:cs="Times New Roman"/>
          <w:color w:val="000000" w:themeColor="text1"/>
          <w:sz w:val="32"/>
          <w:szCs w:val="32"/>
        </w:rPr>
        <w:t>做好《</w:t>
      </w: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一码管地</w:t>
      </w: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管理与服务工作规范》的宣贯、推广工作；将本标准印发到市、县</w:t>
      </w:r>
      <w:r>
        <w:rPr>
          <w:rFonts w:ascii="Times New Roman" w:eastAsia="仿宋_GB2312" w:hAnsi="Times New Roman" w:cs="Times New Roman" w:hint="eastAsia"/>
          <w:color w:val="000000" w:themeColor="text1"/>
          <w:sz w:val="32"/>
          <w:szCs w:val="32"/>
        </w:rPr>
        <w:t>自然资源</w:t>
      </w:r>
      <w:r>
        <w:rPr>
          <w:rFonts w:ascii="Times New Roman" w:eastAsia="仿宋_GB2312" w:hAnsi="Times New Roman" w:cs="Times New Roman"/>
          <w:color w:val="000000" w:themeColor="text1"/>
          <w:sz w:val="32"/>
          <w:szCs w:val="32"/>
        </w:rPr>
        <w:t>部门，以及</w:t>
      </w:r>
      <w:r>
        <w:rPr>
          <w:rFonts w:ascii="Times New Roman" w:eastAsia="仿宋_GB2312" w:hAnsi="Times New Roman" w:cs="Times New Roman" w:hint="eastAsia"/>
          <w:color w:val="000000" w:themeColor="text1"/>
          <w:sz w:val="32"/>
          <w:szCs w:val="32"/>
        </w:rPr>
        <w:t>相关</w:t>
      </w:r>
      <w:r>
        <w:rPr>
          <w:rFonts w:ascii="Times New Roman" w:eastAsia="仿宋_GB2312" w:hAnsi="Times New Roman" w:cs="Times New Roman"/>
          <w:color w:val="000000" w:themeColor="text1"/>
          <w:sz w:val="32"/>
          <w:szCs w:val="32"/>
        </w:rPr>
        <w:t>企业</w:t>
      </w:r>
      <w:r>
        <w:rPr>
          <w:rFonts w:ascii="Times New Roman" w:eastAsia="仿宋_GB2312" w:hAnsi="Times New Roman" w:cs="Times New Roman" w:hint="eastAsia"/>
          <w:color w:val="000000" w:themeColor="text1"/>
          <w:sz w:val="32"/>
          <w:szCs w:val="32"/>
        </w:rPr>
        <w:t>和个人</w:t>
      </w:r>
      <w:r>
        <w:rPr>
          <w:rFonts w:ascii="Times New Roman" w:eastAsia="仿宋_GB2312" w:hAnsi="Times New Roman" w:cs="Times New Roman"/>
          <w:color w:val="000000" w:themeColor="text1"/>
          <w:sz w:val="32"/>
          <w:szCs w:val="32"/>
        </w:rPr>
        <w:t>，通过电视、专题片、报刊杂志等媒介进行推介，扩大影响力和应用面。同时结合工作实际，开展相关讲座和培训工作。</w:t>
      </w:r>
    </w:p>
    <w:p w:rsidR="002F46D6" w:rsidRDefault="00F45D47">
      <w:pPr>
        <w:spacing w:line="560"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四是认真做好标准实施，并</w:t>
      </w:r>
      <w:proofErr w:type="gramStart"/>
      <w:r>
        <w:rPr>
          <w:rFonts w:ascii="Times New Roman" w:eastAsia="仿宋_GB2312" w:hAnsi="Times New Roman" w:cs="Times New Roman"/>
          <w:color w:val="000000" w:themeColor="text1"/>
          <w:sz w:val="32"/>
          <w:szCs w:val="32"/>
        </w:rPr>
        <w:t>视实施</w:t>
      </w:r>
      <w:proofErr w:type="gramEnd"/>
      <w:r>
        <w:rPr>
          <w:rFonts w:ascii="Times New Roman" w:eastAsia="仿宋_GB2312" w:hAnsi="Times New Roman" w:cs="Times New Roman"/>
          <w:color w:val="000000" w:themeColor="text1"/>
          <w:sz w:val="32"/>
          <w:szCs w:val="32"/>
        </w:rPr>
        <w:t>情况和现实需要及时修订。</w:t>
      </w:r>
    </w:p>
    <w:p w:rsidR="002F46D6" w:rsidRPr="00037EF2" w:rsidRDefault="00F45D47" w:rsidP="00037EF2">
      <w:pPr>
        <w:widowControl/>
        <w:numPr>
          <w:ilvl w:val="0"/>
          <w:numId w:val="5"/>
        </w:numPr>
        <w:jc w:val="left"/>
        <w:rPr>
          <w:rFonts w:ascii="黑体" w:eastAsia="黑体" w:hAnsi="宋体" w:cs="黑体"/>
          <w:color w:val="000000"/>
          <w:kern w:val="0"/>
          <w:sz w:val="32"/>
          <w:szCs w:val="32"/>
          <w:lang w:bidi="ar"/>
        </w:rPr>
      </w:pPr>
      <w:r>
        <w:rPr>
          <w:rFonts w:ascii="黑体" w:eastAsia="黑体" w:hAnsi="宋体" w:cs="黑体" w:hint="eastAsia"/>
          <w:color w:val="000000"/>
          <w:kern w:val="0"/>
          <w:sz w:val="32"/>
          <w:szCs w:val="32"/>
          <w:lang w:bidi="ar"/>
        </w:rPr>
        <w:t>起草单位和起草人员信息及分工</w:t>
      </w:r>
    </w:p>
    <w:tbl>
      <w:tblPr>
        <w:tblW w:w="9810" w:type="dxa"/>
        <w:tblInd w:w="-318" w:type="dxa"/>
        <w:tblBorders>
          <w:top w:val="single" w:sz="4" w:space="0" w:color="auto"/>
          <w:left w:val="single" w:sz="4" w:space="0" w:color="auto"/>
          <w:bottom w:val="single" w:sz="6"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
        <w:gridCol w:w="1195"/>
        <w:gridCol w:w="2126"/>
        <w:gridCol w:w="1424"/>
        <w:gridCol w:w="1837"/>
        <w:gridCol w:w="2154"/>
      </w:tblGrid>
      <w:tr w:rsidR="002F46D6">
        <w:trPr>
          <w:trHeight w:val="778"/>
        </w:trPr>
        <w:tc>
          <w:tcPr>
            <w:tcW w:w="1074" w:type="dxa"/>
            <w:vAlign w:val="center"/>
          </w:tcPr>
          <w:p w:rsidR="002F46D6" w:rsidRDefault="00F45D47">
            <w:pPr>
              <w:spacing w:line="560" w:lineRule="exact"/>
              <w:rPr>
                <w:rFonts w:ascii="Times New Roman" w:eastAsia="黑体" w:hAnsi="Times New Roman" w:cs="Times New Roman"/>
                <w:bCs/>
                <w:sz w:val="28"/>
                <w:szCs w:val="28"/>
              </w:rPr>
            </w:pPr>
            <w:r>
              <w:rPr>
                <w:rFonts w:ascii="Times New Roman" w:eastAsia="黑体" w:hAnsi="Times New Roman" w:cs="Times New Roman"/>
                <w:bCs/>
                <w:sz w:val="28"/>
                <w:szCs w:val="28"/>
              </w:rPr>
              <w:t>序号</w:t>
            </w:r>
          </w:p>
        </w:tc>
        <w:tc>
          <w:tcPr>
            <w:tcW w:w="1195" w:type="dxa"/>
            <w:vAlign w:val="center"/>
          </w:tcPr>
          <w:p w:rsidR="002F46D6" w:rsidRDefault="00F45D47">
            <w:pPr>
              <w:spacing w:line="560" w:lineRule="exact"/>
              <w:rPr>
                <w:rFonts w:ascii="Times New Roman" w:eastAsia="黑体" w:hAnsi="Times New Roman" w:cs="Times New Roman"/>
                <w:bCs/>
                <w:sz w:val="28"/>
                <w:szCs w:val="28"/>
              </w:rPr>
            </w:pPr>
            <w:r>
              <w:rPr>
                <w:rFonts w:ascii="Times New Roman" w:eastAsia="黑体" w:hAnsi="Times New Roman" w:cs="Times New Roman"/>
                <w:bCs/>
                <w:sz w:val="28"/>
                <w:szCs w:val="28"/>
              </w:rPr>
              <w:t>姓名</w:t>
            </w:r>
          </w:p>
        </w:tc>
        <w:tc>
          <w:tcPr>
            <w:tcW w:w="2126" w:type="dxa"/>
            <w:vAlign w:val="center"/>
          </w:tcPr>
          <w:p w:rsidR="002F46D6" w:rsidRDefault="00F45D47">
            <w:pPr>
              <w:spacing w:line="560" w:lineRule="exact"/>
              <w:rPr>
                <w:rFonts w:ascii="Times New Roman" w:eastAsia="黑体" w:hAnsi="Times New Roman" w:cs="Times New Roman"/>
                <w:bCs/>
                <w:sz w:val="28"/>
                <w:szCs w:val="28"/>
              </w:rPr>
            </w:pPr>
            <w:r>
              <w:rPr>
                <w:rFonts w:ascii="Times New Roman" w:eastAsia="黑体" w:hAnsi="Times New Roman" w:cs="Times New Roman"/>
                <w:bCs/>
                <w:sz w:val="28"/>
                <w:szCs w:val="28"/>
              </w:rPr>
              <w:t>单位名称</w:t>
            </w:r>
          </w:p>
        </w:tc>
        <w:tc>
          <w:tcPr>
            <w:tcW w:w="1424" w:type="dxa"/>
            <w:vAlign w:val="center"/>
          </w:tcPr>
          <w:p w:rsidR="002F46D6" w:rsidRDefault="00F45D47">
            <w:pPr>
              <w:spacing w:line="560" w:lineRule="exact"/>
              <w:rPr>
                <w:rFonts w:ascii="Times New Roman" w:eastAsia="黑体" w:hAnsi="Times New Roman" w:cs="Times New Roman"/>
                <w:bCs/>
                <w:sz w:val="28"/>
                <w:szCs w:val="28"/>
              </w:rPr>
            </w:pPr>
            <w:r>
              <w:rPr>
                <w:rFonts w:ascii="Times New Roman" w:eastAsia="黑体" w:hAnsi="Times New Roman" w:cs="Times New Roman"/>
                <w:bCs/>
                <w:sz w:val="28"/>
                <w:szCs w:val="28"/>
              </w:rPr>
              <w:t>职务</w:t>
            </w:r>
          </w:p>
          <w:p w:rsidR="002F46D6" w:rsidRDefault="00F45D47">
            <w:pPr>
              <w:spacing w:line="560" w:lineRule="exact"/>
              <w:rPr>
                <w:rFonts w:ascii="Times New Roman" w:eastAsia="黑体" w:hAnsi="Times New Roman" w:cs="Times New Roman"/>
                <w:bCs/>
                <w:sz w:val="28"/>
                <w:szCs w:val="28"/>
              </w:rPr>
            </w:pPr>
            <w:r>
              <w:rPr>
                <w:rFonts w:ascii="Times New Roman" w:eastAsia="黑体" w:hAnsi="Times New Roman" w:cs="Times New Roman"/>
                <w:bCs/>
                <w:sz w:val="28"/>
                <w:szCs w:val="28"/>
              </w:rPr>
              <w:t>/</w:t>
            </w:r>
            <w:r>
              <w:rPr>
                <w:rFonts w:ascii="Times New Roman" w:eastAsia="黑体" w:hAnsi="Times New Roman" w:cs="Times New Roman"/>
                <w:bCs/>
                <w:sz w:val="28"/>
                <w:szCs w:val="28"/>
              </w:rPr>
              <w:t>职称</w:t>
            </w:r>
          </w:p>
        </w:tc>
        <w:tc>
          <w:tcPr>
            <w:tcW w:w="1837" w:type="dxa"/>
            <w:vAlign w:val="center"/>
          </w:tcPr>
          <w:p w:rsidR="002F46D6" w:rsidRDefault="00F45D47">
            <w:pPr>
              <w:spacing w:line="560" w:lineRule="exact"/>
              <w:rPr>
                <w:rFonts w:ascii="Times New Roman" w:eastAsia="黑体" w:hAnsi="Times New Roman" w:cs="Times New Roman"/>
                <w:bCs/>
                <w:sz w:val="28"/>
                <w:szCs w:val="28"/>
              </w:rPr>
            </w:pPr>
            <w:r>
              <w:rPr>
                <w:rFonts w:ascii="Times New Roman" w:eastAsia="黑体" w:hAnsi="Times New Roman" w:cs="Times New Roman"/>
                <w:bCs/>
                <w:sz w:val="28"/>
                <w:szCs w:val="28"/>
              </w:rPr>
              <w:t>项目分工</w:t>
            </w:r>
          </w:p>
        </w:tc>
        <w:tc>
          <w:tcPr>
            <w:tcW w:w="2154" w:type="dxa"/>
            <w:vAlign w:val="center"/>
          </w:tcPr>
          <w:p w:rsidR="002F46D6" w:rsidRDefault="00F45D47">
            <w:pPr>
              <w:spacing w:line="560" w:lineRule="exact"/>
              <w:rPr>
                <w:rFonts w:ascii="Times New Roman" w:eastAsia="黑体" w:hAnsi="Times New Roman" w:cs="Times New Roman"/>
                <w:bCs/>
                <w:sz w:val="28"/>
                <w:szCs w:val="28"/>
              </w:rPr>
            </w:pPr>
            <w:r>
              <w:rPr>
                <w:rFonts w:ascii="Times New Roman" w:eastAsia="黑体" w:hAnsi="Times New Roman" w:cs="Times New Roman"/>
                <w:bCs/>
                <w:sz w:val="28"/>
                <w:szCs w:val="28"/>
              </w:rPr>
              <w:t>参与重要标准</w:t>
            </w:r>
          </w:p>
          <w:p w:rsidR="002F46D6" w:rsidRDefault="00F45D47">
            <w:pPr>
              <w:spacing w:line="560" w:lineRule="exact"/>
              <w:rPr>
                <w:rFonts w:ascii="Times New Roman" w:eastAsia="黑体" w:hAnsi="Times New Roman" w:cs="Times New Roman"/>
                <w:bCs/>
                <w:sz w:val="28"/>
                <w:szCs w:val="28"/>
              </w:rPr>
            </w:pPr>
            <w:r>
              <w:rPr>
                <w:rFonts w:ascii="Times New Roman" w:eastAsia="黑体" w:hAnsi="Times New Roman" w:cs="Times New Roman"/>
                <w:bCs/>
                <w:sz w:val="28"/>
                <w:szCs w:val="28"/>
              </w:rPr>
              <w:t>起草情况</w:t>
            </w:r>
          </w:p>
        </w:tc>
      </w:tr>
      <w:tr w:rsidR="002F46D6">
        <w:trPr>
          <w:trHeight w:val="567"/>
        </w:trPr>
        <w:tc>
          <w:tcPr>
            <w:tcW w:w="1074" w:type="dxa"/>
            <w:vAlign w:val="center"/>
          </w:tcPr>
          <w:p w:rsidR="002F46D6" w:rsidRDefault="00F45D47">
            <w:pPr>
              <w:spacing w:line="560" w:lineRule="exact"/>
              <w:jc w:val="center"/>
              <w:rPr>
                <w:rFonts w:ascii="Times New Roman" w:hAnsi="Times New Roman" w:cs="Times New Roman"/>
                <w:sz w:val="24"/>
              </w:rPr>
            </w:pPr>
            <w:r>
              <w:rPr>
                <w:rFonts w:ascii="Times New Roman" w:hAnsi="Times New Roman" w:cs="Times New Roman" w:hint="eastAsia"/>
                <w:sz w:val="24"/>
              </w:rPr>
              <w:t>1</w:t>
            </w:r>
          </w:p>
        </w:tc>
        <w:tc>
          <w:tcPr>
            <w:tcW w:w="1195" w:type="dxa"/>
            <w:vAlign w:val="center"/>
          </w:tcPr>
          <w:p w:rsidR="002F46D6" w:rsidRDefault="00F45D47">
            <w:pPr>
              <w:spacing w:line="560" w:lineRule="exact"/>
              <w:rPr>
                <w:rFonts w:ascii="Times New Roman" w:eastAsia="楷体_GB2312" w:hAnsi="Times New Roman" w:cs="Times New Roman"/>
                <w:bCs/>
                <w:sz w:val="24"/>
              </w:rPr>
            </w:pPr>
            <w:r>
              <w:rPr>
                <w:rFonts w:ascii="Times New Roman" w:eastAsia="楷体_GB2312" w:hAnsi="Times New Roman" w:cs="Times New Roman" w:hint="eastAsia"/>
                <w:bCs/>
                <w:sz w:val="24"/>
              </w:rPr>
              <w:t>张祥</w:t>
            </w:r>
          </w:p>
        </w:tc>
        <w:tc>
          <w:tcPr>
            <w:tcW w:w="2126" w:type="dxa"/>
            <w:vAlign w:val="center"/>
          </w:tcPr>
          <w:p w:rsidR="002F46D6" w:rsidRDefault="00F45D47">
            <w:pPr>
              <w:spacing w:line="560" w:lineRule="exact"/>
              <w:rPr>
                <w:rFonts w:ascii="Times New Roman" w:eastAsia="楷体_GB2312" w:hAnsi="Times New Roman" w:cs="Times New Roman"/>
                <w:bCs/>
                <w:sz w:val="24"/>
              </w:rPr>
            </w:pPr>
            <w:r>
              <w:rPr>
                <w:rFonts w:ascii="Times New Roman" w:eastAsia="楷体_GB2312" w:hAnsi="Times New Roman" w:cs="Times New Roman" w:hint="eastAsia"/>
                <w:bCs/>
                <w:sz w:val="24"/>
              </w:rPr>
              <w:t>连云港市自然资源和规划局</w:t>
            </w:r>
          </w:p>
        </w:tc>
        <w:tc>
          <w:tcPr>
            <w:tcW w:w="1424" w:type="dxa"/>
            <w:vAlign w:val="center"/>
          </w:tcPr>
          <w:p w:rsidR="002F46D6" w:rsidRDefault="00F45D47">
            <w:pPr>
              <w:spacing w:line="560" w:lineRule="exact"/>
              <w:rPr>
                <w:rFonts w:ascii="Times New Roman" w:eastAsia="楷体_GB2312" w:hAnsi="Times New Roman" w:cs="Times New Roman"/>
                <w:bCs/>
                <w:sz w:val="24"/>
              </w:rPr>
            </w:pPr>
            <w:r>
              <w:rPr>
                <w:rFonts w:ascii="Times New Roman" w:eastAsia="楷体_GB2312" w:hAnsi="Times New Roman" w:cs="Times New Roman" w:hint="eastAsia"/>
                <w:bCs/>
                <w:sz w:val="24"/>
              </w:rPr>
              <w:t>副处长</w:t>
            </w:r>
            <w:r>
              <w:rPr>
                <w:rFonts w:ascii="Times New Roman" w:eastAsia="楷体_GB2312" w:hAnsi="Times New Roman" w:cs="Times New Roman" w:hint="eastAsia"/>
                <w:bCs/>
                <w:sz w:val="24"/>
              </w:rPr>
              <w:t>/</w:t>
            </w:r>
            <w:r>
              <w:rPr>
                <w:rFonts w:ascii="Times New Roman" w:eastAsia="楷体_GB2312" w:hAnsi="Times New Roman" w:cs="Times New Roman" w:hint="eastAsia"/>
                <w:bCs/>
                <w:sz w:val="24"/>
              </w:rPr>
              <w:t>高级工程师</w:t>
            </w:r>
          </w:p>
        </w:tc>
        <w:tc>
          <w:tcPr>
            <w:tcW w:w="1837" w:type="dxa"/>
            <w:vAlign w:val="center"/>
          </w:tcPr>
          <w:p w:rsidR="002F46D6" w:rsidRDefault="00F45D47">
            <w:pPr>
              <w:spacing w:line="560" w:lineRule="exact"/>
              <w:rPr>
                <w:rFonts w:ascii="Times New Roman" w:eastAsia="楷体_GB2312" w:hAnsi="Times New Roman" w:cs="Times New Roman"/>
                <w:bCs/>
                <w:sz w:val="24"/>
              </w:rPr>
            </w:pPr>
            <w:r>
              <w:rPr>
                <w:rFonts w:ascii="Times New Roman" w:eastAsia="楷体_GB2312" w:hAnsi="Times New Roman" w:cs="Times New Roman" w:hint="eastAsia"/>
                <w:bCs/>
                <w:sz w:val="24"/>
              </w:rPr>
              <w:t>主持本标准制定，负责资料收集、起草等</w:t>
            </w:r>
          </w:p>
        </w:tc>
        <w:tc>
          <w:tcPr>
            <w:tcW w:w="2154" w:type="dxa"/>
            <w:vAlign w:val="center"/>
          </w:tcPr>
          <w:p w:rsidR="002F46D6" w:rsidRDefault="00F45D47">
            <w:pPr>
              <w:spacing w:line="560" w:lineRule="exact"/>
              <w:rPr>
                <w:rFonts w:ascii="Times New Roman" w:eastAsia="楷体_GB2312" w:hAnsi="Times New Roman" w:cs="Times New Roman"/>
                <w:bCs/>
                <w:sz w:val="24"/>
              </w:rPr>
            </w:pPr>
            <w:r>
              <w:rPr>
                <w:rFonts w:ascii="Times New Roman" w:eastAsia="楷体_GB2312" w:hAnsi="Times New Roman" w:cs="Times New Roman" w:hint="eastAsia"/>
                <w:bCs/>
                <w:sz w:val="24"/>
              </w:rPr>
              <w:t>参与多项标准化项目工作</w:t>
            </w:r>
          </w:p>
        </w:tc>
      </w:tr>
      <w:tr w:rsidR="002F46D6" w:rsidRPr="00037EF2">
        <w:trPr>
          <w:trHeight w:val="567"/>
        </w:trPr>
        <w:tc>
          <w:tcPr>
            <w:tcW w:w="1074" w:type="dxa"/>
            <w:vAlign w:val="center"/>
          </w:tcPr>
          <w:p w:rsidR="002F46D6" w:rsidRDefault="00F45D47">
            <w:pPr>
              <w:spacing w:line="560" w:lineRule="exact"/>
              <w:jc w:val="center"/>
              <w:rPr>
                <w:rFonts w:ascii="Times New Roman" w:hAnsi="Times New Roman" w:cs="Times New Roman"/>
                <w:sz w:val="24"/>
              </w:rPr>
            </w:pPr>
            <w:r>
              <w:rPr>
                <w:rFonts w:ascii="Times New Roman" w:hAnsi="Times New Roman" w:cs="Times New Roman"/>
                <w:sz w:val="24"/>
              </w:rPr>
              <w:t>2</w:t>
            </w:r>
          </w:p>
        </w:tc>
        <w:tc>
          <w:tcPr>
            <w:tcW w:w="1195" w:type="dxa"/>
            <w:vAlign w:val="center"/>
          </w:tcPr>
          <w:p w:rsidR="002F46D6" w:rsidRDefault="00F45D47">
            <w:pPr>
              <w:spacing w:line="560" w:lineRule="exact"/>
              <w:rPr>
                <w:rFonts w:ascii="Times New Roman" w:eastAsia="楷体_GB2312" w:hAnsi="Times New Roman" w:cs="Times New Roman"/>
                <w:bCs/>
                <w:sz w:val="24"/>
              </w:rPr>
            </w:pPr>
            <w:r>
              <w:rPr>
                <w:rFonts w:ascii="Times New Roman" w:eastAsia="楷体_GB2312" w:hAnsi="Times New Roman" w:cs="Times New Roman" w:hint="eastAsia"/>
                <w:bCs/>
                <w:sz w:val="24"/>
              </w:rPr>
              <w:t>李方杰</w:t>
            </w:r>
          </w:p>
        </w:tc>
        <w:tc>
          <w:tcPr>
            <w:tcW w:w="2126" w:type="dxa"/>
            <w:vAlign w:val="center"/>
          </w:tcPr>
          <w:p w:rsidR="002F46D6" w:rsidRDefault="00F45D47">
            <w:pPr>
              <w:spacing w:line="560" w:lineRule="exact"/>
              <w:rPr>
                <w:rFonts w:ascii="Times New Roman" w:eastAsia="楷体_GB2312" w:hAnsi="Times New Roman" w:cs="Times New Roman"/>
                <w:bCs/>
                <w:sz w:val="24"/>
              </w:rPr>
            </w:pPr>
            <w:r>
              <w:rPr>
                <w:rFonts w:ascii="Times New Roman" w:eastAsia="楷体_GB2312" w:hAnsi="Times New Roman" w:cs="Times New Roman" w:hint="eastAsia"/>
                <w:bCs/>
                <w:sz w:val="24"/>
              </w:rPr>
              <w:t>连云港市不动产交易登记中心</w:t>
            </w:r>
          </w:p>
        </w:tc>
        <w:tc>
          <w:tcPr>
            <w:tcW w:w="1424" w:type="dxa"/>
            <w:vAlign w:val="center"/>
          </w:tcPr>
          <w:p w:rsidR="002F46D6" w:rsidRDefault="00F45D47">
            <w:pPr>
              <w:spacing w:line="560" w:lineRule="exact"/>
              <w:rPr>
                <w:rFonts w:ascii="Times New Roman" w:eastAsia="楷体_GB2312" w:hAnsi="Times New Roman" w:cs="Times New Roman"/>
                <w:bCs/>
                <w:sz w:val="24"/>
              </w:rPr>
            </w:pPr>
            <w:r>
              <w:rPr>
                <w:rFonts w:ascii="Times New Roman" w:eastAsia="楷体_GB2312" w:hAnsi="Times New Roman" w:cs="Times New Roman" w:hint="eastAsia"/>
                <w:bCs/>
                <w:sz w:val="24"/>
              </w:rPr>
              <w:t>科长</w:t>
            </w:r>
            <w:r>
              <w:rPr>
                <w:rFonts w:ascii="Times New Roman" w:eastAsia="楷体_GB2312" w:hAnsi="Times New Roman" w:cs="Times New Roman" w:hint="eastAsia"/>
                <w:bCs/>
                <w:sz w:val="24"/>
              </w:rPr>
              <w:t>/</w:t>
            </w:r>
            <w:r>
              <w:rPr>
                <w:rFonts w:ascii="Times New Roman" w:eastAsia="楷体_GB2312" w:hAnsi="Times New Roman" w:cs="Times New Roman" w:hint="eastAsia"/>
                <w:bCs/>
                <w:sz w:val="24"/>
              </w:rPr>
              <w:t>高级工程师</w:t>
            </w:r>
          </w:p>
        </w:tc>
        <w:tc>
          <w:tcPr>
            <w:tcW w:w="1837" w:type="dxa"/>
            <w:vAlign w:val="center"/>
          </w:tcPr>
          <w:p w:rsidR="002F46D6" w:rsidRDefault="00F45D47">
            <w:pPr>
              <w:spacing w:line="560" w:lineRule="exact"/>
              <w:rPr>
                <w:rFonts w:ascii="Times New Roman" w:eastAsia="楷体_GB2312" w:hAnsi="Times New Roman" w:cs="Times New Roman"/>
                <w:bCs/>
                <w:sz w:val="24"/>
              </w:rPr>
            </w:pPr>
            <w:r>
              <w:rPr>
                <w:rFonts w:ascii="Times New Roman" w:eastAsia="楷体_GB2312" w:hAnsi="Times New Roman" w:cs="Times New Roman" w:hint="eastAsia"/>
                <w:bCs/>
                <w:sz w:val="24"/>
              </w:rPr>
              <w:t>标准方案起草、修订、组织协调等</w:t>
            </w:r>
          </w:p>
        </w:tc>
        <w:tc>
          <w:tcPr>
            <w:tcW w:w="2154" w:type="dxa"/>
            <w:vAlign w:val="center"/>
          </w:tcPr>
          <w:p w:rsidR="002F46D6" w:rsidRDefault="00F45D47">
            <w:pPr>
              <w:spacing w:line="560" w:lineRule="exact"/>
              <w:rPr>
                <w:rFonts w:ascii="Times New Roman" w:eastAsia="楷体_GB2312" w:hAnsi="Times New Roman" w:cs="Times New Roman"/>
                <w:bCs/>
                <w:sz w:val="24"/>
              </w:rPr>
            </w:pPr>
            <w:r>
              <w:rPr>
                <w:rFonts w:ascii="Times New Roman" w:eastAsia="楷体_GB2312" w:hAnsi="Times New Roman" w:cs="Times New Roman" w:hint="eastAsia"/>
                <w:bCs/>
                <w:sz w:val="24"/>
              </w:rPr>
              <w:t>参与多项标准化项目工作</w:t>
            </w:r>
          </w:p>
        </w:tc>
      </w:tr>
      <w:tr w:rsidR="002F46D6" w:rsidRPr="00037EF2">
        <w:trPr>
          <w:trHeight w:val="567"/>
        </w:trPr>
        <w:tc>
          <w:tcPr>
            <w:tcW w:w="1074" w:type="dxa"/>
            <w:vAlign w:val="center"/>
          </w:tcPr>
          <w:p w:rsidR="002F46D6" w:rsidRDefault="00F45D47">
            <w:pPr>
              <w:spacing w:line="560" w:lineRule="exact"/>
              <w:jc w:val="center"/>
              <w:rPr>
                <w:rFonts w:ascii="Times New Roman" w:eastAsia="楷体_GB2312" w:hAnsi="Times New Roman" w:cs="Times New Roman"/>
                <w:bCs/>
                <w:sz w:val="24"/>
              </w:rPr>
            </w:pPr>
            <w:r>
              <w:rPr>
                <w:rFonts w:ascii="Times New Roman" w:eastAsia="楷体_GB2312" w:hAnsi="Times New Roman" w:cs="Times New Roman" w:hint="eastAsia"/>
                <w:bCs/>
                <w:sz w:val="24"/>
              </w:rPr>
              <w:t>3</w:t>
            </w:r>
          </w:p>
        </w:tc>
        <w:tc>
          <w:tcPr>
            <w:tcW w:w="1195" w:type="dxa"/>
            <w:vAlign w:val="center"/>
          </w:tcPr>
          <w:p w:rsidR="002F46D6" w:rsidRDefault="00F45D47">
            <w:pPr>
              <w:spacing w:line="560" w:lineRule="exact"/>
              <w:rPr>
                <w:rFonts w:ascii="Times New Roman" w:eastAsia="楷体_GB2312" w:hAnsi="Times New Roman" w:cs="Times New Roman"/>
                <w:bCs/>
                <w:sz w:val="24"/>
              </w:rPr>
            </w:pPr>
            <w:r>
              <w:rPr>
                <w:rFonts w:ascii="Times New Roman" w:eastAsia="楷体_GB2312" w:hAnsi="Times New Roman" w:cs="Times New Roman" w:hint="eastAsia"/>
                <w:bCs/>
                <w:sz w:val="24"/>
              </w:rPr>
              <w:t>成群</w:t>
            </w:r>
          </w:p>
        </w:tc>
        <w:tc>
          <w:tcPr>
            <w:tcW w:w="2126" w:type="dxa"/>
            <w:vAlign w:val="center"/>
          </w:tcPr>
          <w:p w:rsidR="002F46D6" w:rsidRDefault="00F45D47">
            <w:pPr>
              <w:spacing w:line="560" w:lineRule="exact"/>
              <w:rPr>
                <w:rFonts w:ascii="Times New Roman" w:eastAsia="楷体_GB2312" w:hAnsi="Times New Roman" w:cs="Times New Roman"/>
                <w:bCs/>
                <w:sz w:val="24"/>
              </w:rPr>
            </w:pPr>
            <w:r>
              <w:rPr>
                <w:rFonts w:ascii="Times New Roman" w:eastAsia="楷体_GB2312" w:hAnsi="Times New Roman" w:cs="Times New Roman" w:hint="eastAsia"/>
                <w:bCs/>
                <w:sz w:val="24"/>
              </w:rPr>
              <w:t>连云港市政务大厅服务中心</w:t>
            </w:r>
          </w:p>
        </w:tc>
        <w:tc>
          <w:tcPr>
            <w:tcW w:w="1424" w:type="dxa"/>
            <w:vAlign w:val="center"/>
          </w:tcPr>
          <w:p w:rsidR="002F46D6" w:rsidRDefault="00F45D47">
            <w:pPr>
              <w:spacing w:line="560" w:lineRule="exact"/>
              <w:rPr>
                <w:rFonts w:ascii="Times New Roman" w:eastAsia="楷体_GB2312" w:hAnsi="Times New Roman" w:cs="Times New Roman"/>
                <w:bCs/>
                <w:sz w:val="24"/>
              </w:rPr>
            </w:pPr>
            <w:r>
              <w:rPr>
                <w:rFonts w:ascii="Times New Roman" w:eastAsia="楷体_GB2312" w:hAnsi="Times New Roman" w:cs="Times New Roman" w:hint="eastAsia"/>
                <w:bCs/>
                <w:sz w:val="24"/>
              </w:rPr>
              <w:t>主任</w:t>
            </w:r>
            <w:r>
              <w:rPr>
                <w:rFonts w:ascii="Times New Roman" w:eastAsia="楷体_GB2312" w:hAnsi="Times New Roman" w:cs="Times New Roman" w:hint="eastAsia"/>
                <w:bCs/>
                <w:sz w:val="24"/>
              </w:rPr>
              <w:t>/</w:t>
            </w:r>
            <w:r>
              <w:rPr>
                <w:rFonts w:ascii="Times New Roman" w:eastAsia="楷体_GB2312" w:hAnsi="Times New Roman" w:cs="Times New Roman" w:hint="eastAsia"/>
                <w:bCs/>
                <w:sz w:val="24"/>
              </w:rPr>
              <w:t>高级工程师</w:t>
            </w:r>
          </w:p>
        </w:tc>
        <w:tc>
          <w:tcPr>
            <w:tcW w:w="1837" w:type="dxa"/>
            <w:vAlign w:val="center"/>
          </w:tcPr>
          <w:p w:rsidR="002F46D6" w:rsidRDefault="00F45D47">
            <w:pPr>
              <w:spacing w:line="560" w:lineRule="exact"/>
              <w:rPr>
                <w:rFonts w:ascii="Times New Roman" w:eastAsia="楷体_GB2312" w:hAnsi="Times New Roman" w:cs="Times New Roman"/>
                <w:bCs/>
                <w:sz w:val="24"/>
              </w:rPr>
            </w:pPr>
            <w:r>
              <w:rPr>
                <w:rFonts w:ascii="Times New Roman" w:eastAsia="楷体_GB2312" w:hAnsi="Times New Roman" w:cs="Times New Roman" w:hint="eastAsia"/>
                <w:bCs/>
                <w:sz w:val="24"/>
              </w:rPr>
              <w:t>组织协调、标准制定</w:t>
            </w:r>
          </w:p>
        </w:tc>
        <w:tc>
          <w:tcPr>
            <w:tcW w:w="2154" w:type="dxa"/>
            <w:vAlign w:val="center"/>
          </w:tcPr>
          <w:p w:rsidR="002F46D6" w:rsidRDefault="00F45D47">
            <w:pPr>
              <w:spacing w:line="560" w:lineRule="exact"/>
              <w:rPr>
                <w:rFonts w:ascii="Times New Roman" w:eastAsia="楷体_GB2312" w:hAnsi="Times New Roman" w:cs="Times New Roman"/>
                <w:bCs/>
                <w:sz w:val="24"/>
              </w:rPr>
            </w:pPr>
            <w:r>
              <w:rPr>
                <w:rFonts w:ascii="Times New Roman" w:eastAsia="楷体_GB2312" w:hAnsi="Times New Roman" w:cs="Times New Roman" w:hint="eastAsia"/>
                <w:bCs/>
                <w:sz w:val="24"/>
              </w:rPr>
              <w:t>参与多项标准化项目工作</w:t>
            </w:r>
          </w:p>
        </w:tc>
      </w:tr>
      <w:tr w:rsidR="002F46D6" w:rsidRPr="00037EF2">
        <w:trPr>
          <w:trHeight w:val="567"/>
        </w:trPr>
        <w:tc>
          <w:tcPr>
            <w:tcW w:w="1074" w:type="dxa"/>
            <w:vAlign w:val="center"/>
          </w:tcPr>
          <w:p w:rsidR="002F46D6" w:rsidRDefault="00F45D47">
            <w:pPr>
              <w:spacing w:line="560" w:lineRule="exact"/>
              <w:jc w:val="center"/>
              <w:rPr>
                <w:rFonts w:ascii="Times New Roman" w:hAnsi="Times New Roman" w:cs="Times New Roman"/>
                <w:sz w:val="24"/>
              </w:rPr>
            </w:pPr>
            <w:r>
              <w:rPr>
                <w:rFonts w:ascii="Times New Roman" w:hAnsi="Times New Roman" w:cs="Times New Roman" w:hint="eastAsia"/>
                <w:sz w:val="24"/>
              </w:rPr>
              <w:t>4</w:t>
            </w:r>
          </w:p>
        </w:tc>
        <w:tc>
          <w:tcPr>
            <w:tcW w:w="1195" w:type="dxa"/>
            <w:vAlign w:val="center"/>
          </w:tcPr>
          <w:p w:rsidR="002F46D6" w:rsidRDefault="00F45D47">
            <w:pPr>
              <w:spacing w:line="560" w:lineRule="exact"/>
              <w:rPr>
                <w:rFonts w:ascii="Times New Roman" w:eastAsia="楷体_GB2312" w:hAnsi="Times New Roman" w:cs="Times New Roman"/>
                <w:bCs/>
                <w:sz w:val="24"/>
              </w:rPr>
            </w:pPr>
            <w:r>
              <w:rPr>
                <w:rFonts w:ascii="Times New Roman" w:eastAsia="楷体_GB2312" w:hAnsi="Times New Roman" w:cs="Times New Roman" w:hint="eastAsia"/>
                <w:bCs/>
                <w:sz w:val="24"/>
              </w:rPr>
              <w:t>蒋敬</w:t>
            </w:r>
          </w:p>
        </w:tc>
        <w:tc>
          <w:tcPr>
            <w:tcW w:w="2126" w:type="dxa"/>
            <w:vAlign w:val="center"/>
          </w:tcPr>
          <w:p w:rsidR="002F46D6" w:rsidRDefault="00F45D47">
            <w:pPr>
              <w:spacing w:line="560" w:lineRule="exact"/>
              <w:rPr>
                <w:rFonts w:ascii="Times New Roman" w:eastAsia="楷体_GB2312" w:hAnsi="Times New Roman" w:cs="Times New Roman"/>
                <w:bCs/>
                <w:sz w:val="24"/>
              </w:rPr>
            </w:pPr>
            <w:r>
              <w:rPr>
                <w:rFonts w:ascii="Times New Roman" w:eastAsia="楷体_GB2312" w:hAnsi="Times New Roman" w:cs="Times New Roman" w:hint="eastAsia"/>
                <w:bCs/>
                <w:sz w:val="24"/>
              </w:rPr>
              <w:t>南京国图信息产</w:t>
            </w:r>
            <w:r>
              <w:rPr>
                <w:rFonts w:ascii="Times New Roman" w:eastAsia="楷体_GB2312" w:hAnsi="Times New Roman" w:cs="Times New Roman" w:hint="eastAsia"/>
                <w:bCs/>
                <w:sz w:val="24"/>
              </w:rPr>
              <w:lastRenderedPageBreak/>
              <w:t>业有限公司</w:t>
            </w:r>
          </w:p>
        </w:tc>
        <w:tc>
          <w:tcPr>
            <w:tcW w:w="1424" w:type="dxa"/>
            <w:vAlign w:val="center"/>
          </w:tcPr>
          <w:p w:rsidR="002F46D6" w:rsidRDefault="00F45D47">
            <w:pPr>
              <w:spacing w:line="560" w:lineRule="exact"/>
              <w:rPr>
                <w:rFonts w:ascii="Times New Roman" w:eastAsia="楷体_GB2312" w:hAnsi="Times New Roman" w:cs="Times New Roman"/>
                <w:bCs/>
                <w:sz w:val="24"/>
              </w:rPr>
            </w:pPr>
            <w:r>
              <w:rPr>
                <w:rFonts w:ascii="Times New Roman" w:eastAsia="楷体_GB2312" w:hAnsi="Times New Roman" w:cs="Times New Roman" w:hint="eastAsia"/>
                <w:bCs/>
                <w:sz w:val="24"/>
              </w:rPr>
              <w:lastRenderedPageBreak/>
              <w:t>部门经理</w:t>
            </w:r>
          </w:p>
        </w:tc>
        <w:tc>
          <w:tcPr>
            <w:tcW w:w="1837" w:type="dxa"/>
            <w:vAlign w:val="center"/>
          </w:tcPr>
          <w:p w:rsidR="002F46D6" w:rsidRDefault="00F45D47">
            <w:pPr>
              <w:spacing w:line="560" w:lineRule="exact"/>
              <w:rPr>
                <w:rFonts w:ascii="Times New Roman" w:eastAsia="楷体_GB2312" w:hAnsi="Times New Roman" w:cs="Times New Roman"/>
                <w:bCs/>
                <w:sz w:val="24"/>
              </w:rPr>
            </w:pPr>
            <w:r>
              <w:rPr>
                <w:rFonts w:ascii="Times New Roman" w:eastAsia="楷体_GB2312" w:hAnsi="Times New Roman" w:cs="Times New Roman" w:hint="eastAsia"/>
                <w:bCs/>
                <w:sz w:val="24"/>
              </w:rPr>
              <w:t>标准制定</w:t>
            </w:r>
          </w:p>
        </w:tc>
        <w:tc>
          <w:tcPr>
            <w:tcW w:w="2154" w:type="dxa"/>
            <w:vAlign w:val="center"/>
          </w:tcPr>
          <w:p w:rsidR="002F46D6" w:rsidRDefault="00F45D47">
            <w:pPr>
              <w:spacing w:line="560" w:lineRule="exact"/>
              <w:rPr>
                <w:rFonts w:ascii="Times New Roman" w:eastAsia="楷体_GB2312" w:hAnsi="Times New Roman" w:cs="Times New Roman"/>
                <w:bCs/>
                <w:sz w:val="24"/>
              </w:rPr>
            </w:pPr>
            <w:r>
              <w:rPr>
                <w:rFonts w:ascii="Times New Roman" w:eastAsia="楷体_GB2312" w:hAnsi="Times New Roman" w:cs="Times New Roman" w:hint="eastAsia"/>
                <w:bCs/>
                <w:sz w:val="24"/>
              </w:rPr>
              <w:t>曾参与企业标准制</w:t>
            </w:r>
            <w:r>
              <w:rPr>
                <w:rFonts w:ascii="Times New Roman" w:eastAsia="楷体_GB2312" w:hAnsi="Times New Roman" w:cs="Times New Roman" w:hint="eastAsia"/>
                <w:bCs/>
                <w:sz w:val="24"/>
              </w:rPr>
              <w:lastRenderedPageBreak/>
              <w:t>定工作</w:t>
            </w:r>
          </w:p>
        </w:tc>
      </w:tr>
      <w:tr w:rsidR="002F46D6" w:rsidRPr="00037EF2">
        <w:trPr>
          <w:trHeight w:val="567"/>
        </w:trPr>
        <w:tc>
          <w:tcPr>
            <w:tcW w:w="1074" w:type="dxa"/>
            <w:vAlign w:val="center"/>
          </w:tcPr>
          <w:p w:rsidR="002F46D6" w:rsidRDefault="00F45D47">
            <w:pPr>
              <w:spacing w:line="560" w:lineRule="exact"/>
              <w:jc w:val="center"/>
              <w:rPr>
                <w:rFonts w:ascii="Times New Roman" w:hAnsi="Times New Roman" w:cs="Times New Roman"/>
                <w:sz w:val="24"/>
              </w:rPr>
            </w:pPr>
            <w:r>
              <w:rPr>
                <w:rFonts w:ascii="Times New Roman" w:hAnsi="Times New Roman" w:cs="Times New Roman" w:hint="eastAsia"/>
                <w:sz w:val="24"/>
              </w:rPr>
              <w:lastRenderedPageBreak/>
              <w:t>5</w:t>
            </w:r>
          </w:p>
        </w:tc>
        <w:tc>
          <w:tcPr>
            <w:tcW w:w="1195" w:type="dxa"/>
            <w:vAlign w:val="center"/>
          </w:tcPr>
          <w:p w:rsidR="002F46D6" w:rsidRDefault="00F45D47">
            <w:pPr>
              <w:spacing w:line="560" w:lineRule="exact"/>
              <w:rPr>
                <w:rFonts w:ascii="Times New Roman" w:eastAsia="楷体_GB2312" w:hAnsi="Times New Roman" w:cs="Times New Roman"/>
                <w:bCs/>
                <w:sz w:val="24"/>
              </w:rPr>
            </w:pPr>
            <w:bookmarkStart w:id="0" w:name="_GoBack"/>
            <w:bookmarkEnd w:id="0"/>
            <w:r>
              <w:rPr>
                <w:rFonts w:ascii="Times New Roman" w:eastAsia="楷体_GB2312" w:hAnsi="Times New Roman" w:cs="Times New Roman" w:hint="eastAsia"/>
                <w:bCs/>
                <w:sz w:val="24"/>
              </w:rPr>
              <w:t>杨扬</w:t>
            </w:r>
          </w:p>
        </w:tc>
        <w:tc>
          <w:tcPr>
            <w:tcW w:w="2126" w:type="dxa"/>
            <w:vAlign w:val="center"/>
          </w:tcPr>
          <w:p w:rsidR="002F46D6" w:rsidRDefault="00F45D47">
            <w:pPr>
              <w:spacing w:line="560" w:lineRule="exact"/>
              <w:rPr>
                <w:rFonts w:ascii="Times New Roman" w:eastAsia="楷体_GB2312" w:hAnsi="Times New Roman" w:cs="Times New Roman"/>
                <w:bCs/>
                <w:sz w:val="24"/>
              </w:rPr>
            </w:pPr>
            <w:r>
              <w:rPr>
                <w:rFonts w:ascii="Times New Roman" w:eastAsia="楷体_GB2312" w:hAnsi="Times New Roman" w:cs="Times New Roman" w:hint="eastAsia"/>
                <w:bCs/>
                <w:sz w:val="24"/>
              </w:rPr>
              <w:t>江苏智慧云港科技有限公司</w:t>
            </w:r>
          </w:p>
        </w:tc>
        <w:tc>
          <w:tcPr>
            <w:tcW w:w="1424" w:type="dxa"/>
            <w:vAlign w:val="center"/>
          </w:tcPr>
          <w:p w:rsidR="002F46D6" w:rsidRDefault="00F45D47">
            <w:pPr>
              <w:spacing w:line="560" w:lineRule="exact"/>
              <w:rPr>
                <w:rFonts w:ascii="Times New Roman" w:eastAsia="楷体_GB2312" w:hAnsi="Times New Roman" w:cs="Times New Roman"/>
                <w:bCs/>
                <w:sz w:val="24"/>
              </w:rPr>
            </w:pPr>
            <w:r>
              <w:rPr>
                <w:rFonts w:ascii="Times New Roman" w:eastAsia="楷体_GB2312" w:hAnsi="Times New Roman" w:cs="Times New Roman" w:hint="eastAsia"/>
                <w:bCs/>
                <w:sz w:val="24"/>
              </w:rPr>
              <w:t>项目经理</w:t>
            </w:r>
            <w:r>
              <w:rPr>
                <w:rFonts w:ascii="Times New Roman" w:eastAsia="楷体_GB2312" w:hAnsi="Times New Roman" w:cs="Times New Roman" w:hint="eastAsia"/>
                <w:bCs/>
                <w:sz w:val="24"/>
              </w:rPr>
              <w:t>/</w:t>
            </w:r>
            <w:r>
              <w:rPr>
                <w:rFonts w:ascii="Times New Roman" w:eastAsia="楷体_GB2312" w:hAnsi="Times New Roman" w:cs="Times New Roman" w:hint="eastAsia"/>
                <w:bCs/>
                <w:sz w:val="24"/>
              </w:rPr>
              <w:t>工程师</w:t>
            </w:r>
          </w:p>
        </w:tc>
        <w:tc>
          <w:tcPr>
            <w:tcW w:w="1837" w:type="dxa"/>
            <w:vAlign w:val="center"/>
          </w:tcPr>
          <w:p w:rsidR="002F46D6" w:rsidRDefault="00F45D47">
            <w:pPr>
              <w:spacing w:line="560" w:lineRule="exact"/>
              <w:rPr>
                <w:rFonts w:ascii="Times New Roman" w:eastAsia="楷体_GB2312" w:hAnsi="Times New Roman" w:cs="Times New Roman"/>
                <w:bCs/>
                <w:sz w:val="24"/>
              </w:rPr>
            </w:pPr>
            <w:r>
              <w:rPr>
                <w:rFonts w:ascii="Times New Roman" w:eastAsia="楷体_GB2312" w:hAnsi="Times New Roman" w:cs="Times New Roman" w:hint="eastAsia"/>
                <w:bCs/>
                <w:sz w:val="24"/>
              </w:rPr>
              <w:t>标准制定</w:t>
            </w:r>
          </w:p>
        </w:tc>
        <w:tc>
          <w:tcPr>
            <w:tcW w:w="2154" w:type="dxa"/>
            <w:vAlign w:val="center"/>
          </w:tcPr>
          <w:p w:rsidR="002F46D6" w:rsidRDefault="00F45D47">
            <w:pPr>
              <w:spacing w:line="560" w:lineRule="exact"/>
              <w:rPr>
                <w:rFonts w:ascii="Times New Roman" w:eastAsia="楷体_GB2312" w:hAnsi="Times New Roman" w:cs="Times New Roman"/>
                <w:bCs/>
                <w:sz w:val="24"/>
              </w:rPr>
            </w:pPr>
            <w:r>
              <w:rPr>
                <w:rFonts w:ascii="Times New Roman" w:eastAsia="楷体_GB2312" w:hAnsi="Times New Roman" w:cs="Times New Roman" w:hint="eastAsia"/>
                <w:bCs/>
                <w:sz w:val="24"/>
              </w:rPr>
              <w:t>曾参与企业标准制定工作</w:t>
            </w:r>
          </w:p>
        </w:tc>
      </w:tr>
      <w:tr w:rsidR="002F46D6" w:rsidRPr="00037EF2">
        <w:trPr>
          <w:trHeight w:val="567"/>
        </w:trPr>
        <w:tc>
          <w:tcPr>
            <w:tcW w:w="1074" w:type="dxa"/>
            <w:vAlign w:val="center"/>
          </w:tcPr>
          <w:p w:rsidR="002F46D6" w:rsidRDefault="00F45D47">
            <w:pPr>
              <w:spacing w:line="560" w:lineRule="exact"/>
              <w:jc w:val="center"/>
              <w:rPr>
                <w:rFonts w:ascii="Times New Roman" w:eastAsia="楷体_GB2312" w:hAnsi="Times New Roman" w:cs="Times New Roman"/>
                <w:bCs/>
                <w:sz w:val="24"/>
              </w:rPr>
            </w:pPr>
            <w:r>
              <w:rPr>
                <w:rFonts w:ascii="Times New Roman" w:eastAsia="楷体_GB2312" w:hAnsi="Times New Roman" w:cs="Times New Roman" w:hint="eastAsia"/>
                <w:bCs/>
                <w:sz w:val="24"/>
              </w:rPr>
              <w:t>6</w:t>
            </w:r>
          </w:p>
        </w:tc>
        <w:tc>
          <w:tcPr>
            <w:tcW w:w="1195" w:type="dxa"/>
            <w:vAlign w:val="center"/>
          </w:tcPr>
          <w:p w:rsidR="002F46D6" w:rsidRDefault="00F45D47">
            <w:pPr>
              <w:spacing w:line="560" w:lineRule="exact"/>
              <w:rPr>
                <w:rFonts w:ascii="Times New Roman" w:eastAsia="楷体_GB2312" w:hAnsi="Times New Roman" w:cs="Times New Roman"/>
                <w:bCs/>
                <w:sz w:val="24"/>
              </w:rPr>
            </w:pPr>
            <w:r>
              <w:rPr>
                <w:rFonts w:ascii="Times New Roman" w:eastAsia="楷体_GB2312" w:hAnsi="Times New Roman" w:cs="Times New Roman" w:hint="eastAsia"/>
                <w:bCs/>
                <w:sz w:val="24"/>
              </w:rPr>
              <w:t>喻磊</w:t>
            </w:r>
          </w:p>
        </w:tc>
        <w:tc>
          <w:tcPr>
            <w:tcW w:w="2126" w:type="dxa"/>
            <w:vAlign w:val="center"/>
          </w:tcPr>
          <w:p w:rsidR="002F46D6" w:rsidRDefault="00F45D47">
            <w:pPr>
              <w:spacing w:line="560" w:lineRule="exact"/>
              <w:rPr>
                <w:rFonts w:ascii="Times New Roman" w:eastAsia="楷体_GB2312" w:hAnsi="Times New Roman" w:cs="Times New Roman"/>
                <w:bCs/>
                <w:sz w:val="24"/>
              </w:rPr>
            </w:pPr>
            <w:r>
              <w:rPr>
                <w:rFonts w:ascii="Times New Roman" w:eastAsia="楷体_GB2312" w:hAnsi="Times New Roman" w:cs="Times New Roman" w:hint="eastAsia"/>
                <w:bCs/>
                <w:sz w:val="24"/>
              </w:rPr>
              <w:t>南京国图信息产业有限公司</w:t>
            </w:r>
          </w:p>
        </w:tc>
        <w:tc>
          <w:tcPr>
            <w:tcW w:w="1424" w:type="dxa"/>
            <w:vAlign w:val="center"/>
          </w:tcPr>
          <w:p w:rsidR="002F46D6" w:rsidRDefault="00F45D47">
            <w:pPr>
              <w:spacing w:line="560" w:lineRule="exact"/>
              <w:rPr>
                <w:rFonts w:ascii="Times New Roman" w:eastAsia="楷体_GB2312" w:hAnsi="Times New Roman" w:cs="Times New Roman"/>
                <w:bCs/>
                <w:sz w:val="24"/>
              </w:rPr>
            </w:pPr>
            <w:r>
              <w:rPr>
                <w:rFonts w:ascii="Times New Roman" w:eastAsia="楷体_GB2312" w:hAnsi="Times New Roman" w:cs="Times New Roman" w:hint="eastAsia"/>
                <w:bCs/>
                <w:sz w:val="24"/>
              </w:rPr>
              <w:t>项目经理</w:t>
            </w:r>
          </w:p>
        </w:tc>
        <w:tc>
          <w:tcPr>
            <w:tcW w:w="1837" w:type="dxa"/>
            <w:vAlign w:val="center"/>
          </w:tcPr>
          <w:p w:rsidR="002F46D6" w:rsidRDefault="00F45D47">
            <w:pPr>
              <w:spacing w:line="560" w:lineRule="exact"/>
              <w:rPr>
                <w:rFonts w:ascii="Times New Roman" w:eastAsia="楷体_GB2312" w:hAnsi="Times New Roman" w:cs="Times New Roman"/>
                <w:bCs/>
                <w:sz w:val="24"/>
              </w:rPr>
            </w:pPr>
            <w:r>
              <w:rPr>
                <w:rFonts w:ascii="Times New Roman" w:eastAsia="楷体_GB2312" w:hAnsi="Times New Roman" w:cs="Times New Roman" w:hint="eastAsia"/>
                <w:bCs/>
                <w:sz w:val="24"/>
              </w:rPr>
              <w:t>标准制定</w:t>
            </w:r>
          </w:p>
        </w:tc>
        <w:tc>
          <w:tcPr>
            <w:tcW w:w="2154" w:type="dxa"/>
            <w:vAlign w:val="center"/>
          </w:tcPr>
          <w:p w:rsidR="002F46D6" w:rsidRDefault="00F45D47">
            <w:pPr>
              <w:spacing w:line="560" w:lineRule="exact"/>
              <w:rPr>
                <w:rFonts w:ascii="Times New Roman" w:eastAsia="楷体_GB2312" w:hAnsi="Times New Roman" w:cs="Times New Roman"/>
                <w:bCs/>
                <w:sz w:val="24"/>
              </w:rPr>
            </w:pPr>
            <w:r>
              <w:rPr>
                <w:rFonts w:ascii="Times New Roman" w:eastAsia="楷体_GB2312" w:hAnsi="Times New Roman" w:cs="Times New Roman" w:hint="eastAsia"/>
                <w:bCs/>
                <w:sz w:val="24"/>
              </w:rPr>
              <w:t>曾参与标准化项目工作</w:t>
            </w:r>
          </w:p>
        </w:tc>
      </w:tr>
      <w:tr w:rsidR="002F46D6" w:rsidRPr="00037EF2">
        <w:trPr>
          <w:trHeight w:val="567"/>
        </w:trPr>
        <w:tc>
          <w:tcPr>
            <w:tcW w:w="1074" w:type="dxa"/>
            <w:vAlign w:val="center"/>
          </w:tcPr>
          <w:p w:rsidR="002F46D6" w:rsidRDefault="00F45D47">
            <w:pPr>
              <w:spacing w:line="560" w:lineRule="exact"/>
              <w:jc w:val="center"/>
              <w:rPr>
                <w:rFonts w:ascii="Times New Roman" w:hAnsi="Times New Roman" w:cs="Times New Roman"/>
                <w:sz w:val="24"/>
              </w:rPr>
            </w:pPr>
            <w:r>
              <w:rPr>
                <w:rFonts w:ascii="Times New Roman" w:hAnsi="Times New Roman" w:cs="Times New Roman" w:hint="eastAsia"/>
                <w:sz w:val="24"/>
              </w:rPr>
              <w:t>7</w:t>
            </w:r>
          </w:p>
        </w:tc>
        <w:tc>
          <w:tcPr>
            <w:tcW w:w="1195" w:type="dxa"/>
            <w:vAlign w:val="center"/>
          </w:tcPr>
          <w:p w:rsidR="002F46D6" w:rsidRDefault="00F45D47">
            <w:pPr>
              <w:spacing w:line="560" w:lineRule="exact"/>
              <w:rPr>
                <w:rFonts w:ascii="Times New Roman" w:eastAsia="楷体_GB2312" w:hAnsi="Times New Roman" w:cs="Times New Roman"/>
                <w:bCs/>
                <w:sz w:val="24"/>
              </w:rPr>
            </w:pPr>
            <w:r>
              <w:rPr>
                <w:rFonts w:ascii="Times New Roman" w:eastAsia="楷体_GB2312" w:hAnsi="Times New Roman" w:cs="Times New Roman" w:hint="eastAsia"/>
                <w:bCs/>
                <w:sz w:val="24"/>
              </w:rPr>
              <w:t>张志刚</w:t>
            </w:r>
          </w:p>
        </w:tc>
        <w:tc>
          <w:tcPr>
            <w:tcW w:w="2126" w:type="dxa"/>
            <w:vAlign w:val="center"/>
          </w:tcPr>
          <w:p w:rsidR="002F46D6" w:rsidRDefault="00F45D47">
            <w:pPr>
              <w:spacing w:line="560" w:lineRule="exact"/>
              <w:rPr>
                <w:rFonts w:ascii="Times New Roman" w:eastAsia="楷体_GB2312" w:hAnsi="Times New Roman" w:cs="Times New Roman"/>
                <w:bCs/>
                <w:sz w:val="24"/>
              </w:rPr>
            </w:pPr>
            <w:r>
              <w:rPr>
                <w:rFonts w:ascii="Times New Roman" w:eastAsia="楷体_GB2312" w:hAnsi="Times New Roman" w:cs="Times New Roman"/>
                <w:bCs/>
                <w:sz w:val="24"/>
              </w:rPr>
              <w:t>连云港市国土资源信息中心</w:t>
            </w:r>
          </w:p>
        </w:tc>
        <w:tc>
          <w:tcPr>
            <w:tcW w:w="1424" w:type="dxa"/>
            <w:vAlign w:val="center"/>
          </w:tcPr>
          <w:p w:rsidR="002F46D6" w:rsidRDefault="00F45D47">
            <w:pPr>
              <w:spacing w:line="560" w:lineRule="exact"/>
              <w:rPr>
                <w:rFonts w:ascii="Times New Roman" w:eastAsia="楷体_GB2312" w:hAnsi="Times New Roman" w:cs="Times New Roman"/>
                <w:bCs/>
                <w:sz w:val="24"/>
              </w:rPr>
            </w:pPr>
            <w:r>
              <w:rPr>
                <w:rFonts w:ascii="Times New Roman" w:eastAsia="楷体_GB2312" w:hAnsi="Times New Roman" w:cs="Times New Roman" w:hint="eastAsia"/>
                <w:bCs/>
                <w:sz w:val="24"/>
              </w:rPr>
              <w:t>科长</w:t>
            </w:r>
            <w:r>
              <w:rPr>
                <w:rFonts w:ascii="Times New Roman" w:eastAsia="楷体_GB2312" w:hAnsi="Times New Roman" w:cs="Times New Roman" w:hint="eastAsia"/>
                <w:bCs/>
                <w:sz w:val="24"/>
              </w:rPr>
              <w:t>/</w:t>
            </w:r>
            <w:r>
              <w:rPr>
                <w:rFonts w:ascii="Times New Roman" w:eastAsia="楷体_GB2312" w:hAnsi="Times New Roman" w:cs="Times New Roman" w:hint="eastAsia"/>
                <w:bCs/>
                <w:sz w:val="24"/>
              </w:rPr>
              <w:t>高级工程师</w:t>
            </w:r>
          </w:p>
        </w:tc>
        <w:tc>
          <w:tcPr>
            <w:tcW w:w="1837" w:type="dxa"/>
            <w:vAlign w:val="center"/>
          </w:tcPr>
          <w:p w:rsidR="002F46D6" w:rsidRDefault="00F45D47">
            <w:pPr>
              <w:spacing w:line="560" w:lineRule="exact"/>
              <w:rPr>
                <w:rFonts w:ascii="Times New Roman" w:eastAsia="楷体_GB2312" w:hAnsi="Times New Roman" w:cs="Times New Roman"/>
                <w:bCs/>
                <w:sz w:val="24"/>
              </w:rPr>
            </w:pPr>
            <w:r>
              <w:rPr>
                <w:rFonts w:ascii="Times New Roman" w:eastAsia="楷体_GB2312" w:hAnsi="Times New Roman" w:cs="Times New Roman" w:hint="eastAsia"/>
                <w:bCs/>
                <w:sz w:val="24"/>
              </w:rPr>
              <w:t>标准制定</w:t>
            </w:r>
          </w:p>
        </w:tc>
        <w:tc>
          <w:tcPr>
            <w:tcW w:w="2154" w:type="dxa"/>
            <w:vAlign w:val="center"/>
          </w:tcPr>
          <w:p w:rsidR="002F46D6" w:rsidRDefault="00F45D47">
            <w:pPr>
              <w:spacing w:line="560" w:lineRule="exact"/>
              <w:rPr>
                <w:rFonts w:ascii="Times New Roman" w:eastAsia="楷体_GB2312" w:hAnsi="Times New Roman" w:cs="Times New Roman"/>
                <w:bCs/>
                <w:sz w:val="24"/>
              </w:rPr>
            </w:pPr>
            <w:r>
              <w:rPr>
                <w:rFonts w:ascii="Times New Roman" w:eastAsia="楷体_GB2312" w:hAnsi="Times New Roman" w:cs="Times New Roman" w:hint="eastAsia"/>
                <w:bCs/>
                <w:sz w:val="24"/>
              </w:rPr>
              <w:t>曾参与标准化项目工作</w:t>
            </w:r>
          </w:p>
        </w:tc>
      </w:tr>
      <w:tr w:rsidR="002F46D6" w:rsidRPr="00037EF2">
        <w:trPr>
          <w:trHeight w:val="567"/>
        </w:trPr>
        <w:tc>
          <w:tcPr>
            <w:tcW w:w="1074" w:type="dxa"/>
            <w:vAlign w:val="center"/>
          </w:tcPr>
          <w:p w:rsidR="002F46D6" w:rsidRDefault="00F45D47">
            <w:pPr>
              <w:spacing w:line="560" w:lineRule="exact"/>
              <w:jc w:val="center"/>
              <w:rPr>
                <w:rFonts w:ascii="Times New Roman" w:hAnsi="Times New Roman" w:cs="Times New Roman"/>
                <w:sz w:val="24"/>
              </w:rPr>
            </w:pPr>
            <w:r>
              <w:rPr>
                <w:rFonts w:ascii="Times New Roman" w:hAnsi="Times New Roman" w:cs="Times New Roman" w:hint="eastAsia"/>
                <w:sz w:val="24"/>
              </w:rPr>
              <w:t>8</w:t>
            </w:r>
          </w:p>
        </w:tc>
        <w:tc>
          <w:tcPr>
            <w:tcW w:w="1195" w:type="dxa"/>
            <w:vAlign w:val="center"/>
          </w:tcPr>
          <w:p w:rsidR="002F46D6" w:rsidRPr="00037EF2" w:rsidRDefault="00F45D47">
            <w:pPr>
              <w:spacing w:line="560" w:lineRule="exact"/>
              <w:rPr>
                <w:rFonts w:ascii="Times New Roman" w:eastAsia="楷体_GB2312" w:hAnsi="Times New Roman" w:cs="Times New Roman"/>
                <w:bCs/>
                <w:sz w:val="24"/>
              </w:rPr>
            </w:pPr>
            <w:r>
              <w:rPr>
                <w:rFonts w:ascii="Times New Roman" w:eastAsia="楷体_GB2312" w:hAnsi="Times New Roman" w:cs="Times New Roman" w:hint="eastAsia"/>
                <w:bCs/>
                <w:sz w:val="24"/>
              </w:rPr>
              <w:t>卢衍泽</w:t>
            </w:r>
          </w:p>
        </w:tc>
        <w:tc>
          <w:tcPr>
            <w:tcW w:w="2126" w:type="dxa"/>
            <w:vAlign w:val="center"/>
          </w:tcPr>
          <w:p w:rsidR="002F46D6" w:rsidRPr="00037EF2" w:rsidRDefault="00F45D47">
            <w:pPr>
              <w:spacing w:line="560" w:lineRule="exact"/>
              <w:rPr>
                <w:rFonts w:ascii="Times New Roman" w:eastAsia="楷体_GB2312" w:hAnsi="Times New Roman" w:cs="Times New Roman"/>
                <w:bCs/>
                <w:sz w:val="24"/>
              </w:rPr>
            </w:pPr>
            <w:r>
              <w:rPr>
                <w:rFonts w:ascii="Times New Roman" w:eastAsia="楷体_GB2312" w:hAnsi="Times New Roman" w:cs="Times New Roman" w:hint="eastAsia"/>
                <w:bCs/>
                <w:sz w:val="24"/>
              </w:rPr>
              <w:t>南京国图信息产业有限公司</w:t>
            </w:r>
          </w:p>
        </w:tc>
        <w:tc>
          <w:tcPr>
            <w:tcW w:w="1424" w:type="dxa"/>
            <w:vAlign w:val="center"/>
          </w:tcPr>
          <w:p w:rsidR="002F46D6" w:rsidRPr="00037EF2" w:rsidRDefault="00F45D47">
            <w:pPr>
              <w:spacing w:line="560" w:lineRule="exact"/>
              <w:rPr>
                <w:rFonts w:ascii="Times New Roman" w:eastAsia="楷体_GB2312" w:hAnsi="Times New Roman" w:cs="Times New Roman"/>
                <w:bCs/>
                <w:sz w:val="24"/>
              </w:rPr>
            </w:pPr>
            <w:r>
              <w:rPr>
                <w:rFonts w:ascii="Times New Roman" w:eastAsia="楷体_GB2312" w:hAnsi="Times New Roman" w:cs="Times New Roman" w:hint="eastAsia"/>
                <w:bCs/>
                <w:sz w:val="24"/>
              </w:rPr>
              <w:t>项目经理</w:t>
            </w:r>
          </w:p>
        </w:tc>
        <w:tc>
          <w:tcPr>
            <w:tcW w:w="1837" w:type="dxa"/>
            <w:vAlign w:val="center"/>
          </w:tcPr>
          <w:p w:rsidR="002F46D6" w:rsidRPr="00037EF2" w:rsidRDefault="00F45D47">
            <w:pPr>
              <w:spacing w:line="560" w:lineRule="exact"/>
              <w:rPr>
                <w:rFonts w:ascii="Times New Roman" w:eastAsia="楷体_GB2312" w:hAnsi="Times New Roman" w:cs="Times New Roman"/>
                <w:bCs/>
                <w:sz w:val="24"/>
              </w:rPr>
            </w:pPr>
            <w:r>
              <w:rPr>
                <w:rFonts w:ascii="Times New Roman" w:eastAsia="楷体_GB2312" w:hAnsi="Times New Roman" w:cs="Times New Roman" w:hint="eastAsia"/>
                <w:bCs/>
                <w:sz w:val="24"/>
              </w:rPr>
              <w:t>标准制定</w:t>
            </w:r>
          </w:p>
        </w:tc>
        <w:tc>
          <w:tcPr>
            <w:tcW w:w="2154" w:type="dxa"/>
            <w:vAlign w:val="center"/>
          </w:tcPr>
          <w:p w:rsidR="002F46D6" w:rsidRPr="00037EF2" w:rsidRDefault="00F45D47">
            <w:pPr>
              <w:spacing w:line="560" w:lineRule="exact"/>
              <w:rPr>
                <w:rFonts w:ascii="Times New Roman" w:eastAsia="楷体_GB2312" w:hAnsi="Times New Roman" w:cs="Times New Roman"/>
                <w:bCs/>
                <w:sz w:val="24"/>
              </w:rPr>
            </w:pPr>
            <w:r>
              <w:rPr>
                <w:rFonts w:ascii="Times New Roman" w:eastAsia="楷体_GB2312" w:hAnsi="Times New Roman" w:cs="Times New Roman" w:hint="eastAsia"/>
                <w:bCs/>
                <w:sz w:val="24"/>
              </w:rPr>
              <w:t>曾参与企业标准制定工作</w:t>
            </w:r>
          </w:p>
        </w:tc>
      </w:tr>
      <w:tr w:rsidR="002F46D6" w:rsidRPr="00037EF2">
        <w:trPr>
          <w:trHeight w:val="567"/>
        </w:trPr>
        <w:tc>
          <w:tcPr>
            <w:tcW w:w="1074" w:type="dxa"/>
            <w:vAlign w:val="center"/>
          </w:tcPr>
          <w:p w:rsidR="002F46D6" w:rsidRDefault="00F45D47">
            <w:pPr>
              <w:spacing w:line="560" w:lineRule="exact"/>
              <w:jc w:val="center"/>
              <w:rPr>
                <w:rFonts w:ascii="Times New Roman" w:hAnsi="Times New Roman" w:cs="Times New Roman"/>
                <w:sz w:val="24"/>
              </w:rPr>
            </w:pPr>
            <w:r>
              <w:rPr>
                <w:rFonts w:ascii="Times New Roman" w:hAnsi="Times New Roman" w:cs="Times New Roman" w:hint="eastAsia"/>
                <w:sz w:val="24"/>
              </w:rPr>
              <w:t>9</w:t>
            </w:r>
          </w:p>
        </w:tc>
        <w:tc>
          <w:tcPr>
            <w:tcW w:w="1195" w:type="dxa"/>
            <w:vAlign w:val="center"/>
          </w:tcPr>
          <w:p w:rsidR="002F46D6" w:rsidRDefault="00F45D47">
            <w:pPr>
              <w:spacing w:line="560" w:lineRule="exact"/>
              <w:rPr>
                <w:rFonts w:ascii="Times New Roman" w:eastAsia="楷体_GB2312" w:hAnsi="Times New Roman" w:cs="Times New Roman"/>
                <w:bCs/>
                <w:sz w:val="24"/>
              </w:rPr>
            </w:pPr>
            <w:proofErr w:type="gramStart"/>
            <w:r>
              <w:rPr>
                <w:rFonts w:ascii="Times New Roman" w:eastAsia="楷体_GB2312" w:hAnsi="Times New Roman" w:cs="Times New Roman" w:hint="eastAsia"/>
                <w:bCs/>
                <w:sz w:val="24"/>
              </w:rPr>
              <w:t>马海翔</w:t>
            </w:r>
            <w:proofErr w:type="gramEnd"/>
          </w:p>
        </w:tc>
        <w:tc>
          <w:tcPr>
            <w:tcW w:w="2126" w:type="dxa"/>
            <w:vAlign w:val="center"/>
          </w:tcPr>
          <w:p w:rsidR="002F46D6" w:rsidRDefault="00F45D47">
            <w:pPr>
              <w:spacing w:line="560" w:lineRule="exact"/>
              <w:rPr>
                <w:rFonts w:ascii="Times New Roman" w:eastAsia="楷体_GB2312" w:hAnsi="Times New Roman" w:cs="Times New Roman"/>
                <w:bCs/>
                <w:sz w:val="24"/>
              </w:rPr>
            </w:pPr>
            <w:r>
              <w:rPr>
                <w:rFonts w:ascii="Times New Roman" w:eastAsia="楷体_GB2312" w:hAnsi="Times New Roman" w:cs="Times New Roman" w:hint="eastAsia"/>
                <w:bCs/>
                <w:sz w:val="24"/>
              </w:rPr>
              <w:t>南京国图信息产业有限公司</w:t>
            </w:r>
          </w:p>
        </w:tc>
        <w:tc>
          <w:tcPr>
            <w:tcW w:w="1424" w:type="dxa"/>
            <w:vAlign w:val="center"/>
          </w:tcPr>
          <w:p w:rsidR="002F46D6" w:rsidRDefault="00F45D47">
            <w:pPr>
              <w:spacing w:line="560" w:lineRule="exact"/>
              <w:rPr>
                <w:rFonts w:ascii="Times New Roman" w:eastAsia="楷体_GB2312" w:hAnsi="Times New Roman" w:cs="Times New Roman"/>
                <w:bCs/>
                <w:sz w:val="24"/>
              </w:rPr>
            </w:pPr>
            <w:r>
              <w:rPr>
                <w:rFonts w:ascii="Times New Roman" w:eastAsia="楷体_GB2312" w:hAnsi="Times New Roman" w:cs="Times New Roman" w:hint="eastAsia"/>
                <w:bCs/>
                <w:sz w:val="24"/>
              </w:rPr>
              <w:t>技术经理</w:t>
            </w:r>
          </w:p>
        </w:tc>
        <w:tc>
          <w:tcPr>
            <w:tcW w:w="1837" w:type="dxa"/>
            <w:vAlign w:val="center"/>
          </w:tcPr>
          <w:p w:rsidR="002F46D6" w:rsidRDefault="00F45D47">
            <w:pPr>
              <w:spacing w:line="560" w:lineRule="exact"/>
              <w:rPr>
                <w:rFonts w:ascii="Times New Roman" w:eastAsia="楷体_GB2312" w:hAnsi="Times New Roman" w:cs="Times New Roman"/>
                <w:bCs/>
                <w:sz w:val="24"/>
              </w:rPr>
            </w:pPr>
            <w:r>
              <w:rPr>
                <w:rFonts w:ascii="Times New Roman" w:eastAsia="楷体_GB2312" w:hAnsi="Times New Roman" w:cs="Times New Roman" w:hint="eastAsia"/>
                <w:bCs/>
                <w:sz w:val="24"/>
              </w:rPr>
              <w:t>标准制定</w:t>
            </w:r>
          </w:p>
        </w:tc>
        <w:tc>
          <w:tcPr>
            <w:tcW w:w="2154" w:type="dxa"/>
            <w:vAlign w:val="center"/>
          </w:tcPr>
          <w:p w:rsidR="002F46D6" w:rsidRDefault="00F45D47">
            <w:pPr>
              <w:spacing w:line="560" w:lineRule="exact"/>
              <w:rPr>
                <w:rFonts w:ascii="Times New Roman" w:eastAsia="楷体_GB2312" w:hAnsi="Times New Roman" w:cs="Times New Roman"/>
                <w:bCs/>
                <w:sz w:val="24"/>
              </w:rPr>
            </w:pPr>
            <w:r>
              <w:rPr>
                <w:rFonts w:ascii="Times New Roman" w:eastAsia="楷体_GB2312" w:hAnsi="Times New Roman" w:cs="Times New Roman" w:hint="eastAsia"/>
                <w:bCs/>
                <w:sz w:val="24"/>
              </w:rPr>
              <w:t>曾参与企业标准制定工作</w:t>
            </w:r>
          </w:p>
        </w:tc>
      </w:tr>
    </w:tbl>
    <w:p w:rsidR="002F46D6" w:rsidRDefault="002F46D6">
      <w:pPr>
        <w:spacing w:line="560" w:lineRule="exact"/>
        <w:rPr>
          <w:rFonts w:ascii="Times New Roman" w:eastAsia="仿宋_GB2312" w:hAnsi="Times New Roman" w:cs="Times New Roman"/>
          <w:sz w:val="32"/>
          <w:szCs w:val="32"/>
        </w:rPr>
      </w:pPr>
    </w:p>
    <w:sectPr w:rsidR="002F46D6">
      <w:footerReference w:type="default" r:id="rId8"/>
      <w:pgSz w:w="11906" w:h="16838"/>
      <w:pgMar w:top="2098" w:right="1474" w:bottom="1984" w:left="1587" w:header="851" w:footer="992" w:gutter="0"/>
      <w:cols w:space="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5FE7" w:rsidRDefault="00575FE7">
      <w:r>
        <w:separator/>
      </w:r>
    </w:p>
  </w:endnote>
  <w:endnote w:type="continuationSeparator" w:id="0">
    <w:p w:rsidR="00575FE7" w:rsidRDefault="00575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1" w:subsetted="1" w:fontKey="{0028AE7B-DED7-4936-A9D9-08650D54E11E}"/>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embedRegular r:id="rId2" w:subsetted="1" w:fontKey="{F09615F9-6694-4777-8741-10AEA4E3268B}"/>
  </w:font>
  <w:font w:name="方正小标宋简体">
    <w:panose1 w:val="02000000000000000000"/>
    <w:charset w:val="86"/>
    <w:family w:val="auto"/>
    <w:pitch w:val="variable"/>
    <w:sig w:usb0="A00002BF" w:usb1="184F6CFA" w:usb2="00000012" w:usb3="00000000" w:csb0="00040001" w:csb1="00000000"/>
    <w:embedRegular r:id="rId3" w:subsetted="1" w:fontKey="{2288E26F-38DF-4F87-8A24-83A31BF59BFD}"/>
  </w:font>
  <w:font w:name="方正小标宋_GBK">
    <w:charset w:val="86"/>
    <w:family w:val="auto"/>
    <w:pitch w:val="default"/>
    <w:sig w:usb0="00000001" w:usb1="080E0000" w:usb2="00000000" w:usb3="00000000" w:csb0="00040000" w:csb1="00000000"/>
  </w:font>
  <w:font w:name="仿宋_GB2312">
    <w:charset w:val="86"/>
    <w:family w:val="modern"/>
    <w:pitch w:val="default"/>
    <w:sig w:usb0="00000001" w:usb1="080E0000" w:usb2="00000000" w:usb3="00000000" w:csb0="00040000" w:csb1="00000000"/>
    <w:embedRegular r:id="rId4" w:subsetted="1" w:fontKey="{02A2A726-AF34-4A91-986A-D4B44A1D0DAD}"/>
  </w:font>
  <w:font w:name="方正仿宋_GBK">
    <w:panose1 w:val="02000000000000000000"/>
    <w:charset w:val="86"/>
    <w:family w:val="auto"/>
    <w:pitch w:val="variable"/>
    <w:sig w:usb0="A00002BF" w:usb1="38CF7CFA" w:usb2="00082016" w:usb3="00000000" w:csb0="00040001" w:csb1="00000000"/>
    <w:embedRegular r:id="rId5" w:subsetted="1" w:fontKey="{F30163B3-29E6-42C4-8036-C9449AD73564}"/>
  </w:font>
  <w:font w:name="楷体">
    <w:panose1 w:val="02010609060101010101"/>
    <w:charset w:val="86"/>
    <w:family w:val="modern"/>
    <w:pitch w:val="fixed"/>
    <w:sig w:usb0="800002BF" w:usb1="38CF7CFA" w:usb2="00000016" w:usb3="00000000" w:csb0="00040001" w:csb1="00000000"/>
    <w:embedRegular r:id="rId6" w:subsetted="1" w:fontKey="{3D9F327D-D3A9-4CBC-9070-E39EE299B0D9}"/>
  </w:font>
  <w:font w:name="楷体_GB2312">
    <w:charset w:val="86"/>
    <w:family w:val="modern"/>
    <w:pitch w:val="default"/>
    <w:sig w:usb0="00000001" w:usb1="080E0000" w:usb2="00000000" w:usb3="00000000" w:csb0="00040000" w:csb1="00000000"/>
    <w:embedRegular r:id="rId7" w:fontKey="{454D7F83-28B0-4197-A643-DF75CE481BC5}"/>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46D6" w:rsidRDefault="00F45D47">
    <w:pPr>
      <w:pStyle w:val="a6"/>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2F46D6" w:rsidRDefault="00F45D47">
                          <w:pPr>
                            <w:pStyle w:val="a6"/>
                          </w:pPr>
                          <w:r>
                            <w:rPr>
                              <w:rFonts w:ascii="宋体" w:hAnsi="宋体" w:hint="eastAsia"/>
                              <w:sz w:val="28"/>
                              <w:szCs w:val="28"/>
                            </w:rPr>
                            <w:t xml:space="preserve">— </w:t>
                          </w:r>
                          <w:r>
                            <w:rPr>
                              <w:rFonts w:ascii="宋体" w:hAnsi="宋体" w:hint="eastAsia"/>
                              <w:sz w:val="28"/>
                              <w:szCs w:val="28"/>
                            </w:rPr>
                            <w:fldChar w:fldCharType="begin"/>
                          </w:r>
                          <w:r>
                            <w:rPr>
                              <w:rFonts w:ascii="宋体" w:hAnsi="宋体" w:hint="eastAsia"/>
                              <w:sz w:val="28"/>
                              <w:szCs w:val="28"/>
                            </w:rPr>
                            <w:instrText xml:space="preserve"> PAGE  \* MERGEFORMAT </w:instrText>
                          </w:r>
                          <w:r>
                            <w:rPr>
                              <w:rFonts w:ascii="宋体" w:hAnsi="宋体" w:hint="eastAsia"/>
                              <w:sz w:val="28"/>
                              <w:szCs w:val="28"/>
                            </w:rPr>
                            <w:fldChar w:fldCharType="separate"/>
                          </w:r>
                          <w:r>
                            <w:rPr>
                              <w:rFonts w:ascii="宋体" w:hAnsi="宋体" w:hint="eastAsia"/>
                              <w:sz w:val="28"/>
                              <w:szCs w:val="28"/>
                            </w:rPr>
                            <w:t>1</w:t>
                          </w:r>
                          <w:r>
                            <w:rPr>
                              <w:rFonts w:ascii="宋体" w:hAnsi="宋体" w:hint="eastAsia"/>
                              <w:sz w:val="28"/>
                              <w:szCs w:val="28"/>
                            </w:rPr>
                            <w:fldChar w:fldCharType="end"/>
                          </w:r>
                          <w:r>
                            <w:rPr>
                              <w:rFonts w:ascii="宋体" w:hAnsi="宋体" w:hint="eastAsia"/>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2F46D6" w:rsidRDefault="00F45D47">
                    <w:pPr>
                      <w:pStyle w:val="a6"/>
                    </w:pPr>
                    <w:r>
                      <w:rPr>
                        <w:rFonts w:ascii="宋体" w:hAnsi="宋体" w:hint="eastAsia"/>
                        <w:sz w:val="28"/>
                        <w:szCs w:val="28"/>
                      </w:rPr>
                      <w:t xml:space="preserve">— </w:t>
                    </w:r>
                    <w:r>
                      <w:rPr>
                        <w:rFonts w:ascii="宋体" w:hAnsi="宋体" w:hint="eastAsia"/>
                        <w:sz w:val="28"/>
                        <w:szCs w:val="28"/>
                      </w:rPr>
                      <w:fldChar w:fldCharType="begin"/>
                    </w:r>
                    <w:r>
                      <w:rPr>
                        <w:rFonts w:ascii="宋体" w:hAnsi="宋体" w:hint="eastAsia"/>
                        <w:sz w:val="28"/>
                        <w:szCs w:val="28"/>
                      </w:rPr>
                      <w:instrText xml:space="preserve"> PAGE  \* MERGEFORMAT </w:instrText>
                    </w:r>
                    <w:r>
                      <w:rPr>
                        <w:rFonts w:ascii="宋体" w:hAnsi="宋体" w:hint="eastAsia"/>
                        <w:sz w:val="28"/>
                        <w:szCs w:val="28"/>
                      </w:rPr>
                      <w:fldChar w:fldCharType="separate"/>
                    </w:r>
                    <w:r>
                      <w:rPr>
                        <w:rFonts w:ascii="宋体" w:hAnsi="宋体" w:hint="eastAsia"/>
                        <w:sz w:val="28"/>
                        <w:szCs w:val="28"/>
                      </w:rPr>
                      <w:t>1</w:t>
                    </w:r>
                    <w:r>
                      <w:rPr>
                        <w:rFonts w:ascii="宋体" w:hAnsi="宋体" w:hint="eastAsia"/>
                        <w:sz w:val="28"/>
                        <w:szCs w:val="28"/>
                      </w:rPr>
                      <w:fldChar w:fldCharType="end"/>
                    </w:r>
                    <w:r>
                      <w:rPr>
                        <w:rFonts w:ascii="宋体" w:hAnsi="宋体" w:hint="eastAsia"/>
                        <w:sz w:val="28"/>
                        <w:szCs w:val="28"/>
                      </w:rPr>
                      <w:t xml:space="preserve"> —</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5FE7" w:rsidRDefault="00575FE7">
      <w:r>
        <w:separator/>
      </w:r>
    </w:p>
  </w:footnote>
  <w:footnote w:type="continuationSeparator" w:id="0">
    <w:p w:rsidR="00575FE7" w:rsidRDefault="00575F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8D31B81"/>
    <w:multiLevelType w:val="singleLevel"/>
    <w:tmpl w:val="E8D31B81"/>
    <w:lvl w:ilvl="0">
      <w:start w:val="8"/>
      <w:numFmt w:val="chineseCounting"/>
      <w:suff w:val="nothing"/>
      <w:lvlText w:val="%1、"/>
      <w:lvlJc w:val="left"/>
      <w:rPr>
        <w:rFonts w:hint="eastAsia"/>
      </w:rPr>
    </w:lvl>
  </w:abstractNum>
  <w:abstractNum w:abstractNumId="1" w15:restartNumberingAfterBreak="0">
    <w:nsid w:val="F3D511C7"/>
    <w:multiLevelType w:val="singleLevel"/>
    <w:tmpl w:val="F3D511C7"/>
    <w:lvl w:ilvl="0">
      <w:start w:val="5"/>
      <w:numFmt w:val="chineseCounting"/>
      <w:suff w:val="nothing"/>
      <w:lvlText w:val="%1、"/>
      <w:lvlJc w:val="left"/>
      <w:rPr>
        <w:rFonts w:hint="eastAsia"/>
      </w:rPr>
    </w:lvl>
  </w:abstractNum>
  <w:abstractNum w:abstractNumId="2" w15:restartNumberingAfterBreak="0">
    <w:nsid w:val="2D4EA43A"/>
    <w:multiLevelType w:val="singleLevel"/>
    <w:tmpl w:val="2D4EA43A"/>
    <w:lvl w:ilvl="0">
      <w:start w:val="1"/>
      <w:numFmt w:val="chineseCounting"/>
      <w:suff w:val="nothing"/>
      <w:lvlText w:val="%1、"/>
      <w:lvlJc w:val="left"/>
      <w:rPr>
        <w:rFonts w:hint="eastAsia"/>
      </w:rPr>
    </w:lvl>
  </w:abstractNum>
  <w:abstractNum w:abstractNumId="3" w15:restartNumberingAfterBreak="0">
    <w:nsid w:val="30571561"/>
    <w:multiLevelType w:val="singleLevel"/>
    <w:tmpl w:val="30571561"/>
    <w:lvl w:ilvl="0">
      <w:start w:val="1"/>
      <w:numFmt w:val="decimal"/>
      <w:pStyle w:val="a"/>
      <w:lvlText w:val="%1."/>
      <w:lvlJc w:val="left"/>
      <w:pPr>
        <w:tabs>
          <w:tab w:val="left" w:pos="360"/>
        </w:tabs>
        <w:ind w:left="360" w:hanging="360"/>
      </w:pPr>
    </w:lvl>
  </w:abstractNum>
  <w:abstractNum w:abstractNumId="4" w15:restartNumberingAfterBreak="0">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0"/>
      <w:suff w:val="nothing"/>
      <w:lvlText w:val="%1%2　"/>
      <w:lvlJc w:val="left"/>
      <w:pPr>
        <w:ind w:left="0" w:firstLine="0"/>
      </w:pPr>
      <w:rPr>
        <w:rFonts w:ascii="黑体" w:eastAsia="黑体" w:hint="eastAsia"/>
        <w:b w:val="0"/>
        <w:i w:val="0"/>
        <w:sz w:val="21"/>
      </w:rPr>
    </w:lvl>
    <w:lvl w:ilvl="2">
      <w:start w:val="1"/>
      <w:numFmt w:val="decimal"/>
      <w:pStyle w:val="a1"/>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1134"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TrueTypeFonts/>
  <w:saveSubsetFonts/>
  <w:bordersDoNotSurroundHeader/>
  <w:bordersDoNotSurroundFooter/>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hkN2IxZmE4YmI0MzAwZTA0N2E3Yzg4N2U4ZjYyOTIifQ=="/>
  </w:docVars>
  <w:rsids>
    <w:rsidRoot w:val="008B46D2"/>
    <w:rsid w:val="00037EF2"/>
    <w:rsid w:val="00081476"/>
    <w:rsid w:val="000D4CE0"/>
    <w:rsid w:val="001764C8"/>
    <w:rsid w:val="00177D71"/>
    <w:rsid w:val="002F46D6"/>
    <w:rsid w:val="003D7086"/>
    <w:rsid w:val="00435B1D"/>
    <w:rsid w:val="00575FE7"/>
    <w:rsid w:val="005C225B"/>
    <w:rsid w:val="006100F8"/>
    <w:rsid w:val="00660E80"/>
    <w:rsid w:val="00877012"/>
    <w:rsid w:val="008B46D2"/>
    <w:rsid w:val="00A246F9"/>
    <w:rsid w:val="00B97D54"/>
    <w:rsid w:val="00CC7727"/>
    <w:rsid w:val="00DC6FA8"/>
    <w:rsid w:val="00E34DC7"/>
    <w:rsid w:val="00EA4217"/>
    <w:rsid w:val="00F03674"/>
    <w:rsid w:val="00F179C0"/>
    <w:rsid w:val="00F45D47"/>
    <w:rsid w:val="00F528DF"/>
    <w:rsid w:val="01CA3F1A"/>
    <w:rsid w:val="01F9035B"/>
    <w:rsid w:val="0372301F"/>
    <w:rsid w:val="045A1585"/>
    <w:rsid w:val="04BA33C3"/>
    <w:rsid w:val="04D83D7B"/>
    <w:rsid w:val="052C7754"/>
    <w:rsid w:val="06394E8E"/>
    <w:rsid w:val="064047AA"/>
    <w:rsid w:val="06F2019A"/>
    <w:rsid w:val="07610E69"/>
    <w:rsid w:val="09173EE8"/>
    <w:rsid w:val="09327739"/>
    <w:rsid w:val="09424B8B"/>
    <w:rsid w:val="0CAE0456"/>
    <w:rsid w:val="0E4017EB"/>
    <w:rsid w:val="11A2149C"/>
    <w:rsid w:val="12072620"/>
    <w:rsid w:val="12C66037"/>
    <w:rsid w:val="146B5653"/>
    <w:rsid w:val="153160B9"/>
    <w:rsid w:val="17914E66"/>
    <w:rsid w:val="188449CB"/>
    <w:rsid w:val="191650C2"/>
    <w:rsid w:val="198A5362"/>
    <w:rsid w:val="1AE60EDD"/>
    <w:rsid w:val="1F9411E5"/>
    <w:rsid w:val="1FB11D3B"/>
    <w:rsid w:val="208E288A"/>
    <w:rsid w:val="20C409C0"/>
    <w:rsid w:val="21A763FF"/>
    <w:rsid w:val="244B45EE"/>
    <w:rsid w:val="28051194"/>
    <w:rsid w:val="29B84409"/>
    <w:rsid w:val="2B1304BD"/>
    <w:rsid w:val="2EEC670F"/>
    <w:rsid w:val="2F04646F"/>
    <w:rsid w:val="308167C3"/>
    <w:rsid w:val="332D021E"/>
    <w:rsid w:val="3652092A"/>
    <w:rsid w:val="37FC6AF5"/>
    <w:rsid w:val="38967A3E"/>
    <w:rsid w:val="3DE10046"/>
    <w:rsid w:val="3FEB3738"/>
    <w:rsid w:val="4018439A"/>
    <w:rsid w:val="403D52DB"/>
    <w:rsid w:val="43752EA3"/>
    <w:rsid w:val="4C806C7C"/>
    <w:rsid w:val="4D110253"/>
    <w:rsid w:val="51DF1112"/>
    <w:rsid w:val="5507178B"/>
    <w:rsid w:val="55621614"/>
    <w:rsid w:val="57396626"/>
    <w:rsid w:val="593443C5"/>
    <w:rsid w:val="59682530"/>
    <w:rsid w:val="59E3084A"/>
    <w:rsid w:val="5E6F124B"/>
    <w:rsid w:val="5ECE0E24"/>
    <w:rsid w:val="621E2696"/>
    <w:rsid w:val="630263A0"/>
    <w:rsid w:val="65AE1934"/>
    <w:rsid w:val="661C6F27"/>
    <w:rsid w:val="6AD673D8"/>
    <w:rsid w:val="6C0B435C"/>
    <w:rsid w:val="6C262F44"/>
    <w:rsid w:val="6C4906B2"/>
    <w:rsid w:val="6D0B213A"/>
    <w:rsid w:val="6E956801"/>
    <w:rsid w:val="704A2F79"/>
    <w:rsid w:val="70DF7B65"/>
    <w:rsid w:val="72B252A3"/>
    <w:rsid w:val="731C29AB"/>
    <w:rsid w:val="73454F10"/>
    <w:rsid w:val="742D17EA"/>
    <w:rsid w:val="75BD1FE2"/>
    <w:rsid w:val="772236B3"/>
    <w:rsid w:val="793622EC"/>
    <w:rsid w:val="7A9E639B"/>
    <w:rsid w:val="7D3F6BF3"/>
    <w:rsid w:val="7D847ACA"/>
    <w:rsid w:val="7EFC3AE5"/>
    <w:rsid w:val="7F482D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9D3176"/>
  <w15:docId w15:val="{178C368A-3DB5-4087-894F-2F489CF52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List Number" w:qFormat="1"/>
    <w:lsdException w:name="Title" w:uiPriority="10"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widowControl w:val="0"/>
      <w:jc w:val="both"/>
    </w:pPr>
    <w:rPr>
      <w:rFonts w:ascii="Calibri" w:hAnsi="Calibri" w:cs="宋体"/>
      <w:kern w:val="2"/>
      <w:sz w:val="21"/>
      <w:szCs w:val="24"/>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
    <w:name w:val="List Number"/>
    <w:basedOn w:val="a2"/>
    <w:qFormat/>
    <w:pPr>
      <w:numPr>
        <w:numId w:val="1"/>
      </w:numPr>
    </w:pPr>
  </w:style>
  <w:style w:type="paragraph" w:styleId="a6">
    <w:name w:val="footer"/>
    <w:basedOn w:val="a2"/>
    <w:link w:val="a7"/>
    <w:uiPriority w:val="99"/>
    <w:qFormat/>
    <w:pPr>
      <w:tabs>
        <w:tab w:val="center" w:pos="4153"/>
        <w:tab w:val="right" w:pos="8306"/>
      </w:tabs>
      <w:snapToGrid w:val="0"/>
      <w:jc w:val="left"/>
    </w:pPr>
    <w:rPr>
      <w:sz w:val="18"/>
      <w:szCs w:val="18"/>
    </w:rPr>
  </w:style>
  <w:style w:type="paragraph" w:styleId="a8">
    <w:name w:val="header"/>
    <w:basedOn w:val="a2"/>
    <w:link w:val="a9"/>
    <w:uiPriority w:val="99"/>
    <w:qFormat/>
    <w:pPr>
      <w:pBdr>
        <w:bottom w:val="single" w:sz="6" w:space="1" w:color="auto"/>
      </w:pBdr>
      <w:tabs>
        <w:tab w:val="center" w:pos="4153"/>
        <w:tab w:val="right" w:pos="8306"/>
      </w:tabs>
      <w:snapToGrid w:val="0"/>
      <w:jc w:val="center"/>
    </w:pPr>
    <w:rPr>
      <w:sz w:val="18"/>
      <w:szCs w:val="18"/>
    </w:rPr>
  </w:style>
  <w:style w:type="paragraph" w:styleId="aa">
    <w:name w:val="Title"/>
    <w:basedOn w:val="a2"/>
    <w:uiPriority w:val="10"/>
    <w:qFormat/>
    <w:pPr>
      <w:spacing w:before="240" w:after="60"/>
      <w:jc w:val="center"/>
      <w:outlineLvl w:val="0"/>
    </w:pPr>
    <w:rPr>
      <w:rFonts w:ascii="Arial" w:eastAsia="仿宋" w:hAnsi="Arial"/>
      <w:b/>
      <w:sz w:val="32"/>
      <w:szCs w:val="32"/>
    </w:rPr>
  </w:style>
  <w:style w:type="character" w:customStyle="1" w:styleId="a9">
    <w:name w:val="页眉 字符"/>
    <w:basedOn w:val="a3"/>
    <w:link w:val="a8"/>
    <w:uiPriority w:val="99"/>
    <w:qFormat/>
    <w:rPr>
      <w:sz w:val="18"/>
      <w:szCs w:val="18"/>
    </w:rPr>
  </w:style>
  <w:style w:type="character" w:customStyle="1" w:styleId="a7">
    <w:name w:val="页脚 字符"/>
    <w:basedOn w:val="a3"/>
    <w:link w:val="a6"/>
    <w:uiPriority w:val="99"/>
    <w:qFormat/>
    <w:rPr>
      <w:sz w:val="18"/>
      <w:szCs w:val="18"/>
    </w:rPr>
  </w:style>
  <w:style w:type="paragraph" w:customStyle="1" w:styleId="ab">
    <w:name w:val="标准文件_段"/>
    <w:qFormat/>
    <w:pPr>
      <w:autoSpaceDE w:val="0"/>
      <w:autoSpaceDN w:val="0"/>
      <w:ind w:firstLineChars="200" w:firstLine="200"/>
      <w:jc w:val="both"/>
    </w:pPr>
    <w:rPr>
      <w:rFonts w:ascii="宋体"/>
      <w:sz w:val="21"/>
    </w:rPr>
  </w:style>
  <w:style w:type="paragraph" w:customStyle="1" w:styleId="a1">
    <w:name w:val="标准文件_一级条标题"/>
    <w:basedOn w:val="a0"/>
    <w:next w:val="ab"/>
    <w:qFormat/>
    <w:pPr>
      <w:numPr>
        <w:ilvl w:val="2"/>
      </w:numPr>
      <w:spacing w:beforeLines="50" w:before="50" w:afterLines="50" w:after="50"/>
      <w:outlineLvl w:val="1"/>
    </w:pPr>
  </w:style>
  <w:style w:type="paragraph" w:customStyle="1" w:styleId="a0">
    <w:name w:val="标准文件_章标题"/>
    <w:next w:val="ab"/>
    <w:qFormat/>
    <w:pPr>
      <w:numPr>
        <w:ilvl w:val="1"/>
        <w:numId w:val="2"/>
      </w:numPr>
      <w:spacing w:beforeLines="100" w:before="100" w:afterLines="100" w:after="100"/>
      <w:jc w:val="both"/>
      <w:outlineLvl w:val="0"/>
    </w:pPr>
    <w:rPr>
      <w:rFonts w:ascii="黑体" w:eastAsia="黑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11</Pages>
  <Words>825</Words>
  <Characters>4707</Characters>
  <Application>Microsoft Office Word</Application>
  <DocSecurity>0</DocSecurity>
  <Lines>39</Lines>
  <Paragraphs>11</Paragraphs>
  <ScaleCrop>false</ScaleCrop>
  <Company/>
  <LinksUpToDate>false</LinksUpToDate>
  <CharactersWithSpaces>5521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汤牛明</dc:creator>
  <cp:lastModifiedBy>Administrator</cp:lastModifiedBy>
  <cp:revision>45</cp:revision>
  <dcterms:created xsi:type="dcterms:W3CDTF">2020-07-08T03:04:00Z</dcterms:created>
  <dcterms:modified xsi:type="dcterms:W3CDTF">2024-11-28T07:29:00Z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7AECF5FA0FA04580A015F29E9F5AFD98_13</vt:lpwstr>
  </property>
</Properties>
</file>