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6ECE0C" w14:textId="77777777" w:rsidR="00B14CEB" w:rsidRDefault="00F26F3D">
      <w:pPr>
        <w:adjustRightInd w:val="0"/>
        <w:snapToGrid w:val="0"/>
        <w:spacing w:line="660" w:lineRule="exact"/>
        <w:jc w:val="center"/>
        <w:rPr>
          <w:rFonts w:ascii="方正小标宋简体" w:eastAsia="方正小标宋简体" w:hAnsi="方正小标宋简体" w:cs="方正小标宋简体"/>
          <w:spacing w:val="28"/>
          <w:sz w:val="44"/>
          <w:szCs w:val="44"/>
        </w:rPr>
      </w:pPr>
      <w:proofErr w:type="gramStart"/>
      <w:r>
        <w:rPr>
          <w:rFonts w:ascii="方正小标宋简体" w:eastAsia="方正小标宋简体" w:hAnsi="方正小标宋简体" w:cs="方正小标宋简体" w:hint="eastAsia"/>
          <w:spacing w:val="28"/>
          <w:sz w:val="44"/>
          <w:szCs w:val="44"/>
        </w:rPr>
        <w:t>《</w:t>
      </w:r>
      <w:proofErr w:type="gramEnd"/>
      <w:r>
        <w:rPr>
          <w:rFonts w:ascii="方正小标宋简体" w:eastAsia="方正小标宋简体" w:hAnsi="方正小标宋简体" w:cs="方正小标宋简体" w:hint="eastAsia"/>
          <w:spacing w:val="28"/>
          <w:sz w:val="44"/>
          <w:szCs w:val="44"/>
        </w:rPr>
        <w:t>县（区）市场监督管理系统校园食品</w:t>
      </w:r>
    </w:p>
    <w:p w14:paraId="38783ACC" w14:textId="77777777" w:rsidR="00B14CEB" w:rsidRDefault="00F26F3D">
      <w:pPr>
        <w:adjustRightInd w:val="0"/>
        <w:snapToGrid w:val="0"/>
        <w:spacing w:line="6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pacing w:val="28"/>
          <w:sz w:val="44"/>
          <w:szCs w:val="44"/>
        </w:rPr>
        <w:t>安全突发事件应急处置操作规范》</w:t>
      </w:r>
    </w:p>
    <w:p w14:paraId="77025C08" w14:textId="38FC271F" w:rsidR="00B14CEB" w:rsidRDefault="00F26F3D">
      <w:pPr>
        <w:adjustRightInd w:val="0"/>
        <w:snapToGrid w:val="0"/>
        <w:spacing w:line="6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编制说明</w:t>
      </w:r>
    </w:p>
    <w:p w14:paraId="53645C41" w14:textId="77777777" w:rsidR="00B14CEB" w:rsidRDefault="00B14CEB"/>
    <w:p w14:paraId="6A4436CB" w14:textId="77777777" w:rsidR="00B14CEB" w:rsidRDefault="00F26F3D">
      <w:pPr>
        <w:numPr>
          <w:ilvl w:val="0"/>
          <w:numId w:val="4"/>
        </w:numPr>
        <w:adjustRightInd w:val="0"/>
        <w:snapToGrid w:val="0"/>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目的意义</w:t>
      </w:r>
    </w:p>
    <w:p w14:paraId="141DF0A5" w14:textId="77777777" w:rsidR="00B14CEB" w:rsidRPr="00F26F3D" w:rsidRDefault="00F26F3D">
      <w:pPr>
        <w:adjustRightInd w:val="0"/>
        <w:snapToGrid w:val="0"/>
        <w:spacing w:line="560" w:lineRule="exact"/>
        <w:ind w:firstLineChars="200" w:firstLine="640"/>
        <w:rPr>
          <w:rFonts w:ascii="方正仿宋_GBK" w:eastAsia="方正仿宋_GBK" w:hAnsi="方正仿宋_GBK" w:cs="仿宋_GB2312"/>
          <w:bCs/>
          <w:sz w:val="32"/>
          <w:szCs w:val="32"/>
        </w:rPr>
      </w:pPr>
      <w:r w:rsidRPr="00F26F3D">
        <w:rPr>
          <w:rFonts w:ascii="方正仿宋_GBK" w:eastAsia="方正仿宋_GBK" w:hAnsi="方正仿宋_GBK" w:cs="仿宋_GB2312" w:hint="eastAsia"/>
          <w:bCs/>
          <w:sz w:val="32"/>
          <w:szCs w:val="32"/>
        </w:rPr>
        <w:t>校园食品安全工作受到各级党委政府高度重视，各级主管部门、监管部门也将学校、幼儿园等作为重点，狠抓落实，总体食品安全形势稳定向好。但校园食品安全工作也还存在不足，比如个别学校食堂的从业人员食品安全意识偏低，有些硬件条件还不够完善，存在食品安全隐患，特别是校园一旦发生食品安全事件，对学生伤害较大，且敏感度高，极易引起社会舆情，造成不良的社会影响。而目前，全国还没有市场监督管理系统针对校园发生食品安全突发事件后如何应急处置的相关工作办法，市场监督管理系统在处理校园食品安全突发事件的过程中，还存在处置不到位等问题。</w:t>
      </w:r>
    </w:p>
    <w:p w14:paraId="537B5452" w14:textId="77777777" w:rsidR="00B14CEB" w:rsidRPr="00F26F3D" w:rsidRDefault="00F26F3D">
      <w:pPr>
        <w:pStyle w:val="a8"/>
        <w:adjustRightInd w:val="0"/>
        <w:snapToGrid w:val="0"/>
        <w:spacing w:line="560" w:lineRule="exact"/>
        <w:ind w:firstLineChars="200" w:firstLine="640"/>
        <w:rPr>
          <w:rFonts w:ascii="方正仿宋_GBK" w:eastAsia="方正仿宋_GBK" w:hAnsi="方正仿宋_GBK" w:cs="仿宋_GB2312"/>
          <w:bCs/>
          <w:sz w:val="32"/>
          <w:szCs w:val="32"/>
        </w:rPr>
      </w:pPr>
      <w:r w:rsidRPr="00F26F3D">
        <w:rPr>
          <w:rFonts w:ascii="方正仿宋_GBK" w:eastAsia="方正仿宋_GBK" w:hAnsi="方正仿宋_GBK" w:cs="仿宋_GB2312" w:hint="eastAsia"/>
          <w:bCs/>
          <w:sz w:val="32"/>
          <w:szCs w:val="32"/>
        </w:rPr>
        <w:t>本标准的制定，针对校园食品安全工作特点和工作要求，总结提炼校园类食品安全突发事件处置经验，多方征求意见，反复修改，已较为成熟，针对性、操作性更强。</w:t>
      </w:r>
    </w:p>
    <w:p w14:paraId="7E8961AB" w14:textId="77777777" w:rsidR="00B14CEB" w:rsidRPr="00F26F3D" w:rsidRDefault="00F26F3D">
      <w:pPr>
        <w:pStyle w:val="a8"/>
        <w:adjustRightInd w:val="0"/>
        <w:snapToGrid w:val="0"/>
        <w:spacing w:line="560" w:lineRule="exact"/>
        <w:ind w:firstLineChars="200" w:firstLine="640"/>
        <w:rPr>
          <w:rFonts w:ascii="方正仿宋_GBK" w:eastAsia="方正仿宋_GBK" w:hAnsi="方正仿宋_GBK" w:cs="仿宋_GB2312"/>
          <w:sz w:val="32"/>
          <w:szCs w:val="32"/>
        </w:rPr>
      </w:pPr>
      <w:r w:rsidRPr="00F26F3D">
        <w:rPr>
          <w:rFonts w:ascii="方正仿宋_GBK" w:eastAsia="方正仿宋_GBK" w:hAnsi="方正仿宋_GBK" w:cs="仿宋_GB2312" w:hint="eastAsia"/>
          <w:bCs/>
          <w:sz w:val="32"/>
          <w:szCs w:val="32"/>
        </w:rPr>
        <w:t>本标准专门为</w:t>
      </w:r>
      <w:r w:rsidRPr="00F26F3D">
        <w:rPr>
          <w:rFonts w:ascii="方正仿宋_GBK" w:eastAsia="方正仿宋_GBK" w:hAnsi="方正仿宋_GBK" w:cs="仿宋_GB2312" w:hint="eastAsia"/>
          <w:bCs/>
          <w:sz w:val="32"/>
          <w:szCs w:val="32"/>
        </w:rPr>
        <w:t>市场监督管理系统如何处置校园食品安全突发事件量身定做，最大程度地减少食品安全事件的危害和影响，保障学校师生身体健康和生命安全，实施后有望解决较多存在的问题，前景较好。</w:t>
      </w:r>
    </w:p>
    <w:p w14:paraId="16029842" w14:textId="77777777" w:rsidR="00B14CEB" w:rsidRDefault="00F26F3D">
      <w:pPr>
        <w:numPr>
          <w:ilvl w:val="0"/>
          <w:numId w:val="4"/>
        </w:numPr>
        <w:adjustRightInd w:val="0"/>
        <w:snapToGrid w:val="0"/>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lastRenderedPageBreak/>
        <w:t>任务来源</w:t>
      </w:r>
    </w:p>
    <w:p w14:paraId="513114AA" w14:textId="77777777" w:rsidR="00B14CEB" w:rsidRPr="00F26F3D" w:rsidRDefault="00F26F3D">
      <w:pPr>
        <w:adjustRightInd w:val="0"/>
        <w:snapToGrid w:val="0"/>
        <w:spacing w:line="560" w:lineRule="exact"/>
        <w:ind w:firstLineChars="200" w:firstLine="640"/>
        <w:rPr>
          <w:rFonts w:ascii="方正仿宋_GBK" w:eastAsia="方正仿宋_GBK" w:hAnsi="方正仿宋_GBK" w:cs="仿宋_GB2312"/>
          <w:bCs/>
          <w:sz w:val="32"/>
          <w:szCs w:val="32"/>
        </w:rPr>
      </w:pPr>
      <w:r w:rsidRPr="00F26F3D">
        <w:rPr>
          <w:rFonts w:ascii="方正仿宋_GBK" w:eastAsia="方正仿宋_GBK" w:hAnsi="方正仿宋_GBK" w:cs="仿宋_GB2312" w:hint="eastAsia"/>
          <w:bCs/>
          <w:sz w:val="32"/>
          <w:szCs w:val="32"/>
        </w:rPr>
        <w:t>为更加妥善处置校园食品安全突发事件，由灌云县市场监督管理局提出，制定相关标准。</w:t>
      </w:r>
    </w:p>
    <w:p w14:paraId="6FC98109" w14:textId="77777777" w:rsidR="00B14CEB" w:rsidRDefault="00F26F3D">
      <w:pPr>
        <w:numPr>
          <w:ilvl w:val="0"/>
          <w:numId w:val="4"/>
        </w:numPr>
        <w:adjustRightInd w:val="0"/>
        <w:snapToGrid w:val="0"/>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编制过程</w:t>
      </w:r>
    </w:p>
    <w:p w14:paraId="586D98FD" w14:textId="77777777" w:rsidR="00B14CEB" w:rsidRPr="00F26F3D" w:rsidRDefault="00F26F3D">
      <w:pPr>
        <w:adjustRightInd w:val="0"/>
        <w:snapToGrid w:val="0"/>
        <w:spacing w:line="560" w:lineRule="exact"/>
        <w:ind w:firstLineChars="200" w:firstLine="640"/>
        <w:rPr>
          <w:rFonts w:ascii="方正仿宋_GBK" w:eastAsia="方正仿宋_GBK" w:hAnsi="方正仿宋_GBK" w:cs="仿宋_GB2312"/>
          <w:bCs/>
          <w:sz w:val="32"/>
          <w:szCs w:val="32"/>
        </w:rPr>
      </w:pPr>
      <w:r w:rsidRPr="00F26F3D">
        <w:rPr>
          <w:rFonts w:ascii="方正仿宋_GBK" w:eastAsia="方正仿宋_GBK" w:hAnsi="方正仿宋_GBK" w:cs="仿宋_GB2312" w:hint="eastAsia"/>
          <w:bCs/>
          <w:sz w:val="32"/>
          <w:szCs w:val="32"/>
        </w:rPr>
        <w:t>1.2023</w:t>
      </w:r>
      <w:r w:rsidRPr="00F26F3D">
        <w:rPr>
          <w:rFonts w:ascii="方正仿宋_GBK" w:eastAsia="方正仿宋_GBK" w:hAnsi="方正仿宋_GBK" w:cs="仿宋_GB2312" w:hint="eastAsia"/>
          <w:bCs/>
          <w:sz w:val="32"/>
          <w:szCs w:val="32"/>
        </w:rPr>
        <w:t>年</w:t>
      </w:r>
      <w:r w:rsidRPr="00F26F3D">
        <w:rPr>
          <w:rFonts w:ascii="方正仿宋_GBK" w:eastAsia="方正仿宋_GBK" w:hAnsi="方正仿宋_GBK" w:cs="仿宋_GB2312" w:hint="eastAsia"/>
          <w:bCs/>
          <w:sz w:val="32"/>
          <w:szCs w:val="32"/>
        </w:rPr>
        <w:t>1</w:t>
      </w:r>
      <w:r w:rsidRPr="00F26F3D">
        <w:rPr>
          <w:rFonts w:ascii="方正仿宋_GBK" w:eastAsia="方正仿宋_GBK" w:hAnsi="方正仿宋_GBK" w:cs="仿宋_GB2312" w:hint="eastAsia"/>
          <w:bCs/>
          <w:sz w:val="32"/>
          <w:szCs w:val="32"/>
        </w:rPr>
        <w:t>月至</w:t>
      </w:r>
      <w:bookmarkStart w:id="0" w:name="jnian1"/>
      <w:r w:rsidRPr="00F26F3D">
        <w:rPr>
          <w:rFonts w:ascii="方正仿宋_GBK" w:eastAsia="方正仿宋_GBK" w:hAnsi="方正仿宋_GBK" w:cs="仿宋_GB2312" w:hint="eastAsia"/>
          <w:bCs/>
          <w:sz w:val="32"/>
          <w:szCs w:val="32"/>
        </w:rPr>
        <w:t>20</w:t>
      </w:r>
      <w:bookmarkEnd w:id="0"/>
      <w:r w:rsidRPr="00F26F3D">
        <w:rPr>
          <w:rFonts w:ascii="方正仿宋_GBK" w:eastAsia="方正仿宋_GBK" w:hAnsi="方正仿宋_GBK" w:cs="仿宋_GB2312" w:hint="eastAsia"/>
          <w:bCs/>
          <w:sz w:val="32"/>
          <w:szCs w:val="32"/>
        </w:rPr>
        <w:t>23</w:t>
      </w:r>
      <w:r w:rsidRPr="00F26F3D">
        <w:rPr>
          <w:rFonts w:ascii="方正仿宋_GBK" w:eastAsia="方正仿宋_GBK" w:hAnsi="方正仿宋_GBK" w:cs="仿宋_GB2312" w:hint="eastAsia"/>
          <w:bCs/>
          <w:sz w:val="32"/>
          <w:szCs w:val="32"/>
        </w:rPr>
        <w:t>年</w:t>
      </w:r>
      <w:r w:rsidRPr="00F26F3D">
        <w:rPr>
          <w:rFonts w:ascii="方正仿宋_GBK" w:eastAsia="方正仿宋_GBK" w:hAnsi="方正仿宋_GBK" w:cs="仿宋_GB2312" w:hint="eastAsia"/>
          <w:bCs/>
          <w:sz w:val="32"/>
          <w:szCs w:val="32"/>
        </w:rPr>
        <w:t>12</w:t>
      </w:r>
      <w:r w:rsidRPr="00F26F3D">
        <w:rPr>
          <w:rFonts w:ascii="方正仿宋_GBK" w:eastAsia="方正仿宋_GBK" w:hAnsi="方正仿宋_GBK" w:cs="仿宋_GB2312" w:hint="eastAsia"/>
          <w:bCs/>
          <w:sz w:val="32"/>
          <w:szCs w:val="32"/>
        </w:rPr>
        <w:t>月，</w:t>
      </w:r>
      <w:bookmarkStart w:id="1" w:name="nr1"/>
      <w:r w:rsidRPr="00F26F3D">
        <w:rPr>
          <w:rFonts w:ascii="方正仿宋_GBK" w:eastAsia="方正仿宋_GBK" w:hAnsi="方正仿宋_GBK" w:cs="仿宋_GB2312" w:hint="eastAsia"/>
          <w:bCs/>
          <w:sz w:val="32"/>
          <w:szCs w:val="32"/>
        </w:rPr>
        <w:t>工作调研，资料收集</w:t>
      </w:r>
      <w:bookmarkEnd w:id="1"/>
      <w:r w:rsidRPr="00F26F3D">
        <w:rPr>
          <w:rFonts w:ascii="方正仿宋_GBK" w:eastAsia="方正仿宋_GBK" w:hAnsi="方正仿宋_GBK" w:cs="仿宋_GB2312" w:hint="eastAsia"/>
          <w:bCs/>
          <w:sz w:val="32"/>
          <w:szCs w:val="32"/>
        </w:rPr>
        <w:t>；</w:t>
      </w:r>
    </w:p>
    <w:p w14:paraId="376D5BF0" w14:textId="77777777" w:rsidR="00B14CEB" w:rsidRPr="00F26F3D" w:rsidRDefault="00F26F3D">
      <w:pPr>
        <w:adjustRightInd w:val="0"/>
        <w:snapToGrid w:val="0"/>
        <w:spacing w:line="560" w:lineRule="exact"/>
        <w:ind w:firstLineChars="200" w:firstLine="640"/>
        <w:rPr>
          <w:rFonts w:ascii="方正仿宋_GBK" w:eastAsia="方正仿宋_GBK" w:hAnsi="方正仿宋_GBK" w:cs="仿宋_GB2312"/>
          <w:bCs/>
          <w:sz w:val="32"/>
          <w:szCs w:val="32"/>
        </w:rPr>
      </w:pPr>
      <w:bookmarkStart w:id="2" w:name="nr2"/>
      <w:r w:rsidRPr="00F26F3D">
        <w:rPr>
          <w:rFonts w:ascii="方正仿宋_GBK" w:eastAsia="方正仿宋_GBK" w:hAnsi="方正仿宋_GBK" w:cs="仿宋_GB2312" w:hint="eastAsia"/>
          <w:bCs/>
          <w:sz w:val="32"/>
          <w:szCs w:val="32"/>
        </w:rPr>
        <w:t>2.2024</w:t>
      </w:r>
      <w:r w:rsidRPr="00F26F3D">
        <w:rPr>
          <w:rFonts w:ascii="方正仿宋_GBK" w:eastAsia="方正仿宋_GBK" w:hAnsi="方正仿宋_GBK" w:cs="仿宋_GB2312" w:hint="eastAsia"/>
          <w:bCs/>
          <w:sz w:val="32"/>
          <w:szCs w:val="32"/>
        </w:rPr>
        <w:t>年</w:t>
      </w:r>
      <w:r w:rsidRPr="00F26F3D">
        <w:rPr>
          <w:rFonts w:ascii="方正仿宋_GBK" w:eastAsia="方正仿宋_GBK" w:hAnsi="方正仿宋_GBK" w:cs="仿宋_GB2312" w:hint="eastAsia"/>
          <w:bCs/>
          <w:sz w:val="32"/>
          <w:szCs w:val="32"/>
        </w:rPr>
        <w:t>1</w:t>
      </w:r>
      <w:r w:rsidRPr="00F26F3D">
        <w:rPr>
          <w:rFonts w:ascii="方正仿宋_GBK" w:eastAsia="方正仿宋_GBK" w:hAnsi="方正仿宋_GBK" w:cs="仿宋_GB2312" w:hint="eastAsia"/>
          <w:bCs/>
          <w:sz w:val="32"/>
          <w:szCs w:val="32"/>
        </w:rPr>
        <w:t>月，标准草拟</w:t>
      </w:r>
      <w:bookmarkEnd w:id="2"/>
      <w:r w:rsidRPr="00F26F3D">
        <w:rPr>
          <w:rFonts w:ascii="方正仿宋_GBK" w:eastAsia="方正仿宋_GBK" w:hAnsi="方正仿宋_GBK" w:cs="仿宋_GB2312" w:hint="eastAsia"/>
          <w:bCs/>
          <w:sz w:val="32"/>
          <w:szCs w:val="32"/>
        </w:rPr>
        <w:t>；</w:t>
      </w:r>
    </w:p>
    <w:p w14:paraId="50571558" w14:textId="77777777" w:rsidR="00B14CEB" w:rsidRPr="00F26F3D" w:rsidRDefault="00F26F3D">
      <w:pPr>
        <w:adjustRightInd w:val="0"/>
        <w:snapToGrid w:val="0"/>
        <w:spacing w:line="560" w:lineRule="exact"/>
        <w:ind w:firstLineChars="200" w:firstLine="640"/>
        <w:rPr>
          <w:rFonts w:ascii="方正仿宋_GBK" w:eastAsia="方正仿宋_GBK" w:hAnsi="方正仿宋_GBK" w:cs="仿宋_GB2312"/>
          <w:bCs/>
          <w:sz w:val="32"/>
          <w:szCs w:val="32"/>
        </w:rPr>
      </w:pPr>
      <w:bookmarkStart w:id="3" w:name="nr3"/>
      <w:r w:rsidRPr="00F26F3D">
        <w:rPr>
          <w:rFonts w:ascii="方正仿宋_GBK" w:eastAsia="方正仿宋_GBK" w:hAnsi="方正仿宋_GBK" w:cs="仿宋_GB2312" w:hint="eastAsia"/>
          <w:bCs/>
          <w:sz w:val="32"/>
          <w:szCs w:val="32"/>
        </w:rPr>
        <w:t>3.2024</w:t>
      </w:r>
      <w:r w:rsidRPr="00F26F3D">
        <w:rPr>
          <w:rFonts w:ascii="方正仿宋_GBK" w:eastAsia="方正仿宋_GBK" w:hAnsi="方正仿宋_GBK" w:cs="仿宋_GB2312" w:hint="eastAsia"/>
          <w:bCs/>
          <w:sz w:val="32"/>
          <w:szCs w:val="32"/>
        </w:rPr>
        <w:t>年</w:t>
      </w:r>
      <w:r w:rsidRPr="00F26F3D">
        <w:rPr>
          <w:rFonts w:ascii="方正仿宋_GBK" w:eastAsia="方正仿宋_GBK" w:hAnsi="方正仿宋_GBK" w:cs="仿宋_GB2312" w:hint="eastAsia"/>
          <w:bCs/>
          <w:sz w:val="32"/>
          <w:szCs w:val="32"/>
        </w:rPr>
        <w:t>2</w:t>
      </w:r>
      <w:r w:rsidRPr="00F26F3D">
        <w:rPr>
          <w:rFonts w:ascii="方正仿宋_GBK" w:eastAsia="方正仿宋_GBK" w:hAnsi="方正仿宋_GBK" w:cs="仿宋_GB2312" w:hint="eastAsia"/>
          <w:bCs/>
          <w:sz w:val="32"/>
          <w:szCs w:val="32"/>
        </w:rPr>
        <w:t>月，</w:t>
      </w:r>
      <w:bookmarkEnd w:id="3"/>
      <w:r w:rsidRPr="00F26F3D">
        <w:rPr>
          <w:rFonts w:ascii="方正仿宋_GBK" w:eastAsia="方正仿宋_GBK" w:hAnsi="方正仿宋_GBK" w:cs="仿宋_GB2312" w:hint="eastAsia"/>
          <w:bCs/>
          <w:sz w:val="32"/>
          <w:szCs w:val="32"/>
        </w:rPr>
        <w:t>广泛征求各分局、科室、相关部门意见，组织研讨会，反复修改形成初稿；</w:t>
      </w:r>
    </w:p>
    <w:p w14:paraId="60A1D293" w14:textId="77777777" w:rsidR="00B14CEB" w:rsidRPr="00F26F3D" w:rsidRDefault="00F26F3D">
      <w:pPr>
        <w:adjustRightInd w:val="0"/>
        <w:snapToGrid w:val="0"/>
        <w:spacing w:line="560" w:lineRule="exact"/>
        <w:ind w:firstLineChars="200" w:firstLine="640"/>
        <w:rPr>
          <w:rFonts w:ascii="方正仿宋_GBK" w:eastAsia="方正仿宋_GBK" w:hAnsi="方正仿宋_GBK" w:cs="仿宋_GB2312"/>
          <w:bCs/>
          <w:sz w:val="32"/>
          <w:szCs w:val="32"/>
        </w:rPr>
      </w:pPr>
      <w:bookmarkStart w:id="4" w:name="nr4"/>
      <w:r w:rsidRPr="00F26F3D">
        <w:rPr>
          <w:rFonts w:ascii="方正仿宋_GBK" w:eastAsia="方正仿宋_GBK" w:hAnsi="方正仿宋_GBK" w:cs="仿宋_GB2312" w:hint="eastAsia"/>
          <w:bCs/>
          <w:sz w:val="32"/>
          <w:szCs w:val="32"/>
        </w:rPr>
        <w:t>4.2024</w:t>
      </w:r>
      <w:r w:rsidRPr="00F26F3D">
        <w:rPr>
          <w:rFonts w:ascii="方正仿宋_GBK" w:eastAsia="方正仿宋_GBK" w:hAnsi="方正仿宋_GBK" w:cs="仿宋_GB2312" w:hint="eastAsia"/>
          <w:bCs/>
          <w:sz w:val="32"/>
          <w:szCs w:val="32"/>
        </w:rPr>
        <w:t>年</w:t>
      </w:r>
      <w:r w:rsidRPr="00F26F3D">
        <w:rPr>
          <w:rFonts w:ascii="方正仿宋_GBK" w:eastAsia="方正仿宋_GBK" w:hAnsi="方正仿宋_GBK" w:cs="仿宋_GB2312" w:hint="eastAsia"/>
          <w:bCs/>
          <w:sz w:val="32"/>
          <w:szCs w:val="32"/>
        </w:rPr>
        <w:t>3</w:t>
      </w:r>
      <w:r w:rsidRPr="00F26F3D">
        <w:rPr>
          <w:rFonts w:ascii="方正仿宋_GBK" w:eastAsia="方正仿宋_GBK" w:hAnsi="方正仿宋_GBK" w:cs="仿宋_GB2312" w:hint="eastAsia"/>
          <w:bCs/>
          <w:sz w:val="32"/>
          <w:szCs w:val="32"/>
        </w:rPr>
        <w:t>月</w:t>
      </w:r>
      <w:r w:rsidRPr="00F26F3D">
        <w:rPr>
          <w:rFonts w:ascii="方正仿宋_GBK" w:eastAsia="方正仿宋_GBK" w:hAnsi="方正仿宋_GBK" w:cs="仿宋_GB2312" w:hint="eastAsia"/>
          <w:bCs/>
          <w:sz w:val="32"/>
          <w:szCs w:val="32"/>
        </w:rPr>
        <w:t>-5</w:t>
      </w:r>
      <w:r w:rsidRPr="00F26F3D">
        <w:rPr>
          <w:rFonts w:ascii="方正仿宋_GBK" w:eastAsia="方正仿宋_GBK" w:hAnsi="方正仿宋_GBK" w:cs="仿宋_GB2312" w:hint="eastAsia"/>
          <w:bCs/>
          <w:sz w:val="32"/>
          <w:szCs w:val="32"/>
        </w:rPr>
        <w:t>月，</w:t>
      </w:r>
      <w:bookmarkEnd w:id="4"/>
      <w:r w:rsidRPr="00F26F3D">
        <w:rPr>
          <w:rFonts w:ascii="方正仿宋_GBK" w:eastAsia="方正仿宋_GBK" w:hAnsi="方正仿宋_GBK" w:cs="仿宋_GB2312" w:hint="eastAsia"/>
          <w:bCs/>
          <w:sz w:val="32"/>
          <w:szCs w:val="32"/>
        </w:rPr>
        <w:t>在市市场局各处</w:t>
      </w:r>
      <w:proofErr w:type="gramStart"/>
      <w:r w:rsidRPr="00F26F3D">
        <w:rPr>
          <w:rFonts w:ascii="方正仿宋_GBK" w:eastAsia="方正仿宋_GBK" w:hAnsi="方正仿宋_GBK" w:cs="仿宋_GB2312" w:hint="eastAsia"/>
          <w:bCs/>
          <w:sz w:val="32"/>
          <w:szCs w:val="32"/>
        </w:rPr>
        <w:t>室指导</w:t>
      </w:r>
      <w:proofErr w:type="gramEnd"/>
      <w:r w:rsidRPr="00F26F3D">
        <w:rPr>
          <w:rFonts w:ascii="方正仿宋_GBK" w:eastAsia="方正仿宋_GBK" w:hAnsi="方正仿宋_GBK" w:cs="仿宋_GB2312" w:hint="eastAsia"/>
          <w:bCs/>
          <w:sz w:val="32"/>
          <w:szCs w:val="32"/>
        </w:rPr>
        <w:t>下，进一步修改调整。</w:t>
      </w:r>
    </w:p>
    <w:p w14:paraId="56A3D0F1" w14:textId="77777777" w:rsidR="00B14CEB" w:rsidRPr="00F26F3D" w:rsidRDefault="00F26F3D">
      <w:pPr>
        <w:adjustRightInd w:val="0"/>
        <w:snapToGrid w:val="0"/>
        <w:spacing w:line="560" w:lineRule="exact"/>
        <w:ind w:firstLineChars="200" w:firstLine="640"/>
        <w:rPr>
          <w:rFonts w:ascii="方正仿宋_GBK" w:eastAsia="方正仿宋_GBK" w:hAnsi="方正仿宋_GBK" w:cs="仿宋_GB2312"/>
          <w:bCs/>
          <w:sz w:val="32"/>
          <w:szCs w:val="32"/>
        </w:rPr>
      </w:pPr>
      <w:r w:rsidRPr="00F26F3D">
        <w:rPr>
          <w:rFonts w:ascii="方正仿宋_GBK" w:eastAsia="方正仿宋_GBK" w:hAnsi="方正仿宋_GBK" w:cs="仿宋_GB2312" w:hint="eastAsia"/>
          <w:bCs/>
          <w:sz w:val="32"/>
          <w:szCs w:val="32"/>
        </w:rPr>
        <w:t>5.2024</w:t>
      </w:r>
      <w:r w:rsidRPr="00F26F3D">
        <w:rPr>
          <w:rFonts w:ascii="方正仿宋_GBK" w:eastAsia="方正仿宋_GBK" w:hAnsi="方正仿宋_GBK" w:cs="仿宋_GB2312" w:hint="eastAsia"/>
          <w:bCs/>
          <w:sz w:val="32"/>
          <w:szCs w:val="32"/>
        </w:rPr>
        <w:t>年</w:t>
      </w:r>
      <w:r w:rsidRPr="00F26F3D">
        <w:rPr>
          <w:rFonts w:ascii="方正仿宋_GBK" w:eastAsia="方正仿宋_GBK" w:hAnsi="方正仿宋_GBK" w:cs="仿宋_GB2312" w:hint="eastAsia"/>
          <w:bCs/>
          <w:sz w:val="32"/>
          <w:szCs w:val="32"/>
        </w:rPr>
        <w:t>6-7</w:t>
      </w:r>
      <w:r w:rsidRPr="00F26F3D">
        <w:rPr>
          <w:rFonts w:ascii="方正仿宋_GBK" w:eastAsia="方正仿宋_GBK" w:hAnsi="方正仿宋_GBK" w:cs="仿宋_GB2312" w:hint="eastAsia"/>
          <w:bCs/>
          <w:sz w:val="32"/>
          <w:szCs w:val="32"/>
        </w:rPr>
        <w:t>月，通过市市场局组织的专家立项评审，市市场局印发正式立项通知。</w:t>
      </w:r>
    </w:p>
    <w:p w14:paraId="1A6AC5B6" w14:textId="77777777" w:rsidR="00B14CEB" w:rsidRPr="00F26F3D" w:rsidRDefault="00F26F3D">
      <w:pPr>
        <w:adjustRightInd w:val="0"/>
        <w:snapToGrid w:val="0"/>
        <w:spacing w:line="560" w:lineRule="exact"/>
        <w:ind w:firstLineChars="200" w:firstLine="640"/>
        <w:rPr>
          <w:rFonts w:ascii="方正仿宋_GBK" w:eastAsia="方正仿宋_GBK" w:hAnsi="方正仿宋_GBK" w:cs="仿宋_GB2312"/>
          <w:bCs/>
          <w:sz w:val="32"/>
          <w:szCs w:val="32"/>
        </w:rPr>
      </w:pPr>
      <w:r w:rsidRPr="00F26F3D">
        <w:rPr>
          <w:rFonts w:ascii="方正仿宋_GBK" w:eastAsia="方正仿宋_GBK" w:hAnsi="方正仿宋_GBK" w:cs="仿宋_GB2312" w:hint="eastAsia"/>
          <w:bCs/>
          <w:sz w:val="32"/>
          <w:szCs w:val="32"/>
        </w:rPr>
        <w:t>6.2024</w:t>
      </w:r>
      <w:r w:rsidRPr="00F26F3D">
        <w:rPr>
          <w:rFonts w:ascii="方正仿宋_GBK" w:eastAsia="方正仿宋_GBK" w:hAnsi="方正仿宋_GBK" w:cs="仿宋_GB2312" w:hint="eastAsia"/>
          <w:bCs/>
          <w:sz w:val="32"/>
          <w:szCs w:val="32"/>
        </w:rPr>
        <w:t>年</w:t>
      </w:r>
      <w:r w:rsidRPr="00F26F3D">
        <w:rPr>
          <w:rFonts w:ascii="方正仿宋_GBK" w:eastAsia="方正仿宋_GBK" w:hAnsi="方正仿宋_GBK" w:cs="仿宋_GB2312" w:hint="eastAsia"/>
          <w:bCs/>
          <w:sz w:val="32"/>
          <w:szCs w:val="32"/>
        </w:rPr>
        <w:t>8</w:t>
      </w:r>
      <w:r w:rsidRPr="00F26F3D">
        <w:rPr>
          <w:rFonts w:ascii="方正仿宋_GBK" w:eastAsia="方正仿宋_GBK" w:hAnsi="方正仿宋_GBK" w:cs="仿宋_GB2312" w:hint="eastAsia"/>
          <w:bCs/>
          <w:sz w:val="32"/>
          <w:szCs w:val="32"/>
        </w:rPr>
        <w:t>月</w:t>
      </w:r>
      <w:r w:rsidRPr="00F26F3D">
        <w:rPr>
          <w:rFonts w:ascii="方正仿宋_GBK" w:eastAsia="方正仿宋_GBK" w:hAnsi="方正仿宋_GBK" w:cs="仿宋_GB2312" w:hint="eastAsia"/>
          <w:bCs/>
          <w:sz w:val="32"/>
          <w:szCs w:val="32"/>
        </w:rPr>
        <w:t>-9</w:t>
      </w:r>
      <w:r w:rsidRPr="00F26F3D">
        <w:rPr>
          <w:rFonts w:ascii="方正仿宋_GBK" w:eastAsia="方正仿宋_GBK" w:hAnsi="方正仿宋_GBK" w:cs="仿宋_GB2312" w:hint="eastAsia"/>
          <w:bCs/>
          <w:sz w:val="32"/>
          <w:szCs w:val="32"/>
        </w:rPr>
        <w:t>月，进一步征求意见。</w:t>
      </w:r>
    </w:p>
    <w:p w14:paraId="7A3C05FB" w14:textId="77777777" w:rsidR="00B14CEB" w:rsidRPr="00F26F3D" w:rsidRDefault="00F26F3D">
      <w:pPr>
        <w:adjustRightInd w:val="0"/>
        <w:snapToGrid w:val="0"/>
        <w:spacing w:line="560" w:lineRule="exact"/>
        <w:ind w:firstLineChars="200" w:firstLine="640"/>
        <w:rPr>
          <w:rFonts w:ascii="方正仿宋_GBK" w:eastAsia="方正仿宋_GBK" w:hAnsi="方正仿宋_GBK" w:cs="仿宋_GB2312"/>
          <w:bCs/>
          <w:sz w:val="32"/>
          <w:szCs w:val="32"/>
        </w:rPr>
      </w:pPr>
      <w:r w:rsidRPr="00F26F3D">
        <w:rPr>
          <w:rFonts w:ascii="方正仿宋_GBK" w:eastAsia="方正仿宋_GBK" w:hAnsi="方正仿宋_GBK" w:cs="仿宋_GB2312" w:hint="eastAsia"/>
          <w:bCs/>
          <w:sz w:val="32"/>
          <w:szCs w:val="32"/>
        </w:rPr>
        <w:t>7.</w:t>
      </w:r>
      <w:r w:rsidRPr="00F26F3D">
        <w:rPr>
          <w:rFonts w:ascii="方正仿宋_GBK" w:eastAsia="方正仿宋_GBK" w:hAnsi="方正仿宋_GBK" w:cs="仿宋_GB2312" w:hint="eastAsia"/>
          <w:bCs/>
          <w:sz w:val="32"/>
          <w:szCs w:val="32"/>
        </w:rPr>
        <w:t>2024</w:t>
      </w:r>
      <w:r w:rsidRPr="00F26F3D">
        <w:rPr>
          <w:rFonts w:ascii="方正仿宋_GBK" w:eastAsia="方正仿宋_GBK" w:hAnsi="方正仿宋_GBK" w:cs="仿宋_GB2312" w:hint="eastAsia"/>
          <w:bCs/>
          <w:sz w:val="32"/>
          <w:szCs w:val="32"/>
        </w:rPr>
        <w:t>年</w:t>
      </w:r>
      <w:r w:rsidRPr="00F26F3D">
        <w:rPr>
          <w:rFonts w:ascii="方正仿宋_GBK" w:eastAsia="方正仿宋_GBK" w:hAnsi="方正仿宋_GBK" w:cs="仿宋_GB2312" w:hint="eastAsia"/>
          <w:bCs/>
          <w:sz w:val="32"/>
          <w:szCs w:val="32"/>
        </w:rPr>
        <w:t>1</w:t>
      </w:r>
      <w:r w:rsidRPr="00F26F3D">
        <w:rPr>
          <w:rFonts w:ascii="方正仿宋_GBK" w:eastAsia="方正仿宋_GBK" w:hAnsi="方正仿宋_GBK" w:cs="仿宋_GB2312" w:hint="eastAsia"/>
          <w:bCs/>
          <w:sz w:val="32"/>
          <w:szCs w:val="32"/>
        </w:rPr>
        <w:t>1</w:t>
      </w:r>
      <w:r w:rsidRPr="00F26F3D">
        <w:rPr>
          <w:rFonts w:ascii="方正仿宋_GBK" w:eastAsia="方正仿宋_GBK" w:hAnsi="方正仿宋_GBK" w:cs="仿宋_GB2312" w:hint="eastAsia"/>
          <w:bCs/>
          <w:sz w:val="32"/>
          <w:szCs w:val="32"/>
        </w:rPr>
        <w:t>月</w:t>
      </w:r>
      <w:r w:rsidRPr="00F26F3D">
        <w:rPr>
          <w:rFonts w:ascii="方正仿宋_GBK" w:eastAsia="方正仿宋_GBK" w:hAnsi="方正仿宋_GBK" w:cs="仿宋_GB2312" w:hint="eastAsia"/>
          <w:bCs/>
          <w:sz w:val="32"/>
          <w:szCs w:val="32"/>
        </w:rPr>
        <w:t>8</w:t>
      </w:r>
      <w:r w:rsidRPr="00F26F3D">
        <w:rPr>
          <w:rFonts w:ascii="方正仿宋_GBK" w:eastAsia="方正仿宋_GBK" w:hAnsi="方正仿宋_GBK" w:cs="仿宋_GB2312" w:hint="eastAsia"/>
          <w:bCs/>
          <w:sz w:val="32"/>
          <w:szCs w:val="32"/>
        </w:rPr>
        <w:t>日，在</w:t>
      </w:r>
      <w:r w:rsidRPr="00F26F3D">
        <w:rPr>
          <w:rFonts w:ascii="方正仿宋_GBK" w:eastAsia="方正仿宋_GBK" w:hAnsi="方正仿宋_GBK" w:cs="仿宋_GB2312" w:hint="eastAsia"/>
          <w:bCs/>
          <w:sz w:val="32"/>
          <w:szCs w:val="32"/>
        </w:rPr>
        <w:t>连云港</w:t>
      </w:r>
      <w:r w:rsidRPr="00F26F3D">
        <w:rPr>
          <w:rFonts w:ascii="方正仿宋_GBK" w:eastAsia="方正仿宋_GBK" w:hAnsi="方正仿宋_GBK" w:cs="仿宋_GB2312" w:hint="eastAsia"/>
          <w:bCs/>
          <w:sz w:val="32"/>
          <w:szCs w:val="32"/>
        </w:rPr>
        <w:t>市</w:t>
      </w:r>
      <w:r w:rsidRPr="00F26F3D">
        <w:rPr>
          <w:rFonts w:ascii="方正仿宋_GBK" w:eastAsia="方正仿宋_GBK" w:hAnsi="方正仿宋_GBK" w:cs="仿宋_GB2312" w:hint="eastAsia"/>
          <w:bCs/>
          <w:sz w:val="32"/>
          <w:szCs w:val="32"/>
        </w:rPr>
        <w:t>市场监督管理</w:t>
      </w:r>
      <w:r w:rsidRPr="00F26F3D">
        <w:rPr>
          <w:rFonts w:ascii="方正仿宋_GBK" w:eastAsia="方正仿宋_GBK" w:hAnsi="方正仿宋_GBK" w:cs="仿宋_GB2312" w:hint="eastAsia"/>
          <w:bCs/>
          <w:sz w:val="32"/>
          <w:szCs w:val="32"/>
        </w:rPr>
        <w:t>局</w:t>
      </w:r>
      <w:r w:rsidRPr="00F26F3D">
        <w:rPr>
          <w:rFonts w:ascii="方正仿宋_GBK" w:eastAsia="方正仿宋_GBK" w:hAnsi="方正仿宋_GBK" w:cs="仿宋_GB2312" w:hint="eastAsia"/>
          <w:bCs/>
          <w:sz w:val="32"/>
          <w:szCs w:val="32"/>
        </w:rPr>
        <w:t>100</w:t>
      </w:r>
      <w:r w:rsidRPr="00F26F3D">
        <w:rPr>
          <w:rFonts w:ascii="方正仿宋_GBK" w:eastAsia="方正仿宋_GBK" w:hAnsi="方正仿宋_GBK" w:cs="仿宋_GB2312" w:hint="eastAsia"/>
          <w:bCs/>
          <w:sz w:val="32"/>
          <w:szCs w:val="32"/>
        </w:rPr>
        <w:t>1</w:t>
      </w:r>
      <w:r w:rsidRPr="00F26F3D">
        <w:rPr>
          <w:rFonts w:ascii="方正仿宋_GBK" w:eastAsia="方正仿宋_GBK" w:hAnsi="方正仿宋_GBK" w:cs="仿宋_GB2312" w:hint="eastAsia"/>
          <w:bCs/>
          <w:sz w:val="32"/>
          <w:szCs w:val="32"/>
        </w:rPr>
        <w:t>会议室</w:t>
      </w:r>
      <w:r w:rsidRPr="00F26F3D">
        <w:rPr>
          <w:rFonts w:ascii="方正仿宋_GBK" w:eastAsia="方正仿宋_GBK" w:hAnsi="方正仿宋_GBK" w:cs="仿宋_GB2312" w:hint="eastAsia"/>
          <w:bCs/>
          <w:sz w:val="32"/>
          <w:szCs w:val="32"/>
        </w:rPr>
        <w:t>召</w:t>
      </w:r>
      <w:r w:rsidRPr="00F26F3D">
        <w:rPr>
          <w:rFonts w:ascii="方正仿宋_GBK" w:eastAsia="方正仿宋_GBK" w:hAnsi="方正仿宋_GBK" w:cs="仿宋_GB2312" w:hint="eastAsia"/>
          <w:bCs/>
          <w:sz w:val="32"/>
          <w:szCs w:val="32"/>
        </w:rPr>
        <w:t>开</w:t>
      </w:r>
      <w:r w:rsidRPr="00F26F3D">
        <w:rPr>
          <w:rFonts w:ascii="方正仿宋_GBK" w:eastAsia="方正仿宋_GBK" w:hAnsi="方正仿宋_GBK" w:cs="仿宋_GB2312" w:hint="eastAsia"/>
          <w:bCs/>
          <w:sz w:val="32"/>
          <w:szCs w:val="32"/>
        </w:rPr>
        <w:t>了</w:t>
      </w:r>
      <w:r w:rsidRPr="00F26F3D">
        <w:rPr>
          <w:rFonts w:ascii="方正仿宋_GBK" w:eastAsia="方正仿宋_GBK" w:hAnsi="方正仿宋_GBK" w:cs="仿宋_GB2312" w:hint="eastAsia"/>
          <w:bCs/>
          <w:sz w:val="32"/>
          <w:szCs w:val="32"/>
        </w:rPr>
        <w:t>《县</w:t>
      </w:r>
      <w:r w:rsidRPr="00F26F3D">
        <w:rPr>
          <w:rFonts w:ascii="方正仿宋_GBK" w:eastAsia="方正仿宋_GBK" w:hAnsi="方正仿宋_GBK" w:cs="仿宋_GB2312" w:hint="eastAsia"/>
          <w:bCs/>
          <w:sz w:val="32"/>
          <w:szCs w:val="32"/>
        </w:rPr>
        <w:t>（</w:t>
      </w:r>
      <w:r w:rsidRPr="00F26F3D">
        <w:rPr>
          <w:rFonts w:ascii="方正仿宋_GBK" w:eastAsia="方正仿宋_GBK" w:hAnsi="方正仿宋_GBK" w:cs="仿宋_GB2312" w:hint="eastAsia"/>
          <w:bCs/>
          <w:sz w:val="32"/>
          <w:szCs w:val="32"/>
        </w:rPr>
        <w:t>区</w:t>
      </w:r>
      <w:r w:rsidRPr="00F26F3D">
        <w:rPr>
          <w:rFonts w:ascii="方正仿宋_GBK" w:eastAsia="方正仿宋_GBK" w:hAnsi="方正仿宋_GBK" w:cs="仿宋_GB2312" w:hint="eastAsia"/>
          <w:bCs/>
          <w:sz w:val="32"/>
          <w:szCs w:val="32"/>
        </w:rPr>
        <w:t>）</w:t>
      </w:r>
      <w:r w:rsidRPr="00F26F3D">
        <w:rPr>
          <w:rFonts w:ascii="方正仿宋_GBK" w:eastAsia="方正仿宋_GBK" w:hAnsi="方正仿宋_GBK" w:cs="仿宋_GB2312" w:hint="eastAsia"/>
          <w:bCs/>
          <w:sz w:val="32"/>
          <w:szCs w:val="32"/>
        </w:rPr>
        <w:t>市场监督管理系统校园</w:t>
      </w:r>
      <w:r w:rsidRPr="00F26F3D">
        <w:rPr>
          <w:rFonts w:ascii="方正仿宋_GBK" w:eastAsia="方正仿宋_GBK" w:hAnsi="方正仿宋_GBK" w:cs="仿宋_GB2312" w:hint="eastAsia"/>
          <w:bCs/>
          <w:sz w:val="32"/>
          <w:szCs w:val="32"/>
        </w:rPr>
        <w:t>食品</w:t>
      </w:r>
      <w:r w:rsidRPr="00F26F3D">
        <w:rPr>
          <w:rFonts w:ascii="方正仿宋_GBK" w:eastAsia="方正仿宋_GBK" w:hAnsi="方正仿宋_GBK" w:cs="仿宋_GB2312" w:hint="eastAsia"/>
          <w:bCs/>
          <w:sz w:val="32"/>
          <w:szCs w:val="32"/>
        </w:rPr>
        <w:t>安</w:t>
      </w:r>
      <w:r w:rsidRPr="00F26F3D">
        <w:rPr>
          <w:rFonts w:ascii="方正仿宋_GBK" w:eastAsia="方正仿宋_GBK" w:hAnsi="方正仿宋_GBK" w:cs="仿宋_GB2312" w:hint="eastAsia"/>
          <w:bCs/>
          <w:sz w:val="32"/>
          <w:szCs w:val="32"/>
        </w:rPr>
        <w:t>全事件</w:t>
      </w:r>
      <w:r w:rsidRPr="00F26F3D">
        <w:rPr>
          <w:rFonts w:ascii="方正仿宋_GBK" w:eastAsia="方正仿宋_GBK" w:hAnsi="方正仿宋_GBK" w:cs="仿宋_GB2312" w:hint="eastAsia"/>
          <w:bCs/>
          <w:sz w:val="32"/>
          <w:szCs w:val="32"/>
        </w:rPr>
        <w:t>应急处置操作规范</w:t>
      </w:r>
      <w:r w:rsidRPr="00F26F3D">
        <w:rPr>
          <w:rFonts w:ascii="方正仿宋_GBK" w:eastAsia="方正仿宋_GBK" w:hAnsi="方正仿宋_GBK" w:cs="仿宋_GB2312" w:hint="eastAsia"/>
          <w:bCs/>
          <w:sz w:val="32"/>
          <w:szCs w:val="32"/>
        </w:rPr>
        <w:t>》地方标准</w:t>
      </w:r>
      <w:r w:rsidRPr="00F26F3D">
        <w:rPr>
          <w:rFonts w:ascii="方正仿宋_GBK" w:eastAsia="方正仿宋_GBK" w:hAnsi="方正仿宋_GBK" w:cs="仿宋_GB2312" w:hint="eastAsia"/>
          <w:bCs/>
          <w:sz w:val="32"/>
          <w:szCs w:val="32"/>
        </w:rPr>
        <w:t>审查。由市市场监督管理局组织专家审查小组（</w:t>
      </w:r>
      <w:proofErr w:type="gramStart"/>
      <w:r w:rsidRPr="00F26F3D">
        <w:rPr>
          <w:rFonts w:ascii="方正仿宋_GBK" w:eastAsia="方正仿宋_GBK" w:hAnsi="方正仿宋_GBK" w:cs="仿宋_GB2312" w:hint="eastAsia"/>
          <w:bCs/>
          <w:sz w:val="32"/>
          <w:szCs w:val="32"/>
        </w:rPr>
        <w:t>嵇</w:t>
      </w:r>
      <w:proofErr w:type="gramEnd"/>
      <w:r w:rsidRPr="00F26F3D">
        <w:rPr>
          <w:rFonts w:ascii="方正仿宋_GBK" w:eastAsia="方正仿宋_GBK" w:hAnsi="方正仿宋_GBK" w:cs="仿宋_GB2312" w:hint="eastAsia"/>
          <w:bCs/>
          <w:sz w:val="32"/>
          <w:szCs w:val="32"/>
        </w:rPr>
        <w:t>均光、张俊杰、</w:t>
      </w:r>
      <w:r w:rsidRPr="00F26F3D">
        <w:rPr>
          <w:rFonts w:ascii="方正仿宋_GBK" w:eastAsia="方正仿宋_GBK" w:hAnsi="方正仿宋_GBK" w:cs="仿宋_GB2312" w:hint="eastAsia"/>
          <w:bCs/>
          <w:sz w:val="32"/>
          <w:szCs w:val="32"/>
        </w:rPr>
        <w:t>李升福、刘宗飞、钱亮亮）对标准进行审查。此次审查旨在确保标准的科学性、合理性和可操作性，以推动相关行业的高质量发展。在审查过程中，专家们首先对标准的编制背景、目的和意义进行了深入了解，并仔细研读了标准文本。随后围绕标准的各项条款展开了深入讨论，从专业角度提出了许多宝贵的意见和建议。经过紧张评审，专家们一致认为该</w:t>
      </w:r>
      <w:r w:rsidRPr="00F26F3D">
        <w:rPr>
          <w:rFonts w:ascii="方正仿宋_GBK" w:eastAsia="方正仿宋_GBK" w:hAnsi="方正仿宋_GBK" w:cs="仿宋_GB2312" w:hint="eastAsia"/>
          <w:bCs/>
          <w:sz w:val="32"/>
          <w:szCs w:val="32"/>
        </w:rPr>
        <w:t>标</w:t>
      </w:r>
      <w:r w:rsidRPr="00F26F3D">
        <w:rPr>
          <w:rFonts w:ascii="方正仿宋_GBK" w:eastAsia="方正仿宋_GBK" w:hAnsi="方正仿宋_GBK" w:cs="仿宋_GB2312" w:hint="eastAsia"/>
          <w:bCs/>
          <w:sz w:val="32"/>
          <w:szCs w:val="32"/>
        </w:rPr>
        <w:lastRenderedPageBreak/>
        <w:t>准符合国家相关</w:t>
      </w:r>
      <w:r w:rsidRPr="00F26F3D">
        <w:rPr>
          <w:rFonts w:ascii="方正仿宋_GBK" w:eastAsia="方正仿宋_GBK" w:hAnsi="方正仿宋_GBK" w:cs="仿宋_GB2312" w:hint="eastAsia"/>
          <w:bCs/>
          <w:sz w:val="32"/>
          <w:szCs w:val="32"/>
        </w:rPr>
        <w:t>法律</w:t>
      </w:r>
      <w:r w:rsidRPr="00F26F3D">
        <w:rPr>
          <w:rFonts w:ascii="方正仿宋_GBK" w:eastAsia="方正仿宋_GBK" w:hAnsi="方正仿宋_GBK" w:cs="仿宋_GB2312" w:hint="eastAsia"/>
          <w:bCs/>
          <w:sz w:val="32"/>
          <w:szCs w:val="32"/>
        </w:rPr>
        <w:t>法规和标准</w:t>
      </w:r>
      <w:r w:rsidRPr="00F26F3D">
        <w:rPr>
          <w:rFonts w:ascii="方正仿宋_GBK" w:eastAsia="方正仿宋_GBK" w:hAnsi="方正仿宋_GBK" w:cs="仿宋_GB2312" w:hint="eastAsia"/>
          <w:bCs/>
          <w:sz w:val="32"/>
          <w:szCs w:val="32"/>
        </w:rPr>
        <w:t>要求</w:t>
      </w:r>
      <w:r w:rsidRPr="00F26F3D">
        <w:rPr>
          <w:rFonts w:ascii="方正仿宋_GBK" w:eastAsia="方正仿宋_GBK" w:hAnsi="方正仿宋_GBK" w:cs="仿宋_GB2312" w:hint="eastAsia"/>
          <w:bCs/>
          <w:sz w:val="32"/>
          <w:szCs w:val="32"/>
        </w:rPr>
        <w:t>，经审查</w:t>
      </w:r>
      <w:r w:rsidRPr="00F26F3D">
        <w:rPr>
          <w:rFonts w:ascii="方正仿宋_GBK" w:eastAsia="方正仿宋_GBK" w:hAnsi="方正仿宋_GBK" w:cs="仿宋_GB2312" w:hint="eastAsia"/>
          <w:bCs/>
          <w:sz w:val="32"/>
          <w:szCs w:val="32"/>
        </w:rPr>
        <w:t>,</w:t>
      </w:r>
      <w:r w:rsidRPr="00F26F3D">
        <w:rPr>
          <w:rFonts w:ascii="方正仿宋_GBK" w:eastAsia="方正仿宋_GBK" w:hAnsi="方正仿宋_GBK" w:cs="仿宋_GB2312" w:hint="eastAsia"/>
          <w:bCs/>
          <w:sz w:val="32"/>
          <w:szCs w:val="32"/>
        </w:rPr>
        <w:t>内容科学合理，经专家组讨论后，</w:t>
      </w:r>
      <w:r w:rsidRPr="00F26F3D">
        <w:rPr>
          <w:rFonts w:ascii="方正仿宋_GBK" w:eastAsia="方正仿宋_GBK" w:hAnsi="方正仿宋_GBK" w:cs="仿宋_GB2312" w:hint="eastAsia"/>
          <w:bCs/>
          <w:sz w:val="32"/>
          <w:szCs w:val="32"/>
        </w:rPr>
        <w:t>-</w:t>
      </w:r>
      <w:proofErr w:type="gramStart"/>
      <w:r w:rsidRPr="00F26F3D">
        <w:rPr>
          <w:rFonts w:ascii="方正仿宋_GBK" w:eastAsia="方正仿宋_GBK" w:hAnsi="方正仿宋_GBK" w:cs="仿宋_GB2312" w:hint="eastAsia"/>
          <w:bCs/>
          <w:sz w:val="32"/>
          <w:szCs w:val="32"/>
        </w:rPr>
        <w:t>致认为</w:t>
      </w:r>
      <w:proofErr w:type="gramEnd"/>
      <w:r w:rsidRPr="00F26F3D">
        <w:rPr>
          <w:rFonts w:ascii="方正仿宋_GBK" w:eastAsia="方正仿宋_GBK" w:hAnsi="方正仿宋_GBK" w:cs="仿宋_GB2312" w:hint="eastAsia"/>
          <w:bCs/>
          <w:sz w:val="32"/>
          <w:szCs w:val="32"/>
        </w:rPr>
        <w:t>予以</w:t>
      </w:r>
      <w:r w:rsidRPr="00F26F3D">
        <w:rPr>
          <w:rFonts w:ascii="方正仿宋_GBK" w:eastAsia="方正仿宋_GBK" w:hAnsi="方正仿宋_GBK" w:cs="仿宋_GB2312" w:hint="eastAsia"/>
          <w:bCs/>
          <w:sz w:val="32"/>
          <w:szCs w:val="32"/>
        </w:rPr>
        <w:t>通</w:t>
      </w:r>
      <w:r w:rsidRPr="00F26F3D">
        <w:rPr>
          <w:rFonts w:ascii="方正仿宋_GBK" w:eastAsia="方正仿宋_GBK" w:hAnsi="方正仿宋_GBK" w:cs="仿宋_GB2312" w:hint="eastAsia"/>
          <w:bCs/>
          <w:sz w:val="32"/>
          <w:szCs w:val="32"/>
        </w:rPr>
        <w:t>过</w:t>
      </w:r>
      <w:r w:rsidRPr="00F26F3D">
        <w:rPr>
          <w:rFonts w:ascii="方正仿宋_GBK" w:eastAsia="方正仿宋_GBK" w:hAnsi="方正仿宋_GBK" w:cs="仿宋_GB2312" w:hint="eastAsia"/>
          <w:bCs/>
          <w:sz w:val="32"/>
          <w:szCs w:val="32"/>
        </w:rPr>
        <w:t>。同时，他们也指出了标准中存在的一些不足之处，并提出了具体的修改建议，目前已按专家组审查建议完成修改。</w:t>
      </w:r>
    </w:p>
    <w:p w14:paraId="356C80BA" w14:textId="77777777" w:rsidR="00B14CEB" w:rsidRDefault="00F26F3D">
      <w:pPr>
        <w:numPr>
          <w:ilvl w:val="0"/>
          <w:numId w:val="4"/>
        </w:numPr>
        <w:adjustRightInd w:val="0"/>
        <w:snapToGrid w:val="0"/>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主要内</w:t>
      </w:r>
      <w:r>
        <w:rPr>
          <w:rFonts w:ascii="黑体" w:eastAsia="黑体" w:hAnsi="黑体" w:cs="黑体" w:hint="eastAsia"/>
          <w:sz w:val="32"/>
          <w:szCs w:val="32"/>
        </w:rPr>
        <w:t>容技术指标确立</w:t>
      </w:r>
    </w:p>
    <w:p w14:paraId="3D1092FA" w14:textId="77777777" w:rsidR="00B14CEB" w:rsidRPr="00F26F3D" w:rsidRDefault="00F26F3D" w:rsidP="00F26F3D">
      <w:pPr>
        <w:adjustRightInd w:val="0"/>
        <w:snapToGrid w:val="0"/>
        <w:spacing w:line="560" w:lineRule="exact"/>
        <w:ind w:firstLineChars="200" w:firstLine="640"/>
        <w:rPr>
          <w:rFonts w:ascii="方正仿宋_GBK" w:eastAsia="方正仿宋_GBK" w:hAnsi="方正仿宋_GBK" w:cs="仿宋_GB2312"/>
          <w:bCs/>
          <w:sz w:val="32"/>
          <w:szCs w:val="32"/>
        </w:rPr>
      </w:pPr>
      <w:r w:rsidRPr="00F26F3D">
        <w:rPr>
          <w:rFonts w:ascii="方正仿宋_GBK" w:eastAsia="方正仿宋_GBK" w:hAnsi="方正仿宋_GBK" w:cs="仿宋_GB2312" w:hint="eastAsia"/>
          <w:bCs/>
          <w:sz w:val="32"/>
          <w:szCs w:val="32"/>
        </w:rPr>
        <w:t>1.</w:t>
      </w:r>
      <w:r w:rsidRPr="00F26F3D">
        <w:rPr>
          <w:rFonts w:ascii="方正仿宋_GBK" w:eastAsia="方正仿宋_GBK" w:hAnsi="方正仿宋_GBK" w:cs="仿宋_GB2312" w:hint="eastAsia"/>
          <w:bCs/>
          <w:sz w:val="32"/>
          <w:szCs w:val="32"/>
        </w:rPr>
        <w:t>适用范围：</w:t>
      </w:r>
      <w:r w:rsidRPr="00F26F3D">
        <w:rPr>
          <w:rFonts w:ascii="方正仿宋_GBK" w:eastAsia="方正仿宋_GBK" w:hAnsi="方正仿宋_GBK" w:cs="仿宋_GB2312" w:hint="eastAsia"/>
          <w:bCs/>
          <w:sz w:val="32"/>
          <w:szCs w:val="32"/>
        </w:rPr>
        <w:t>本文件规定了县（区）市场监督管理系统食品安全突发事件应急处置的总则、报告、核实</w:t>
      </w:r>
      <w:proofErr w:type="gramStart"/>
      <w:r w:rsidRPr="00F26F3D">
        <w:rPr>
          <w:rFonts w:ascii="方正仿宋_GBK" w:eastAsia="方正仿宋_GBK" w:hAnsi="方正仿宋_GBK" w:cs="仿宋_GB2312" w:hint="eastAsia"/>
          <w:bCs/>
          <w:sz w:val="32"/>
          <w:szCs w:val="32"/>
        </w:rPr>
        <w:t>研</w:t>
      </w:r>
      <w:proofErr w:type="gramEnd"/>
      <w:r w:rsidRPr="00F26F3D">
        <w:rPr>
          <w:rFonts w:ascii="方正仿宋_GBK" w:eastAsia="方正仿宋_GBK" w:hAnsi="方正仿宋_GBK" w:cs="仿宋_GB2312" w:hint="eastAsia"/>
          <w:bCs/>
          <w:sz w:val="32"/>
          <w:szCs w:val="32"/>
        </w:rPr>
        <w:t>判、处置程序及措施、现场调查、后期管理、信息管理和应急演练的要求。</w:t>
      </w:r>
    </w:p>
    <w:p w14:paraId="629EA96C" w14:textId="77777777" w:rsidR="00B14CEB" w:rsidRPr="00F26F3D" w:rsidRDefault="00F26F3D" w:rsidP="00F26F3D">
      <w:pPr>
        <w:adjustRightInd w:val="0"/>
        <w:snapToGrid w:val="0"/>
        <w:spacing w:line="560" w:lineRule="exact"/>
        <w:ind w:firstLineChars="200" w:firstLine="640"/>
        <w:rPr>
          <w:rFonts w:ascii="方正仿宋_GBK" w:eastAsia="方正仿宋_GBK" w:hAnsi="方正仿宋_GBK" w:cs="仿宋_GB2312"/>
          <w:bCs/>
          <w:sz w:val="32"/>
          <w:szCs w:val="32"/>
        </w:rPr>
      </w:pPr>
      <w:r w:rsidRPr="00F26F3D">
        <w:rPr>
          <w:rFonts w:ascii="方正仿宋_GBK" w:eastAsia="方正仿宋_GBK" w:hAnsi="方正仿宋_GBK" w:cs="仿宋_GB2312" w:hint="eastAsia"/>
          <w:bCs/>
          <w:sz w:val="32"/>
          <w:szCs w:val="32"/>
        </w:rPr>
        <w:t>本文件适用于各县（区）市场监督管理局开展校园食品安全突发事件应急处置操作工作。</w:t>
      </w:r>
    </w:p>
    <w:p w14:paraId="6F726718" w14:textId="77777777" w:rsidR="00B14CEB" w:rsidRPr="00F26F3D" w:rsidRDefault="00F26F3D" w:rsidP="00F26F3D">
      <w:pPr>
        <w:adjustRightInd w:val="0"/>
        <w:snapToGrid w:val="0"/>
        <w:spacing w:line="560" w:lineRule="exact"/>
        <w:ind w:firstLineChars="200" w:firstLine="640"/>
        <w:rPr>
          <w:rFonts w:ascii="方正仿宋_GBK" w:eastAsia="方正仿宋_GBK" w:hAnsi="方正仿宋_GBK" w:cs="仿宋_GB2312"/>
          <w:bCs/>
          <w:sz w:val="32"/>
          <w:szCs w:val="32"/>
        </w:rPr>
      </w:pPr>
      <w:r w:rsidRPr="00F26F3D">
        <w:rPr>
          <w:rFonts w:ascii="方正仿宋_GBK" w:eastAsia="方正仿宋_GBK" w:hAnsi="方正仿宋_GBK" w:cs="仿宋_GB2312" w:hint="eastAsia"/>
          <w:bCs/>
          <w:sz w:val="32"/>
          <w:szCs w:val="32"/>
        </w:rPr>
        <w:t>本操作规范所称食品安全，指食品无毒、无害，符合应当有的营养要求，对人体健康不造成任何急性、亚急性或者慢性危害。</w:t>
      </w:r>
    </w:p>
    <w:p w14:paraId="345F2E7A" w14:textId="77777777" w:rsidR="00B14CEB" w:rsidRPr="00F26F3D" w:rsidRDefault="00F26F3D" w:rsidP="00F26F3D">
      <w:pPr>
        <w:adjustRightInd w:val="0"/>
        <w:snapToGrid w:val="0"/>
        <w:spacing w:line="560" w:lineRule="exact"/>
        <w:ind w:firstLineChars="200" w:firstLine="640"/>
        <w:rPr>
          <w:rFonts w:ascii="方正仿宋_GBK" w:eastAsia="方正仿宋_GBK" w:hAnsi="方正仿宋_GBK" w:cs="仿宋_GB2312"/>
          <w:bCs/>
          <w:sz w:val="32"/>
          <w:szCs w:val="32"/>
        </w:rPr>
      </w:pPr>
      <w:r w:rsidRPr="00F26F3D">
        <w:rPr>
          <w:rFonts w:ascii="方正仿宋_GBK" w:eastAsia="方正仿宋_GBK" w:hAnsi="方正仿宋_GBK" w:cs="仿宋_GB2312" w:hint="eastAsia"/>
          <w:bCs/>
          <w:sz w:val="32"/>
          <w:szCs w:val="32"/>
        </w:rPr>
        <w:t>本操作规范所称校园食品安全事故，指校园食源性疾病、食品污染等源于食品，对师生健康有危害或者可能有危害的校园事故</w:t>
      </w:r>
      <w:r w:rsidRPr="00F26F3D">
        <w:rPr>
          <w:rFonts w:ascii="方正仿宋_GBK" w:eastAsia="方正仿宋_GBK" w:hAnsi="方正仿宋_GBK" w:cs="仿宋_GB2312" w:hint="eastAsia"/>
          <w:bCs/>
          <w:sz w:val="32"/>
          <w:szCs w:val="32"/>
        </w:rPr>
        <w:t>,</w:t>
      </w:r>
      <w:r w:rsidRPr="00F26F3D">
        <w:rPr>
          <w:rFonts w:ascii="方正仿宋_GBK" w:eastAsia="方正仿宋_GBK" w:hAnsi="方正仿宋_GBK" w:cs="仿宋_GB2312" w:hint="eastAsia"/>
          <w:bCs/>
          <w:sz w:val="32"/>
          <w:szCs w:val="32"/>
        </w:rPr>
        <w:t>分为特别重大校园食品安全事故（</w:t>
      </w:r>
      <w:r w:rsidRPr="00F26F3D">
        <w:rPr>
          <w:rFonts w:ascii="方正仿宋_GBK" w:eastAsia="方正仿宋_GBK" w:hAnsi="方正仿宋_GBK" w:cs="仿宋_GB2312" w:hint="eastAsia"/>
          <w:bCs/>
          <w:sz w:val="32"/>
          <w:szCs w:val="32"/>
        </w:rPr>
        <w:t>I</w:t>
      </w:r>
      <w:r w:rsidRPr="00F26F3D">
        <w:rPr>
          <w:rFonts w:ascii="方正仿宋_GBK" w:eastAsia="方正仿宋_GBK" w:hAnsi="方正仿宋_GBK" w:cs="仿宋_GB2312" w:hint="eastAsia"/>
          <w:bCs/>
          <w:sz w:val="32"/>
          <w:szCs w:val="32"/>
        </w:rPr>
        <w:t>级）、重大校园食品安全事故（Ⅱ级）、较大校园食品安全事故（Ⅲ级）、一般校园食品安全事故（</w:t>
      </w:r>
      <w:r w:rsidRPr="00F26F3D">
        <w:rPr>
          <w:rFonts w:ascii="方正仿宋_GBK" w:eastAsia="方正仿宋_GBK" w:hAnsi="方正仿宋_GBK" w:cs="仿宋_GB2312" w:hint="eastAsia"/>
          <w:bCs/>
          <w:sz w:val="32"/>
          <w:szCs w:val="32"/>
        </w:rPr>
        <w:t>IV</w:t>
      </w:r>
      <w:r w:rsidRPr="00F26F3D">
        <w:rPr>
          <w:rFonts w:ascii="方正仿宋_GBK" w:eastAsia="方正仿宋_GBK" w:hAnsi="方正仿宋_GBK" w:cs="仿宋_GB2312" w:hint="eastAsia"/>
          <w:bCs/>
          <w:sz w:val="32"/>
          <w:szCs w:val="32"/>
        </w:rPr>
        <w:t>级）。</w:t>
      </w:r>
    </w:p>
    <w:p w14:paraId="1E1309BC" w14:textId="77777777" w:rsidR="00B14CEB" w:rsidRPr="00F26F3D" w:rsidRDefault="00F26F3D">
      <w:pPr>
        <w:adjustRightInd w:val="0"/>
        <w:snapToGrid w:val="0"/>
        <w:spacing w:line="560" w:lineRule="exact"/>
        <w:ind w:firstLineChars="200" w:firstLine="640"/>
        <w:rPr>
          <w:rFonts w:ascii="方正仿宋_GBK" w:eastAsia="方正仿宋_GBK" w:hAnsi="方正仿宋_GBK" w:cs="仿宋_GB2312"/>
          <w:bCs/>
          <w:sz w:val="32"/>
          <w:szCs w:val="32"/>
        </w:rPr>
      </w:pPr>
      <w:r w:rsidRPr="00F26F3D">
        <w:rPr>
          <w:rFonts w:ascii="方正仿宋_GBK" w:eastAsia="方正仿宋_GBK" w:hAnsi="方正仿宋_GBK" w:cs="仿宋_GB2312" w:hint="eastAsia"/>
          <w:bCs/>
          <w:sz w:val="32"/>
          <w:szCs w:val="32"/>
        </w:rPr>
        <w:t>2.</w:t>
      </w:r>
      <w:r w:rsidRPr="00F26F3D">
        <w:rPr>
          <w:rFonts w:ascii="方正仿宋_GBK" w:eastAsia="方正仿宋_GBK" w:hAnsi="方正仿宋_GBK" w:cs="仿宋_GB2312" w:hint="eastAsia"/>
          <w:bCs/>
          <w:sz w:val="32"/>
          <w:szCs w:val="32"/>
        </w:rPr>
        <w:t>主要内容：</w:t>
      </w:r>
    </w:p>
    <w:p w14:paraId="27C3CBE4" w14:textId="77777777" w:rsidR="00B14CEB" w:rsidRPr="00F26F3D" w:rsidRDefault="00F26F3D">
      <w:pPr>
        <w:adjustRightInd w:val="0"/>
        <w:snapToGrid w:val="0"/>
        <w:spacing w:line="560" w:lineRule="exact"/>
        <w:ind w:firstLineChars="200" w:firstLine="640"/>
        <w:rPr>
          <w:rFonts w:ascii="方正仿宋_GBK" w:eastAsia="方正仿宋_GBK" w:hAnsi="方正仿宋_GBK" w:cs="仿宋_GB2312"/>
          <w:bCs/>
          <w:sz w:val="32"/>
          <w:szCs w:val="32"/>
        </w:rPr>
      </w:pPr>
      <w:r w:rsidRPr="00F26F3D">
        <w:rPr>
          <w:rFonts w:ascii="方正仿宋_GBK" w:eastAsia="方正仿宋_GBK" w:hAnsi="方正仿宋_GBK" w:cs="仿宋_GB2312" w:hint="eastAsia"/>
          <w:bCs/>
          <w:sz w:val="32"/>
          <w:szCs w:val="32"/>
        </w:rPr>
        <w:t>（</w:t>
      </w:r>
      <w:r w:rsidRPr="00F26F3D">
        <w:rPr>
          <w:rFonts w:ascii="方正仿宋_GBK" w:eastAsia="方正仿宋_GBK" w:hAnsi="方正仿宋_GBK" w:cs="仿宋_GB2312" w:hint="eastAsia"/>
          <w:bCs/>
          <w:sz w:val="32"/>
          <w:szCs w:val="32"/>
        </w:rPr>
        <w:t>1</w:t>
      </w:r>
      <w:r w:rsidRPr="00F26F3D">
        <w:rPr>
          <w:rFonts w:ascii="方正仿宋_GBK" w:eastAsia="方正仿宋_GBK" w:hAnsi="方正仿宋_GBK" w:cs="仿宋_GB2312" w:hint="eastAsia"/>
          <w:bCs/>
          <w:sz w:val="32"/>
          <w:szCs w:val="32"/>
        </w:rPr>
        <w:t>）校园食品安全突发事件的报告。</w:t>
      </w:r>
      <w:r w:rsidRPr="00F26F3D">
        <w:rPr>
          <w:rFonts w:ascii="方正仿宋_GBK" w:eastAsia="方正仿宋_GBK" w:hAnsi="方正仿宋_GBK" w:cs="仿宋_GB2312" w:hint="eastAsia"/>
          <w:bCs/>
          <w:sz w:val="32"/>
          <w:szCs w:val="32"/>
        </w:rPr>
        <w:t>报告程序，报告形式（初报、续报、终报），报告内容，报告时限。</w:t>
      </w:r>
    </w:p>
    <w:p w14:paraId="6E8F51BB" w14:textId="77777777" w:rsidR="00B14CEB" w:rsidRPr="00F26F3D" w:rsidRDefault="00F26F3D">
      <w:pPr>
        <w:adjustRightInd w:val="0"/>
        <w:snapToGrid w:val="0"/>
        <w:spacing w:line="560" w:lineRule="exact"/>
        <w:ind w:firstLineChars="200" w:firstLine="640"/>
        <w:rPr>
          <w:rFonts w:ascii="方正仿宋_GBK" w:eastAsia="方正仿宋_GBK" w:hAnsi="方正仿宋_GBK" w:cs="仿宋_GB2312"/>
          <w:bCs/>
          <w:sz w:val="32"/>
          <w:szCs w:val="32"/>
        </w:rPr>
      </w:pPr>
      <w:r w:rsidRPr="00F26F3D">
        <w:rPr>
          <w:rFonts w:ascii="方正仿宋_GBK" w:eastAsia="方正仿宋_GBK" w:hAnsi="方正仿宋_GBK" w:cs="仿宋_GB2312" w:hint="eastAsia"/>
          <w:bCs/>
          <w:sz w:val="32"/>
          <w:szCs w:val="32"/>
        </w:rPr>
        <w:t>（</w:t>
      </w:r>
      <w:r w:rsidRPr="00F26F3D">
        <w:rPr>
          <w:rFonts w:ascii="方正仿宋_GBK" w:eastAsia="方正仿宋_GBK" w:hAnsi="方正仿宋_GBK" w:cs="仿宋_GB2312" w:hint="eastAsia"/>
          <w:bCs/>
          <w:sz w:val="32"/>
          <w:szCs w:val="32"/>
        </w:rPr>
        <w:t>2</w:t>
      </w:r>
      <w:r w:rsidRPr="00F26F3D">
        <w:rPr>
          <w:rFonts w:ascii="方正仿宋_GBK" w:eastAsia="方正仿宋_GBK" w:hAnsi="方正仿宋_GBK" w:cs="仿宋_GB2312" w:hint="eastAsia"/>
          <w:bCs/>
          <w:sz w:val="32"/>
          <w:szCs w:val="32"/>
        </w:rPr>
        <w:t>）食品安全突发事件的核实</w:t>
      </w:r>
      <w:proofErr w:type="gramStart"/>
      <w:r w:rsidRPr="00F26F3D">
        <w:rPr>
          <w:rFonts w:ascii="方正仿宋_GBK" w:eastAsia="方正仿宋_GBK" w:hAnsi="方正仿宋_GBK" w:cs="仿宋_GB2312" w:hint="eastAsia"/>
          <w:bCs/>
          <w:sz w:val="32"/>
          <w:szCs w:val="32"/>
        </w:rPr>
        <w:t>研</w:t>
      </w:r>
      <w:proofErr w:type="gramEnd"/>
      <w:r w:rsidRPr="00F26F3D">
        <w:rPr>
          <w:rFonts w:ascii="方正仿宋_GBK" w:eastAsia="方正仿宋_GBK" w:hAnsi="方正仿宋_GBK" w:cs="仿宋_GB2312" w:hint="eastAsia"/>
          <w:bCs/>
          <w:sz w:val="32"/>
          <w:szCs w:val="32"/>
        </w:rPr>
        <w:t>判。</w:t>
      </w:r>
      <w:r w:rsidRPr="00F26F3D">
        <w:rPr>
          <w:rFonts w:ascii="方正仿宋_GBK" w:eastAsia="方正仿宋_GBK" w:hAnsi="方正仿宋_GBK" w:cs="仿宋_GB2312" w:hint="eastAsia"/>
          <w:bCs/>
          <w:sz w:val="32"/>
          <w:szCs w:val="32"/>
        </w:rPr>
        <w:t>县市场监管局办公室收到校园食品安全事件相关信息报告后应立即组织餐饮环节食</w:t>
      </w:r>
      <w:r w:rsidRPr="00F26F3D">
        <w:rPr>
          <w:rFonts w:ascii="方正仿宋_GBK" w:eastAsia="方正仿宋_GBK" w:hAnsi="方正仿宋_GBK" w:cs="仿宋_GB2312" w:hint="eastAsia"/>
          <w:bCs/>
          <w:sz w:val="32"/>
          <w:szCs w:val="32"/>
        </w:rPr>
        <w:lastRenderedPageBreak/>
        <w:t>品安全监管科、执法大队、分局对信息的真伪、危害程度</w:t>
      </w:r>
      <w:r w:rsidRPr="00F26F3D">
        <w:rPr>
          <w:rFonts w:ascii="方正仿宋_GBK" w:eastAsia="方正仿宋_GBK" w:hAnsi="方正仿宋_GBK" w:cs="仿宋_GB2312" w:hint="eastAsia"/>
          <w:bCs/>
          <w:sz w:val="32"/>
          <w:szCs w:val="32"/>
        </w:rPr>
        <w:t>等进行核实</w:t>
      </w:r>
      <w:proofErr w:type="gramStart"/>
      <w:r w:rsidRPr="00F26F3D">
        <w:rPr>
          <w:rFonts w:ascii="方正仿宋_GBK" w:eastAsia="方正仿宋_GBK" w:hAnsi="方正仿宋_GBK" w:cs="仿宋_GB2312" w:hint="eastAsia"/>
          <w:bCs/>
          <w:sz w:val="32"/>
          <w:szCs w:val="32"/>
        </w:rPr>
        <w:t>研</w:t>
      </w:r>
      <w:proofErr w:type="gramEnd"/>
      <w:r w:rsidRPr="00F26F3D">
        <w:rPr>
          <w:rFonts w:ascii="方正仿宋_GBK" w:eastAsia="方正仿宋_GBK" w:hAnsi="方正仿宋_GBK" w:cs="仿宋_GB2312" w:hint="eastAsia"/>
          <w:bCs/>
          <w:sz w:val="32"/>
          <w:szCs w:val="32"/>
        </w:rPr>
        <w:t>判。</w:t>
      </w:r>
    </w:p>
    <w:p w14:paraId="06121E2F" w14:textId="77777777" w:rsidR="00B14CEB" w:rsidRPr="00F26F3D" w:rsidRDefault="00F26F3D">
      <w:pPr>
        <w:adjustRightInd w:val="0"/>
        <w:snapToGrid w:val="0"/>
        <w:spacing w:line="560" w:lineRule="exact"/>
        <w:ind w:firstLineChars="200" w:firstLine="640"/>
        <w:rPr>
          <w:rFonts w:ascii="方正仿宋_GBK" w:eastAsia="方正仿宋_GBK" w:hAnsi="方正仿宋_GBK" w:cs="仿宋_GB2312"/>
          <w:bCs/>
          <w:sz w:val="32"/>
          <w:szCs w:val="32"/>
        </w:rPr>
      </w:pPr>
      <w:r w:rsidRPr="00F26F3D">
        <w:rPr>
          <w:rFonts w:ascii="方正仿宋_GBK" w:eastAsia="方正仿宋_GBK" w:hAnsi="方正仿宋_GBK" w:cs="仿宋_GB2312" w:hint="eastAsia"/>
          <w:bCs/>
          <w:sz w:val="32"/>
          <w:szCs w:val="32"/>
        </w:rPr>
        <w:t>（</w:t>
      </w:r>
      <w:r w:rsidRPr="00F26F3D">
        <w:rPr>
          <w:rFonts w:ascii="方正仿宋_GBK" w:eastAsia="方正仿宋_GBK" w:hAnsi="方正仿宋_GBK" w:cs="仿宋_GB2312" w:hint="eastAsia"/>
          <w:bCs/>
          <w:sz w:val="32"/>
          <w:szCs w:val="32"/>
        </w:rPr>
        <w:t>3)</w:t>
      </w:r>
      <w:r w:rsidRPr="00F26F3D">
        <w:rPr>
          <w:rFonts w:ascii="方正仿宋_GBK" w:eastAsia="方正仿宋_GBK" w:hAnsi="方正仿宋_GBK" w:cs="仿宋_GB2312" w:hint="eastAsia"/>
          <w:bCs/>
          <w:sz w:val="32"/>
          <w:szCs w:val="32"/>
        </w:rPr>
        <w:t>校园食品安</w:t>
      </w:r>
      <w:r w:rsidRPr="00F26F3D">
        <w:rPr>
          <w:rFonts w:ascii="方正仿宋_GBK" w:eastAsia="方正仿宋_GBK" w:hAnsi="方正仿宋_GBK" w:cs="仿宋_GB2312" w:hint="eastAsia"/>
          <w:bCs/>
          <w:sz w:val="32"/>
          <w:szCs w:val="32"/>
        </w:rPr>
        <w:t>全突发事件的处置措施及程序。校园食品安全舆情信息，校园食品安全事故，包括一般校园食品安全事故（</w:t>
      </w:r>
      <w:r w:rsidRPr="00F26F3D">
        <w:rPr>
          <w:rFonts w:ascii="方正仿宋_GBK" w:eastAsia="方正仿宋_GBK" w:hAnsi="方正仿宋_GBK" w:cs="仿宋_GB2312" w:hint="eastAsia"/>
          <w:bCs/>
          <w:sz w:val="32"/>
          <w:szCs w:val="32"/>
        </w:rPr>
        <w:t>IV</w:t>
      </w:r>
      <w:r w:rsidRPr="00F26F3D">
        <w:rPr>
          <w:rFonts w:ascii="方正仿宋_GBK" w:eastAsia="方正仿宋_GBK" w:hAnsi="方正仿宋_GBK" w:cs="仿宋_GB2312" w:hint="eastAsia"/>
          <w:bCs/>
          <w:sz w:val="32"/>
          <w:szCs w:val="32"/>
        </w:rPr>
        <w:t>级）、较大校园食品安全事故（Ⅲ级）、重大校园食品安全事故</w:t>
      </w:r>
      <w:r w:rsidRPr="00F26F3D">
        <w:rPr>
          <w:rFonts w:ascii="方正仿宋_GBK" w:eastAsia="方正仿宋_GBK" w:hAnsi="方正仿宋_GBK" w:cs="仿宋_GB2312" w:hint="eastAsia"/>
          <w:bCs/>
          <w:sz w:val="32"/>
          <w:szCs w:val="32"/>
        </w:rPr>
        <w:t xml:space="preserve"> </w:t>
      </w:r>
      <w:r w:rsidRPr="00F26F3D">
        <w:rPr>
          <w:rFonts w:ascii="方正仿宋_GBK" w:eastAsia="方正仿宋_GBK" w:hAnsi="方正仿宋_GBK" w:cs="仿宋_GB2312" w:hint="eastAsia"/>
          <w:bCs/>
          <w:sz w:val="32"/>
          <w:szCs w:val="32"/>
        </w:rPr>
        <w:t>（</w:t>
      </w:r>
      <w:r w:rsidRPr="00F26F3D">
        <w:rPr>
          <w:rFonts w:ascii="方正仿宋_GBK" w:eastAsia="方正仿宋_GBK" w:hAnsi="方正仿宋_GBK" w:cs="仿宋_GB2312" w:hint="eastAsia"/>
          <w:bCs/>
          <w:sz w:val="32"/>
          <w:szCs w:val="32"/>
        </w:rPr>
        <w:t>II</w:t>
      </w:r>
      <w:r w:rsidRPr="00F26F3D">
        <w:rPr>
          <w:rFonts w:ascii="Cambria" w:eastAsia="方正仿宋_GBK" w:hAnsi="Cambria" w:cs="Cambria"/>
          <w:bCs/>
          <w:sz w:val="32"/>
          <w:szCs w:val="32"/>
        </w:rPr>
        <w:t> </w:t>
      </w:r>
      <w:r w:rsidRPr="00F26F3D">
        <w:rPr>
          <w:rFonts w:ascii="方正仿宋_GBK" w:eastAsia="方正仿宋_GBK" w:hAnsi="方正仿宋_GBK" w:cs="仿宋_GB2312" w:hint="eastAsia"/>
          <w:bCs/>
          <w:sz w:val="32"/>
          <w:szCs w:val="32"/>
        </w:rPr>
        <w:t>级）、特别重大校园食品安全事故（</w:t>
      </w:r>
      <w:r w:rsidRPr="00F26F3D">
        <w:rPr>
          <w:rFonts w:ascii="方正仿宋_GBK" w:eastAsia="方正仿宋_GBK" w:hAnsi="方正仿宋_GBK" w:cs="仿宋_GB2312" w:hint="eastAsia"/>
          <w:bCs/>
          <w:sz w:val="32"/>
          <w:szCs w:val="32"/>
        </w:rPr>
        <w:t>I</w:t>
      </w:r>
      <w:r w:rsidRPr="00F26F3D">
        <w:rPr>
          <w:rFonts w:ascii="方正仿宋_GBK" w:eastAsia="方正仿宋_GBK" w:hAnsi="方正仿宋_GBK" w:cs="仿宋_GB2312" w:hint="eastAsia"/>
          <w:bCs/>
          <w:sz w:val="32"/>
          <w:szCs w:val="32"/>
        </w:rPr>
        <w:t>级）。</w:t>
      </w:r>
    </w:p>
    <w:p w14:paraId="708AC814" w14:textId="77777777" w:rsidR="00B14CEB" w:rsidRPr="00F26F3D" w:rsidRDefault="00F26F3D">
      <w:pPr>
        <w:adjustRightInd w:val="0"/>
        <w:snapToGrid w:val="0"/>
        <w:spacing w:line="560" w:lineRule="exact"/>
        <w:ind w:firstLineChars="200" w:firstLine="640"/>
        <w:rPr>
          <w:rFonts w:ascii="方正仿宋_GBK" w:eastAsia="方正仿宋_GBK" w:hAnsi="方正仿宋_GBK" w:cs="仿宋_GB2312"/>
          <w:bCs/>
          <w:sz w:val="32"/>
          <w:szCs w:val="32"/>
        </w:rPr>
      </w:pPr>
      <w:r w:rsidRPr="00F26F3D">
        <w:rPr>
          <w:rFonts w:ascii="方正仿宋_GBK" w:eastAsia="方正仿宋_GBK" w:hAnsi="方正仿宋_GBK" w:cs="仿宋_GB2312" w:hint="eastAsia"/>
          <w:bCs/>
          <w:sz w:val="32"/>
          <w:szCs w:val="32"/>
        </w:rPr>
        <w:t>(4)</w:t>
      </w:r>
      <w:bookmarkStart w:id="5" w:name="_Toc183506846"/>
      <w:r w:rsidRPr="00F26F3D">
        <w:rPr>
          <w:rFonts w:ascii="方正仿宋_GBK" w:eastAsia="方正仿宋_GBK" w:hAnsi="方正仿宋_GBK" w:cs="仿宋_GB2312" w:hint="eastAsia"/>
          <w:bCs/>
          <w:sz w:val="32"/>
          <w:szCs w:val="32"/>
        </w:rPr>
        <w:t>现场</w:t>
      </w:r>
      <w:bookmarkEnd w:id="5"/>
      <w:r w:rsidRPr="00F26F3D">
        <w:rPr>
          <w:rFonts w:ascii="方正仿宋_GBK" w:eastAsia="方正仿宋_GBK" w:hAnsi="方正仿宋_GBK" w:cs="仿宋_GB2312" w:hint="eastAsia"/>
          <w:bCs/>
          <w:sz w:val="32"/>
          <w:szCs w:val="32"/>
        </w:rPr>
        <w:t>调查。调查方式，调查危害因素，采集样品，危害控制。</w:t>
      </w:r>
    </w:p>
    <w:p w14:paraId="4042C502" w14:textId="77777777" w:rsidR="00B14CEB" w:rsidRPr="00F26F3D" w:rsidRDefault="00F26F3D">
      <w:pPr>
        <w:adjustRightInd w:val="0"/>
        <w:snapToGrid w:val="0"/>
        <w:spacing w:line="560" w:lineRule="exact"/>
        <w:ind w:firstLineChars="200" w:firstLine="640"/>
        <w:rPr>
          <w:rFonts w:ascii="方正仿宋_GBK" w:eastAsia="方正仿宋_GBK" w:hAnsi="方正仿宋_GBK" w:cs="仿宋_GB2312"/>
          <w:bCs/>
          <w:sz w:val="32"/>
          <w:szCs w:val="32"/>
        </w:rPr>
      </w:pPr>
      <w:r w:rsidRPr="00F26F3D">
        <w:rPr>
          <w:rFonts w:ascii="方正仿宋_GBK" w:eastAsia="方正仿宋_GBK" w:hAnsi="方正仿宋_GBK" w:cs="仿宋_GB2312" w:hint="eastAsia"/>
          <w:bCs/>
          <w:sz w:val="32"/>
          <w:szCs w:val="32"/>
        </w:rPr>
        <w:t>(5)</w:t>
      </w:r>
      <w:r w:rsidRPr="00F26F3D">
        <w:rPr>
          <w:rFonts w:ascii="方正仿宋_GBK" w:eastAsia="方正仿宋_GBK" w:hAnsi="方正仿宋_GBK" w:cs="仿宋_GB2312" w:hint="eastAsia"/>
          <w:bCs/>
          <w:sz w:val="32"/>
          <w:szCs w:val="32"/>
        </w:rPr>
        <w:t>校园食品安全突发事件的后期工作。事件级别调整及终止，问题整改，立案查处，总结评估。</w:t>
      </w:r>
    </w:p>
    <w:p w14:paraId="5EC00829" w14:textId="77777777" w:rsidR="00B14CEB" w:rsidRPr="00F26F3D" w:rsidRDefault="00F26F3D">
      <w:pPr>
        <w:adjustRightInd w:val="0"/>
        <w:snapToGrid w:val="0"/>
        <w:spacing w:line="560" w:lineRule="exact"/>
        <w:ind w:firstLineChars="200" w:firstLine="640"/>
        <w:rPr>
          <w:rFonts w:ascii="方正仿宋_GBK" w:eastAsia="方正仿宋_GBK" w:hAnsi="方正仿宋_GBK" w:cs="仿宋_GB2312"/>
          <w:bCs/>
          <w:sz w:val="32"/>
          <w:szCs w:val="32"/>
        </w:rPr>
      </w:pPr>
      <w:r w:rsidRPr="00F26F3D">
        <w:rPr>
          <w:rFonts w:ascii="方正仿宋_GBK" w:eastAsia="方正仿宋_GBK" w:hAnsi="方正仿宋_GBK" w:cs="仿宋_GB2312" w:hint="eastAsia"/>
          <w:bCs/>
          <w:sz w:val="32"/>
          <w:szCs w:val="32"/>
        </w:rPr>
        <w:t>(6)</w:t>
      </w:r>
      <w:r w:rsidRPr="00F26F3D">
        <w:rPr>
          <w:rFonts w:ascii="方正仿宋_GBK" w:eastAsia="方正仿宋_GBK" w:hAnsi="方正仿宋_GBK" w:cs="仿宋_GB2312" w:hint="eastAsia"/>
          <w:bCs/>
          <w:sz w:val="32"/>
          <w:szCs w:val="32"/>
        </w:rPr>
        <w:t>校园食品安全突发事件的信息管理。</w:t>
      </w:r>
    </w:p>
    <w:p w14:paraId="0356D91A" w14:textId="77777777" w:rsidR="00B14CEB" w:rsidRPr="00F26F3D" w:rsidRDefault="00F26F3D">
      <w:pPr>
        <w:adjustRightInd w:val="0"/>
        <w:snapToGrid w:val="0"/>
        <w:spacing w:line="560" w:lineRule="exact"/>
        <w:ind w:firstLineChars="200" w:firstLine="640"/>
        <w:rPr>
          <w:rFonts w:ascii="方正仿宋_GBK" w:eastAsia="方正仿宋_GBK" w:hAnsi="方正仿宋_GBK" w:cs="仿宋_GB2312"/>
          <w:bCs/>
          <w:sz w:val="32"/>
          <w:szCs w:val="32"/>
        </w:rPr>
      </w:pPr>
      <w:r w:rsidRPr="00F26F3D">
        <w:rPr>
          <w:rFonts w:ascii="方正仿宋_GBK" w:eastAsia="方正仿宋_GBK" w:hAnsi="方正仿宋_GBK" w:cs="仿宋_GB2312" w:hint="eastAsia"/>
          <w:bCs/>
          <w:sz w:val="32"/>
          <w:szCs w:val="32"/>
        </w:rPr>
        <w:t>(7)</w:t>
      </w:r>
      <w:r w:rsidRPr="00F26F3D">
        <w:rPr>
          <w:rFonts w:ascii="方正仿宋_GBK" w:eastAsia="方正仿宋_GBK" w:hAnsi="方正仿宋_GBK" w:cs="仿宋_GB2312" w:hint="eastAsia"/>
          <w:bCs/>
          <w:sz w:val="32"/>
          <w:szCs w:val="32"/>
        </w:rPr>
        <w:t>应急演练。</w:t>
      </w:r>
    </w:p>
    <w:p w14:paraId="674F0E48" w14:textId="77777777" w:rsidR="00B14CEB" w:rsidRPr="00F26F3D" w:rsidRDefault="00F26F3D">
      <w:pPr>
        <w:adjustRightInd w:val="0"/>
        <w:snapToGrid w:val="0"/>
        <w:spacing w:line="560" w:lineRule="exact"/>
        <w:ind w:firstLineChars="200" w:firstLine="640"/>
        <w:rPr>
          <w:rFonts w:ascii="方正仿宋_GBK" w:eastAsia="方正仿宋_GBK" w:hAnsi="方正仿宋_GBK" w:cs="仿宋_GB2312"/>
          <w:bCs/>
          <w:sz w:val="32"/>
          <w:szCs w:val="32"/>
        </w:rPr>
      </w:pPr>
      <w:r w:rsidRPr="00F26F3D">
        <w:rPr>
          <w:rFonts w:ascii="方正仿宋_GBK" w:eastAsia="方正仿宋_GBK" w:hAnsi="方正仿宋_GBK" w:cs="仿宋_GB2312" w:hint="eastAsia"/>
          <w:bCs/>
          <w:sz w:val="32"/>
          <w:szCs w:val="32"/>
        </w:rPr>
        <w:t>(8)</w:t>
      </w:r>
      <w:r w:rsidRPr="00F26F3D">
        <w:rPr>
          <w:rFonts w:ascii="方正仿宋_GBK" w:eastAsia="方正仿宋_GBK" w:hAnsi="方正仿宋_GBK" w:cs="仿宋_GB2312" w:hint="eastAsia"/>
          <w:bCs/>
          <w:sz w:val="32"/>
          <w:szCs w:val="32"/>
        </w:rPr>
        <w:t>附录。</w:t>
      </w:r>
      <w:hyperlink w:anchor="_Toc183506849" w:history="1">
        <w:r w:rsidRPr="00F26F3D">
          <w:rPr>
            <w:rFonts w:ascii="方正仿宋_GBK" w:eastAsia="方正仿宋_GBK" w:hAnsi="方正仿宋_GBK" w:cs="仿宋_GB2312" w:hint="eastAsia"/>
            <w:bCs/>
            <w:sz w:val="32"/>
            <w:szCs w:val="32"/>
          </w:rPr>
          <w:t>附录</w:t>
        </w:r>
        <w:r w:rsidRPr="00F26F3D">
          <w:rPr>
            <w:rFonts w:ascii="方正仿宋_GBK" w:eastAsia="方正仿宋_GBK" w:hAnsi="方正仿宋_GBK" w:cs="仿宋_GB2312" w:hint="eastAsia"/>
            <w:bCs/>
            <w:sz w:val="32"/>
            <w:szCs w:val="32"/>
          </w:rPr>
          <w:t>A</w:t>
        </w:r>
        <w:r w:rsidRPr="00F26F3D">
          <w:rPr>
            <w:rFonts w:ascii="方正仿宋_GBK" w:eastAsia="方正仿宋_GBK" w:hAnsi="方正仿宋_GBK" w:cs="仿宋_GB2312" w:hint="eastAsia"/>
            <w:bCs/>
            <w:sz w:val="32"/>
            <w:szCs w:val="32"/>
          </w:rPr>
          <w:t>县（区）市场监督管理系统校园食品安全事件应急处置简易流程图</w:t>
        </w:r>
      </w:hyperlink>
      <w:r w:rsidRPr="00F26F3D">
        <w:rPr>
          <w:rFonts w:ascii="方正仿宋_GBK" w:eastAsia="方正仿宋_GBK" w:hAnsi="方正仿宋_GBK" w:cs="仿宋_GB2312" w:hint="eastAsia"/>
          <w:bCs/>
          <w:sz w:val="32"/>
          <w:szCs w:val="32"/>
        </w:rPr>
        <w:t>，</w:t>
      </w:r>
      <w:hyperlink w:anchor="_Toc183506851" w:history="1">
        <w:r w:rsidRPr="00F26F3D">
          <w:rPr>
            <w:rFonts w:ascii="方正仿宋_GBK" w:eastAsia="方正仿宋_GBK" w:hAnsi="方正仿宋_GBK" w:cs="仿宋_GB2312" w:hint="eastAsia"/>
            <w:bCs/>
            <w:sz w:val="32"/>
            <w:szCs w:val="32"/>
          </w:rPr>
          <w:t>附录</w:t>
        </w:r>
        <w:r w:rsidRPr="00F26F3D">
          <w:rPr>
            <w:rFonts w:ascii="方正仿宋_GBK" w:eastAsia="方正仿宋_GBK" w:hAnsi="方正仿宋_GBK" w:cs="仿宋_GB2312" w:hint="eastAsia"/>
            <w:bCs/>
            <w:sz w:val="32"/>
            <w:szCs w:val="32"/>
          </w:rPr>
          <w:t xml:space="preserve">B </w:t>
        </w:r>
        <w:r w:rsidRPr="00F26F3D">
          <w:rPr>
            <w:rFonts w:ascii="方正仿宋_GBK" w:eastAsia="方正仿宋_GBK" w:hAnsi="方正仿宋_GBK" w:cs="仿宋_GB2312" w:hint="eastAsia"/>
            <w:bCs/>
            <w:sz w:val="32"/>
            <w:szCs w:val="32"/>
          </w:rPr>
          <w:t>校园食品安全突发事件相关表格</w:t>
        </w:r>
      </w:hyperlink>
      <w:r w:rsidRPr="00F26F3D">
        <w:rPr>
          <w:rFonts w:ascii="方正仿宋_GBK" w:eastAsia="方正仿宋_GBK" w:hAnsi="方正仿宋_GBK" w:cs="仿宋_GB2312" w:hint="eastAsia"/>
          <w:bCs/>
          <w:sz w:val="32"/>
          <w:szCs w:val="32"/>
        </w:rPr>
        <w:t>，</w:t>
      </w:r>
      <w:hyperlink w:anchor="_Toc183506852" w:history="1">
        <w:r w:rsidRPr="00F26F3D">
          <w:rPr>
            <w:rFonts w:ascii="方正仿宋_GBK" w:eastAsia="方正仿宋_GBK" w:hAnsi="方正仿宋_GBK" w:cs="仿宋_GB2312" w:hint="eastAsia"/>
            <w:bCs/>
            <w:sz w:val="32"/>
            <w:szCs w:val="32"/>
          </w:rPr>
          <w:t>附录</w:t>
        </w:r>
        <w:r w:rsidRPr="00F26F3D">
          <w:rPr>
            <w:rFonts w:ascii="方正仿宋_GBK" w:eastAsia="方正仿宋_GBK" w:hAnsi="方正仿宋_GBK" w:cs="仿宋_GB2312" w:hint="eastAsia"/>
            <w:bCs/>
            <w:sz w:val="32"/>
            <w:szCs w:val="32"/>
          </w:rPr>
          <w:t>C</w:t>
        </w:r>
        <w:r w:rsidRPr="00F26F3D">
          <w:rPr>
            <w:rFonts w:ascii="方正仿宋_GBK" w:eastAsia="方正仿宋_GBK" w:hAnsi="方正仿宋_GBK" w:cs="仿宋_GB2312" w:hint="eastAsia"/>
            <w:bCs/>
            <w:sz w:val="32"/>
            <w:szCs w:val="32"/>
          </w:rPr>
          <w:t>校园食品安全突发事件核查通知</w:t>
        </w:r>
      </w:hyperlink>
      <w:r w:rsidRPr="00F26F3D">
        <w:rPr>
          <w:rFonts w:ascii="方正仿宋_GBK" w:eastAsia="方正仿宋_GBK" w:hAnsi="方正仿宋_GBK" w:cs="仿宋_GB2312" w:hint="eastAsia"/>
          <w:bCs/>
          <w:sz w:val="32"/>
          <w:szCs w:val="32"/>
        </w:rPr>
        <w:t>，</w:t>
      </w:r>
      <w:hyperlink w:anchor="_Toc183506850" w:history="1">
        <w:r w:rsidRPr="00F26F3D">
          <w:rPr>
            <w:rFonts w:ascii="方正仿宋_GBK" w:eastAsia="方正仿宋_GBK" w:hAnsi="方正仿宋_GBK" w:cs="仿宋_GB2312" w:hint="eastAsia"/>
            <w:bCs/>
            <w:sz w:val="32"/>
            <w:szCs w:val="32"/>
          </w:rPr>
          <w:t>附录</w:t>
        </w:r>
        <w:r w:rsidRPr="00F26F3D">
          <w:rPr>
            <w:rFonts w:ascii="方正仿宋_GBK" w:eastAsia="方正仿宋_GBK" w:hAnsi="方正仿宋_GBK" w:cs="仿宋_GB2312" w:hint="eastAsia"/>
            <w:bCs/>
            <w:sz w:val="32"/>
            <w:szCs w:val="32"/>
          </w:rPr>
          <w:t>D</w:t>
        </w:r>
        <w:r w:rsidRPr="00F26F3D">
          <w:rPr>
            <w:rFonts w:ascii="方正仿宋_GBK" w:eastAsia="方正仿宋_GBK" w:hAnsi="方正仿宋_GBK" w:cs="仿宋_GB2312" w:hint="eastAsia"/>
            <w:bCs/>
            <w:sz w:val="32"/>
            <w:szCs w:val="32"/>
          </w:rPr>
          <w:t>校园食品安全突发事件分级标准</w:t>
        </w:r>
      </w:hyperlink>
      <w:r w:rsidRPr="00F26F3D">
        <w:rPr>
          <w:rFonts w:ascii="方正仿宋_GBK" w:eastAsia="方正仿宋_GBK" w:hAnsi="方正仿宋_GBK" w:cs="仿宋_GB2312" w:hint="eastAsia"/>
          <w:bCs/>
          <w:sz w:val="32"/>
          <w:szCs w:val="32"/>
        </w:rPr>
        <w:t>，</w:t>
      </w:r>
      <w:hyperlink w:anchor="_Toc183506853" w:history="1">
        <w:r w:rsidRPr="00F26F3D">
          <w:rPr>
            <w:rFonts w:ascii="方正仿宋_GBK" w:eastAsia="方正仿宋_GBK" w:hAnsi="方正仿宋_GBK" w:cs="仿宋_GB2312" w:hint="eastAsia"/>
            <w:bCs/>
            <w:sz w:val="32"/>
            <w:szCs w:val="32"/>
          </w:rPr>
          <w:t>附录</w:t>
        </w:r>
        <w:r w:rsidRPr="00F26F3D">
          <w:rPr>
            <w:rFonts w:ascii="方正仿宋_GBK" w:eastAsia="方正仿宋_GBK" w:hAnsi="方正仿宋_GBK" w:cs="仿宋_GB2312" w:hint="eastAsia"/>
            <w:bCs/>
            <w:sz w:val="32"/>
            <w:szCs w:val="32"/>
          </w:rPr>
          <w:t>E</w:t>
        </w:r>
        <w:r w:rsidRPr="00F26F3D">
          <w:rPr>
            <w:rFonts w:ascii="方正仿宋_GBK" w:eastAsia="方正仿宋_GBK" w:hAnsi="方正仿宋_GBK" w:cs="仿宋_GB2312" w:hint="eastAsia"/>
            <w:bCs/>
            <w:sz w:val="32"/>
            <w:szCs w:val="32"/>
          </w:rPr>
          <w:t>校园食品安全突发事件食堂现场调查表</w:t>
        </w:r>
      </w:hyperlink>
      <w:r w:rsidRPr="00F26F3D">
        <w:rPr>
          <w:rFonts w:ascii="方正仿宋_GBK" w:eastAsia="方正仿宋_GBK" w:hAnsi="方正仿宋_GBK" w:cs="仿宋_GB2312" w:hint="eastAsia"/>
          <w:bCs/>
          <w:sz w:val="32"/>
          <w:szCs w:val="32"/>
        </w:rPr>
        <w:t>，</w:t>
      </w:r>
      <w:hyperlink w:anchor="_Toc183506854" w:history="1">
        <w:r w:rsidRPr="00F26F3D">
          <w:rPr>
            <w:rFonts w:ascii="方正仿宋_GBK" w:eastAsia="方正仿宋_GBK" w:hAnsi="方正仿宋_GBK" w:cs="仿宋_GB2312" w:hint="eastAsia"/>
            <w:bCs/>
            <w:sz w:val="32"/>
            <w:szCs w:val="32"/>
          </w:rPr>
          <w:t>附录</w:t>
        </w:r>
        <w:r w:rsidRPr="00F26F3D">
          <w:rPr>
            <w:rFonts w:ascii="方正仿宋_GBK" w:eastAsia="方正仿宋_GBK" w:hAnsi="方正仿宋_GBK" w:cs="仿宋_GB2312" w:hint="eastAsia"/>
            <w:bCs/>
            <w:sz w:val="32"/>
            <w:szCs w:val="32"/>
          </w:rPr>
          <w:t>F</w:t>
        </w:r>
        <w:r w:rsidRPr="00F26F3D">
          <w:rPr>
            <w:rFonts w:ascii="方正仿宋_GBK" w:eastAsia="方正仿宋_GBK" w:hAnsi="方正仿宋_GBK" w:cs="仿宋_GB2312" w:hint="eastAsia"/>
            <w:bCs/>
            <w:sz w:val="32"/>
            <w:szCs w:val="32"/>
          </w:rPr>
          <w:t>校园食品安全突发事件原材料供货</w:t>
        </w:r>
        <w:proofErr w:type="gramStart"/>
        <w:r w:rsidRPr="00F26F3D">
          <w:rPr>
            <w:rFonts w:ascii="方正仿宋_GBK" w:eastAsia="方正仿宋_GBK" w:hAnsi="方正仿宋_GBK" w:cs="仿宋_GB2312" w:hint="eastAsia"/>
            <w:bCs/>
            <w:sz w:val="32"/>
            <w:szCs w:val="32"/>
          </w:rPr>
          <w:t>商现场</w:t>
        </w:r>
        <w:proofErr w:type="gramEnd"/>
        <w:r w:rsidRPr="00F26F3D">
          <w:rPr>
            <w:rFonts w:ascii="方正仿宋_GBK" w:eastAsia="方正仿宋_GBK" w:hAnsi="方正仿宋_GBK" w:cs="仿宋_GB2312" w:hint="eastAsia"/>
            <w:bCs/>
            <w:sz w:val="32"/>
            <w:szCs w:val="32"/>
          </w:rPr>
          <w:t>调查表</w:t>
        </w:r>
      </w:hyperlink>
      <w:r w:rsidRPr="00F26F3D">
        <w:rPr>
          <w:rFonts w:ascii="方正仿宋_GBK" w:eastAsia="方正仿宋_GBK" w:hAnsi="方正仿宋_GBK" w:cs="仿宋_GB2312" w:hint="eastAsia"/>
          <w:bCs/>
          <w:sz w:val="32"/>
          <w:szCs w:val="32"/>
        </w:rPr>
        <w:t>，</w:t>
      </w:r>
      <w:hyperlink w:anchor="_Toc183506855" w:history="1">
        <w:r w:rsidRPr="00F26F3D">
          <w:rPr>
            <w:rFonts w:ascii="方正仿宋_GBK" w:eastAsia="方正仿宋_GBK" w:hAnsi="方正仿宋_GBK" w:cs="仿宋_GB2312" w:hint="eastAsia"/>
            <w:bCs/>
            <w:sz w:val="32"/>
            <w:szCs w:val="32"/>
          </w:rPr>
          <w:t>附录</w:t>
        </w:r>
        <w:r w:rsidRPr="00F26F3D">
          <w:rPr>
            <w:rFonts w:ascii="方正仿宋_GBK" w:eastAsia="方正仿宋_GBK" w:hAnsi="方正仿宋_GBK" w:cs="仿宋_GB2312" w:hint="eastAsia"/>
            <w:bCs/>
            <w:sz w:val="32"/>
            <w:szCs w:val="32"/>
          </w:rPr>
          <w:t>G</w:t>
        </w:r>
        <w:r w:rsidRPr="00F26F3D">
          <w:rPr>
            <w:rFonts w:ascii="方正仿宋_GBK" w:eastAsia="方正仿宋_GBK" w:hAnsi="方正仿宋_GBK" w:cs="仿宋_GB2312" w:hint="eastAsia"/>
            <w:bCs/>
            <w:sz w:val="32"/>
            <w:szCs w:val="32"/>
          </w:rPr>
          <w:t>校园食品安全突发事件先行登记保存证据通知书</w:t>
        </w:r>
      </w:hyperlink>
      <w:r w:rsidRPr="00F26F3D">
        <w:rPr>
          <w:rFonts w:ascii="方正仿宋_GBK" w:eastAsia="方正仿宋_GBK" w:hAnsi="方正仿宋_GBK" w:cs="仿宋_GB2312" w:hint="eastAsia"/>
          <w:bCs/>
          <w:sz w:val="32"/>
          <w:szCs w:val="32"/>
        </w:rPr>
        <w:t>，</w:t>
      </w:r>
      <w:hyperlink w:anchor="_Toc183506856" w:history="1">
        <w:r w:rsidRPr="00F26F3D">
          <w:rPr>
            <w:rFonts w:ascii="方正仿宋_GBK" w:eastAsia="方正仿宋_GBK" w:hAnsi="方正仿宋_GBK" w:cs="仿宋_GB2312" w:hint="eastAsia"/>
            <w:bCs/>
            <w:sz w:val="32"/>
            <w:szCs w:val="32"/>
          </w:rPr>
          <w:t>附录</w:t>
        </w:r>
        <w:r w:rsidRPr="00F26F3D">
          <w:rPr>
            <w:rFonts w:ascii="方正仿宋_GBK" w:eastAsia="方正仿宋_GBK" w:hAnsi="方正仿宋_GBK" w:cs="仿宋_GB2312" w:hint="eastAsia"/>
            <w:bCs/>
            <w:sz w:val="32"/>
            <w:szCs w:val="32"/>
          </w:rPr>
          <w:t>H</w:t>
        </w:r>
        <w:r w:rsidRPr="00F26F3D">
          <w:rPr>
            <w:rFonts w:ascii="方正仿宋_GBK" w:eastAsia="方正仿宋_GBK" w:hAnsi="方正仿宋_GBK" w:cs="仿宋_GB2312" w:hint="eastAsia"/>
            <w:bCs/>
            <w:sz w:val="32"/>
            <w:szCs w:val="32"/>
          </w:rPr>
          <w:t>校园食品安全突发事件实施行政强制措施决定书</w:t>
        </w:r>
      </w:hyperlink>
      <w:r w:rsidRPr="00F26F3D">
        <w:rPr>
          <w:rFonts w:ascii="方正仿宋_GBK" w:eastAsia="方正仿宋_GBK" w:hAnsi="方正仿宋_GBK" w:cs="仿宋_GB2312" w:hint="eastAsia"/>
          <w:bCs/>
          <w:sz w:val="32"/>
          <w:szCs w:val="32"/>
        </w:rPr>
        <w:t>，</w:t>
      </w:r>
      <w:hyperlink w:anchor="_Toc183506857" w:history="1">
        <w:r w:rsidRPr="00F26F3D">
          <w:rPr>
            <w:rFonts w:ascii="方正仿宋_GBK" w:eastAsia="方正仿宋_GBK" w:hAnsi="方正仿宋_GBK" w:cs="仿宋_GB2312" w:hint="eastAsia"/>
            <w:bCs/>
            <w:sz w:val="32"/>
            <w:szCs w:val="32"/>
          </w:rPr>
          <w:t>附录</w:t>
        </w:r>
        <w:r w:rsidRPr="00F26F3D">
          <w:rPr>
            <w:rFonts w:ascii="方正仿宋_GBK" w:eastAsia="方正仿宋_GBK" w:hAnsi="方正仿宋_GBK" w:cs="仿宋_GB2312" w:hint="eastAsia"/>
            <w:bCs/>
            <w:sz w:val="32"/>
            <w:szCs w:val="32"/>
          </w:rPr>
          <w:t>I</w:t>
        </w:r>
        <w:r w:rsidRPr="00F26F3D">
          <w:rPr>
            <w:rFonts w:ascii="方正仿宋_GBK" w:eastAsia="方正仿宋_GBK" w:hAnsi="方正仿宋_GBK" w:cs="仿宋_GB2312" w:hint="eastAsia"/>
            <w:bCs/>
            <w:sz w:val="32"/>
            <w:szCs w:val="32"/>
          </w:rPr>
          <w:t>校园食品安全突发事件调查处置现场笔录</w:t>
        </w:r>
      </w:hyperlink>
      <w:r w:rsidRPr="00F26F3D">
        <w:rPr>
          <w:rFonts w:ascii="方正仿宋_GBK" w:eastAsia="方正仿宋_GBK" w:hAnsi="方正仿宋_GBK" w:cs="仿宋_GB2312" w:hint="eastAsia"/>
          <w:bCs/>
          <w:sz w:val="32"/>
          <w:szCs w:val="32"/>
        </w:rPr>
        <w:t>，</w:t>
      </w:r>
      <w:hyperlink w:anchor="_Toc183506858" w:history="1">
        <w:r w:rsidRPr="00F26F3D">
          <w:rPr>
            <w:rFonts w:ascii="方正仿宋_GBK" w:eastAsia="方正仿宋_GBK" w:hAnsi="方正仿宋_GBK" w:cs="仿宋_GB2312" w:hint="eastAsia"/>
            <w:bCs/>
            <w:sz w:val="32"/>
            <w:szCs w:val="32"/>
          </w:rPr>
          <w:t>附录</w:t>
        </w:r>
        <w:r w:rsidRPr="00F26F3D">
          <w:rPr>
            <w:rFonts w:ascii="方正仿宋_GBK" w:eastAsia="方正仿宋_GBK" w:hAnsi="方正仿宋_GBK" w:cs="仿宋_GB2312" w:hint="eastAsia"/>
            <w:bCs/>
            <w:sz w:val="32"/>
            <w:szCs w:val="32"/>
          </w:rPr>
          <w:t>J</w:t>
        </w:r>
        <w:r w:rsidRPr="00F26F3D">
          <w:rPr>
            <w:rFonts w:ascii="方正仿宋_GBK" w:eastAsia="方正仿宋_GBK" w:hAnsi="方正仿宋_GBK" w:cs="仿宋_GB2312" w:hint="eastAsia"/>
            <w:bCs/>
            <w:sz w:val="32"/>
            <w:szCs w:val="32"/>
          </w:rPr>
          <w:t>校</w:t>
        </w:r>
        <w:r w:rsidRPr="00F26F3D">
          <w:rPr>
            <w:rFonts w:ascii="方正仿宋_GBK" w:eastAsia="方正仿宋_GBK" w:hAnsi="方正仿宋_GBK" w:cs="仿宋_GB2312" w:hint="eastAsia"/>
            <w:bCs/>
            <w:sz w:val="32"/>
            <w:szCs w:val="32"/>
          </w:rPr>
          <w:t>园食品安全突发事件调查处置询问笔录</w:t>
        </w:r>
      </w:hyperlink>
      <w:r w:rsidRPr="00F26F3D">
        <w:rPr>
          <w:rFonts w:ascii="方正仿宋_GBK" w:eastAsia="方正仿宋_GBK" w:hAnsi="方正仿宋_GBK" w:cs="仿宋_GB2312" w:hint="eastAsia"/>
          <w:bCs/>
          <w:sz w:val="32"/>
          <w:szCs w:val="32"/>
        </w:rPr>
        <w:t>，</w:t>
      </w:r>
      <w:hyperlink w:anchor="_Toc183506859" w:history="1">
        <w:r w:rsidRPr="00F26F3D">
          <w:rPr>
            <w:rFonts w:ascii="方正仿宋_GBK" w:eastAsia="方正仿宋_GBK" w:hAnsi="方正仿宋_GBK" w:cs="仿宋_GB2312" w:hint="eastAsia"/>
            <w:bCs/>
            <w:sz w:val="32"/>
            <w:szCs w:val="32"/>
          </w:rPr>
          <w:t>附录</w:t>
        </w:r>
        <w:r w:rsidRPr="00F26F3D">
          <w:rPr>
            <w:rFonts w:ascii="方正仿宋_GBK" w:eastAsia="方正仿宋_GBK" w:hAnsi="方正仿宋_GBK" w:cs="仿宋_GB2312" w:hint="eastAsia"/>
            <w:bCs/>
            <w:sz w:val="32"/>
            <w:szCs w:val="32"/>
          </w:rPr>
          <w:t xml:space="preserve">K </w:t>
        </w:r>
        <w:r w:rsidRPr="00F26F3D">
          <w:rPr>
            <w:rFonts w:ascii="方正仿宋_GBK" w:eastAsia="方正仿宋_GBK" w:hAnsi="方正仿宋_GBK" w:cs="仿宋_GB2312" w:hint="eastAsia"/>
            <w:bCs/>
            <w:sz w:val="32"/>
            <w:szCs w:val="32"/>
          </w:rPr>
          <w:t>校园食品安全突发事件案件调查终结报告</w:t>
        </w:r>
      </w:hyperlink>
      <w:r w:rsidRPr="00F26F3D">
        <w:rPr>
          <w:rFonts w:ascii="方正仿宋_GBK" w:eastAsia="方正仿宋_GBK" w:hAnsi="方正仿宋_GBK" w:cs="仿宋_GB2312" w:hint="eastAsia"/>
          <w:bCs/>
          <w:sz w:val="32"/>
          <w:szCs w:val="32"/>
        </w:rPr>
        <w:t>。</w:t>
      </w:r>
    </w:p>
    <w:p w14:paraId="49C15DF7" w14:textId="77777777" w:rsidR="00B14CEB" w:rsidRDefault="00F26F3D">
      <w:pPr>
        <w:numPr>
          <w:ilvl w:val="0"/>
          <w:numId w:val="4"/>
        </w:numPr>
        <w:adjustRightInd w:val="0"/>
        <w:snapToGrid w:val="0"/>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lastRenderedPageBreak/>
        <w:t>与相关法律法规和国家标准的关系</w:t>
      </w:r>
    </w:p>
    <w:p w14:paraId="5ED31EF2" w14:textId="77777777" w:rsidR="00B14CEB" w:rsidRPr="00F26F3D" w:rsidRDefault="00F26F3D">
      <w:pPr>
        <w:adjustRightInd w:val="0"/>
        <w:snapToGrid w:val="0"/>
        <w:spacing w:line="560" w:lineRule="exact"/>
        <w:ind w:firstLineChars="200" w:firstLine="640"/>
        <w:rPr>
          <w:rFonts w:ascii="方正仿宋_GBK" w:eastAsia="方正仿宋_GBK" w:hAnsi="方正仿宋_GBK" w:cs="仿宋_GB2312"/>
          <w:bCs/>
          <w:sz w:val="32"/>
          <w:szCs w:val="32"/>
        </w:rPr>
      </w:pPr>
      <w:r w:rsidRPr="00F26F3D">
        <w:rPr>
          <w:rFonts w:ascii="方正仿宋_GBK" w:eastAsia="方正仿宋_GBK" w:hAnsi="方正仿宋_GBK" w:cs="仿宋_GB2312" w:hint="eastAsia"/>
          <w:bCs/>
          <w:sz w:val="32"/>
          <w:szCs w:val="32"/>
        </w:rPr>
        <w:t>本标准依据《中华人民共和国食品安全法》《国家食品安全事故应急预案》《江苏省食品安全事故应急预案》《连云港市食品安全事故应急预案》《灌云县食品安全事故应急预案》等制定，不存在与国家标准、行业标准及相关标准的内容异同。</w:t>
      </w:r>
    </w:p>
    <w:p w14:paraId="1D0AD337" w14:textId="77777777" w:rsidR="00B14CEB" w:rsidRDefault="00F26F3D">
      <w:pPr>
        <w:numPr>
          <w:ilvl w:val="0"/>
          <w:numId w:val="4"/>
        </w:numPr>
        <w:adjustRightInd w:val="0"/>
        <w:snapToGrid w:val="0"/>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实施推广建议</w:t>
      </w:r>
    </w:p>
    <w:p w14:paraId="641D8BB9" w14:textId="77777777" w:rsidR="00B14CEB" w:rsidRPr="00F26F3D" w:rsidRDefault="00F26F3D">
      <w:pPr>
        <w:adjustRightInd w:val="0"/>
        <w:snapToGrid w:val="0"/>
        <w:spacing w:line="560" w:lineRule="exact"/>
        <w:ind w:firstLineChars="200" w:firstLine="640"/>
        <w:rPr>
          <w:rFonts w:ascii="方正仿宋_GBK" w:eastAsia="方正仿宋_GBK" w:hAnsi="方正仿宋_GBK" w:cs="仿宋_GB2312"/>
          <w:bCs/>
          <w:sz w:val="32"/>
          <w:szCs w:val="32"/>
        </w:rPr>
      </w:pPr>
      <w:r w:rsidRPr="00F26F3D">
        <w:rPr>
          <w:rFonts w:ascii="方正仿宋_GBK" w:eastAsia="方正仿宋_GBK" w:hAnsi="方正仿宋_GBK" w:cs="仿宋_GB2312" w:hint="eastAsia"/>
          <w:bCs/>
          <w:sz w:val="32"/>
          <w:szCs w:val="32"/>
        </w:rPr>
        <w:t>建议实施推广对象：全市市场监督管理系统。</w:t>
      </w:r>
    </w:p>
    <w:p w14:paraId="7092AA4D" w14:textId="77777777" w:rsidR="00B14CEB" w:rsidRDefault="00B14CEB">
      <w:pPr>
        <w:adjustRightInd w:val="0"/>
        <w:snapToGrid w:val="0"/>
        <w:spacing w:line="560" w:lineRule="exact"/>
        <w:ind w:firstLineChars="200" w:firstLine="640"/>
        <w:rPr>
          <w:rFonts w:ascii="仿宋_GB2312" w:eastAsia="仿宋_GB2312" w:hAnsi="仿宋_GB2312" w:cs="仿宋_GB2312"/>
          <w:sz w:val="32"/>
          <w:szCs w:val="32"/>
        </w:rPr>
      </w:pPr>
      <w:bookmarkStart w:id="6" w:name="_GoBack"/>
      <w:bookmarkEnd w:id="6"/>
    </w:p>
    <w:sectPr w:rsidR="00B14CEB">
      <w:pgSz w:w="11906" w:h="16838"/>
      <w:pgMar w:top="2098" w:right="1474" w:bottom="1984" w:left="158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2000000000000000000"/>
    <w:charset w:val="86"/>
    <w:family w:val="auto"/>
    <w:pitch w:val="variable"/>
    <w:sig w:usb0="A00002BF" w:usb1="184F6CFA" w:usb2="00000012" w:usb3="00000000" w:csb0="00040001" w:csb1="00000000"/>
  </w:font>
  <w:font w:name="方正仿宋_GBK">
    <w:panose1 w:val="02000000000000000000"/>
    <w:charset w:val="86"/>
    <w:family w:val="auto"/>
    <w:pitch w:val="variable"/>
    <w:sig w:usb0="A00002BF" w:usb1="38CF7CFA" w:usb2="00082016" w:usb3="00000000" w:csb0="00040001" w:csb1="00000000"/>
  </w:font>
  <w:font w:name="仿宋_GB2312">
    <w:altName w:val="微软雅黑"/>
    <w:charset w:val="86"/>
    <w:family w:val="auto"/>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1703FBD"/>
    <w:multiLevelType w:val="singleLevel"/>
    <w:tmpl w:val="F1703FBD"/>
    <w:lvl w:ilvl="0">
      <w:start w:val="1"/>
      <w:numFmt w:val="chineseCounting"/>
      <w:suff w:val="nothing"/>
      <w:lvlText w:val="%1、"/>
      <w:lvlJc w:val="left"/>
      <w:rPr>
        <w:rFonts w:hint="eastAsia"/>
      </w:rPr>
    </w:lvl>
  </w:abstractNum>
  <w:abstractNum w:abstractNumId="1" w15:restartNumberingAfterBreak="0">
    <w:nsid w:val="1FC91163"/>
    <w:multiLevelType w:val="multilevel"/>
    <w:tmpl w:val="1FC91163"/>
    <w:lvl w:ilvl="0">
      <w:start w:val="1"/>
      <w:numFmt w:val="decimal"/>
      <w:pStyle w:val="a"/>
      <w:suff w:val="nothing"/>
      <w:lvlText w:val="%1　"/>
      <w:lvlJc w:val="left"/>
      <w:rPr>
        <w:rFonts w:ascii="黑体" w:eastAsia="黑体" w:hAnsi="Times New Roman" w:cs="Times New Roman" w:hint="eastAsia"/>
        <w:b w:val="0"/>
        <w:i w:val="0"/>
        <w:sz w:val="21"/>
        <w:szCs w:val="21"/>
      </w:rPr>
    </w:lvl>
    <w:lvl w:ilvl="1">
      <w:start w:val="1"/>
      <w:numFmt w:val="decimal"/>
      <w:pStyle w:val="a0"/>
      <w:suff w:val="nothing"/>
      <w:lvlText w:val="%1.%2　"/>
      <w:lvlJc w:val="left"/>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pStyle w:val="a1"/>
      <w:suff w:val="nothing"/>
      <w:lvlText w:val="%1.%2.%3　"/>
      <w:lvlJc w:val="left"/>
      <w:rPr>
        <w:rFonts w:ascii="黑体" w:eastAsia="黑体" w:hAnsi="Times New Roman" w:cs="Times New Roman" w:hint="eastAsia"/>
        <w:b w:val="0"/>
        <w:i w:val="0"/>
        <w:sz w:val="21"/>
      </w:rPr>
    </w:lvl>
    <w:lvl w:ilvl="3">
      <w:start w:val="1"/>
      <w:numFmt w:val="decimal"/>
      <w:suff w:val="nothing"/>
      <w:lvlText w:val="%1.%2.%3.%4　"/>
      <w:lvlJc w:val="left"/>
      <w:pPr>
        <w:ind w:left="420"/>
      </w:pPr>
      <w:rPr>
        <w:rFonts w:ascii="黑体" w:eastAsia="黑体" w:hAnsi="Times New Roman" w:cs="Times New Roman" w:hint="eastAsia"/>
        <w:b w:val="0"/>
        <w:i w:val="0"/>
        <w:sz w:val="21"/>
      </w:rPr>
    </w:lvl>
    <w:lvl w:ilvl="4">
      <w:start w:val="1"/>
      <w:numFmt w:val="decimal"/>
      <w:suff w:val="nothing"/>
      <w:lvlText w:val="%1.%2.%3.%4.%5　"/>
      <w:lvlJc w:val="left"/>
      <w:rPr>
        <w:rFonts w:ascii="黑体" w:eastAsia="黑体" w:hAnsi="Times New Roman" w:cs="Times New Roman" w:hint="eastAsia"/>
        <w:b w:val="0"/>
        <w:i w:val="0"/>
        <w:sz w:val="21"/>
      </w:rPr>
    </w:lvl>
    <w:lvl w:ilvl="5">
      <w:start w:val="1"/>
      <w:numFmt w:val="decimal"/>
      <w:suff w:val="nothing"/>
      <w:lvlText w:val="%1.%2.%3.%4.%5.%6　"/>
      <w:lvlJc w:val="left"/>
      <w:rPr>
        <w:rFonts w:ascii="黑体" w:eastAsia="黑体" w:hAnsi="Times New Roman" w:cs="Times New Roman" w:hint="eastAsia"/>
        <w:b w:val="0"/>
        <w:i w:val="0"/>
        <w:sz w:val="21"/>
      </w:rPr>
    </w:lvl>
    <w:lvl w:ilvl="6">
      <w:start w:val="1"/>
      <w:numFmt w:val="decimal"/>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left" w:pos="4351"/>
        </w:tabs>
        <w:ind w:left="3969" w:hanging="1418"/>
      </w:pPr>
      <w:rPr>
        <w:rFonts w:cs="Times New Roman" w:hint="eastAsia"/>
      </w:rPr>
    </w:lvl>
    <w:lvl w:ilvl="8">
      <w:start w:val="1"/>
      <w:numFmt w:val="decimal"/>
      <w:lvlText w:val="%1.%2.%3.%4.%5.%6.%7.%8.%9"/>
      <w:lvlJc w:val="left"/>
      <w:pPr>
        <w:tabs>
          <w:tab w:val="left" w:pos="4777"/>
        </w:tabs>
        <w:ind w:left="4677" w:hanging="1700"/>
      </w:pPr>
      <w:rPr>
        <w:rFonts w:cs="Times New Roman" w:hint="eastAsia"/>
      </w:rPr>
    </w:lvl>
  </w:abstractNum>
  <w:abstractNum w:abstractNumId="2" w15:restartNumberingAfterBreak="0">
    <w:nsid w:val="44C50F90"/>
    <w:multiLevelType w:val="multilevel"/>
    <w:tmpl w:val="44C50F90"/>
    <w:lvl w:ilvl="0">
      <w:start w:val="1"/>
      <w:numFmt w:val="lowerLetter"/>
      <w:pStyle w:val="a2"/>
      <w:lvlText w:val="%1)"/>
      <w:lvlJc w:val="left"/>
      <w:pPr>
        <w:tabs>
          <w:tab w:val="left" w:pos="703"/>
        </w:tabs>
        <w:ind w:left="703" w:hanging="419"/>
      </w:pPr>
      <w:rPr>
        <w:rFonts w:ascii="宋体" w:eastAsia="宋体" w:hAnsi="宋体" w:cs="Times New Roman" w:hint="eastAsia"/>
        <w:b w:val="0"/>
        <w:i w:val="0"/>
        <w:sz w:val="21"/>
        <w:szCs w:val="21"/>
      </w:rPr>
    </w:lvl>
    <w:lvl w:ilvl="1">
      <w:start w:val="1"/>
      <w:numFmt w:val="decimal"/>
      <w:lvlText w:val="%2)"/>
      <w:lvlJc w:val="left"/>
      <w:pPr>
        <w:tabs>
          <w:tab w:val="left" w:pos="1123"/>
        </w:tabs>
        <w:ind w:left="1123" w:hanging="420"/>
      </w:pPr>
      <w:rPr>
        <w:rFonts w:ascii="宋体" w:eastAsia="宋体" w:hAnsi="宋体" w:cs="Times New Roman" w:hint="eastAsia"/>
        <w:b w:val="0"/>
        <w:i w:val="0"/>
        <w:sz w:val="20"/>
      </w:rPr>
    </w:lvl>
    <w:lvl w:ilvl="2">
      <w:start w:val="1"/>
      <w:numFmt w:val="decimal"/>
      <w:lvlText w:val="(%3)"/>
      <w:lvlJc w:val="left"/>
      <w:pPr>
        <w:tabs>
          <w:tab w:val="left" w:pos="-136"/>
        </w:tabs>
        <w:ind w:left="1542" w:hanging="419"/>
      </w:pPr>
      <w:rPr>
        <w:rFonts w:ascii="宋体" w:eastAsia="宋体" w:hAnsi="宋体" w:cs="Times New Roman" w:hint="eastAsia"/>
        <w:b w:val="0"/>
        <w:i w:val="0"/>
        <w:sz w:val="21"/>
        <w:szCs w:val="21"/>
      </w:rPr>
    </w:lvl>
    <w:lvl w:ilvl="3">
      <w:start w:val="1"/>
      <w:numFmt w:val="decimal"/>
      <w:lvlText w:val="%4."/>
      <w:lvlJc w:val="left"/>
      <w:pPr>
        <w:tabs>
          <w:tab w:val="left" w:pos="1962"/>
        </w:tabs>
        <w:ind w:left="1962" w:hanging="420"/>
      </w:pPr>
      <w:rPr>
        <w:rFonts w:cs="Times New Roman" w:hint="eastAsia"/>
        <w:b w:val="0"/>
        <w:i w:val="0"/>
        <w:sz w:val="21"/>
      </w:rPr>
    </w:lvl>
    <w:lvl w:ilvl="4">
      <w:start w:val="1"/>
      <w:numFmt w:val="lowerLetter"/>
      <w:lvlText w:val="%5)"/>
      <w:lvlJc w:val="left"/>
      <w:pPr>
        <w:tabs>
          <w:tab w:val="left" w:pos="2381"/>
        </w:tabs>
        <w:ind w:left="2381" w:hanging="419"/>
      </w:pPr>
      <w:rPr>
        <w:rFonts w:cs="Times New Roman" w:hint="eastAsia"/>
        <w:b w:val="0"/>
        <w:i w:val="0"/>
        <w:sz w:val="21"/>
      </w:rPr>
    </w:lvl>
    <w:lvl w:ilvl="5">
      <w:start w:val="1"/>
      <w:numFmt w:val="lowerRoman"/>
      <w:lvlText w:val="%6."/>
      <w:lvlJc w:val="right"/>
      <w:pPr>
        <w:tabs>
          <w:tab w:val="left" w:pos="2806"/>
        </w:tabs>
        <w:ind w:left="2801" w:hanging="420"/>
      </w:pPr>
      <w:rPr>
        <w:rFonts w:cs="Times New Roman" w:hint="eastAsia"/>
        <w:b w:val="0"/>
        <w:i w:val="0"/>
        <w:sz w:val="21"/>
      </w:rPr>
    </w:lvl>
    <w:lvl w:ilvl="6">
      <w:start w:val="1"/>
      <w:numFmt w:val="decimal"/>
      <w:lvlText w:val="%7."/>
      <w:lvlJc w:val="left"/>
      <w:pPr>
        <w:tabs>
          <w:tab w:val="left" w:pos="3226"/>
        </w:tabs>
        <w:ind w:left="3220" w:hanging="414"/>
      </w:pPr>
      <w:rPr>
        <w:rFonts w:cs="Times New Roman" w:hint="eastAsia"/>
        <w:b w:val="0"/>
        <w:i w:val="0"/>
        <w:sz w:val="21"/>
      </w:rPr>
    </w:lvl>
    <w:lvl w:ilvl="7">
      <w:start w:val="1"/>
      <w:numFmt w:val="lowerLetter"/>
      <w:lvlText w:val="%8)"/>
      <w:lvlJc w:val="left"/>
      <w:pPr>
        <w:tabs>
          <w:tab w:val="left" w:pos="3645"/>
        </w:tabs>
        <w:ind w:left="3640" w:hanging="414"/>
      </w:pPr>
      <w:rPr>
        <w:rFonts w:cs="Times New Roman" w:hint="eastAsia"/>
      </w:rPr>
    </w:lvl>
    <w:lvl w:ilvl="8">
      <w:start w:val="1"/>
      <w:numFmt w:val="lowerRoman"/>
      <w:lvlText w:val="%9."/>
      <w:lvlJc w:val="right"/>
      <w:pPr>
        <w:tabs>
          <w:tab w:val="left" w:pos="4065"/>
        </w:tabs>
        <w:ind w:left="4065" w:hanging="420"/>
      </w:pPr>
      <w:rPr>
        <w:rFonts w:cs="Times New Roman" w:hint="eastAsia"/>
      </w:rPr>
    </w:lvl>
  </w:abstractNum>
  <w:abstractNum w:abstractNumId="3" w15:restartNumberingAfterBreak="0">
    <w:nsid w:val="6CEA2025"/>
    <w:multiLevelType w:val="multilevel"/>
    <w:tmpl w:val="6CEA2025"/>
    <w:lvl w:ilvl="0">
      <w:start w:val="1"/>
      <w:numFmt w:val="none"/>
      <w:suff w:val="nothing"/>
      <w:lvlText w:val="%1"/>
      <w:lvlJc w:val="left"/>
      <w:pPr>
        <w:ind w:left="0" w:firstLine="0"/>
      </w:pPr>
      <w:rPr>
        <w:rFonts w:hint="eastAsia"/>
      </w:rPr>
    </w:lvl>
    <w:lvl w:ilvl="1">
      <w:start w:val="1"/>
      <w:numFmt w:val="decimal"/>
      <w:pStyle w:val="a3"/>
      <w:suff w:val="nothing"/>
      <w:lvlText w:val="%1%2　"/>
      <w:lvlJc w:val="left"/>
      <w:pPr>
        <w:ind w:left="0" w:firstLine="0"/>
      </w:pPr>
      <w:rPr>
        <w:rFonts w:ascii="黑体" w:eastAsia="黑体" w:hint="eastAsia"/>
        <w:b w:val="0"/>
        <w:i w:val="0"/>
        <w:sz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suff w:val="nothing"/>
      <w:lvlText w:val="%1%2.%3.%4　"/>
      <w:lvlJc w:val="left"/>
      <w:pPr>
        <w:ind w:left="0"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TY5NDU4YTk1ZDI0NTg3Mjc2NjMxN2UyY2Y1ZGM1MGMifQ=="/>
  </w:docVars>
  <w:rsids>
    <w:rsidRoot w:val="00B14CEB"/>
    <w:rsid w:val="00B14CEB"/>
    <w:rsid w:val="00F26F3D"/>
    <w:rsid w:val="01CB1ABF"/>
    <w:rsid w:val="02B41635"/>
    <w:rsid w:val="06F86B50"/>
    <w:rsid w:val="07AA7671"/>
    <w:rsid w:val="0A183AB2"/>
    <w:rsid w:val="0B05008D"/>
    <w:rsid w:val="0C980066"/>
    <w:rsid w:val="0D9A46EB"/>
    <w:rsid w:val="100801E1"/>
    <w:rsid w:val="10E72D5E"/>
    <w:rsid w:val="11FA24FA"/>
    <w:rsid w:val="12A335DD"/>
    <w:rsid w:val="12F55FEA"/>
    <w:rsid w:val="164A5C4E"/>
    <w:rsid w:val="17B07CD7"/>
    <w:rsid w:val="1C8C023E"/>
    <w:rsid w:val="25BC637A"/>
    <w:rsid w:val="2603378D"/>
    <w:rsid w:val="27AD616F"/>
    <w:rsid w:val="2AED7965"/>
    <w:rsid w:val="2E0718EA"/>
    <w:rsid w:val="3ADC7E12"/>
    <w:rsid w:val="3CE418B1"/>
    <w:rsid w:val="3EB21F18"/>
    <w:rsid w:val="3F8E0A4C"/>
    <w:rsid w:val="40145968"/>
    <w:rsid w:val="43740855"/>
    <w:rsid w:val="47990693"/>
    <w:rsid w:val="497C574F"/>
    <w:rsid w:val="49914BF2"/>
    <w:rsid w:val="4B723B0C"/>
    <w:rsid w:val="4D794A7B"/>
    <w:rsid w:val="4E3019EC"/>
    <w:rsid w:val="4FFB516A"/>
    <w:rsid w:val="517235B6"/>
    <w:rsid w:val="553B4ECD"/>
    <w:rsid w:val="554F0CBC"/>
    <w:rsid w:val="56823394"/>
    <w:rsid w:val="5CEB5FC0"/>
    <w:rsid w:val="5FC40466"/>
    <w:rsid w:val="5FD71936"/>
    <w:rsid w:val="60842DD9"/>
    <w:rsid w:val="627D7E08"/>
    <w:rsid w:val="667B46E1"/>
    <w:rsid w:val="66E33A95"/>
    <w:rsid w:val="6ADE43C0"/>
    <w:rsid w:val="6E951351"/>
    <w:rsid w:val="6FC60C58"/>
    <w:rsid w:val="702C78AC"/>
    <w:rsid w:val="78DE6011"/>
    <w:rsid w:val="78F92D2D"/>
    <w:rsid w:val="79B44C32"/>
    <w:rsid w:val="79C63424"/>
    <w:rsid w:val="79CA5CA7"/>
    <w:rsid w:val="7CBC1C84"/>
    <w:rsid w:val="7CE313BC"/>
    <w:rsid w:val="7FCD2B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0C8B80"/>
  <w15:docId w15:val="{8CFE9CF5-41FA-4691-9054-DA7A6B008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unhideWhenUsed="1" w:qFormat="1"/>
    <w:lsdException w:name="toc 5" w:qFormat="1"/>
    <w:lsdException w:name="footer" w:qFormat="1"/>
    <w:lsdException w:name="caption" w:semiHidden="1" w:unhideWhenUsed="1" w:qFormat="1"/>
    <w:lsdException w:name="page number" w:qFormat="1"/>
    <w:lsdException w:name="Title" w:qFormat="1"/>
    <w:lsdException w:name="Default Paragraph Font" w:semiHidden="1" w:qFormat="1"/>
    <w:lsdException w:name="Body Text" w:uiPriority="99"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4">
    <w:name w:val="Normal"/>
    <w:qFormat/>
    <w:pPr>
      <w:widowControl w:val="0"/>
      <w:jc w:val="both"/>
    </w:pPr>
    <w:rPr>
      <w:rFonts w:asciiTheme="minorHAnsi" w:eastAsiaTheme="minorEastAsia" w:hAnsiTheme="minorHAnsi" w:cstheme="minorBidi"/>
      <w:kern w:val="2"/>
      <w:sz w:val="21"/>
      <w:szCs w:val="24"/>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Body Text"/>
    <w:basedOn w:val="a4"/>
    <w:next w:val="TOC5"/>
    <w:uiPriority w:val="99"/>
    <w:qFormat/>
    <w:rPr>
      <w:rFonts w:ascii="Times New Roman" w:eastAsia="宋体" w:hAnsi="Times New Roman" w:cs="Times New Roman"/>
    </w:rPr>
  </w:style>
  <w:style w:type="paragraph" w:styleId="TOC5">
    <w:name w:val="toc 5"/>
    <w:basedOn w:val="a4"/>
    <w:next w:val="a4"/>
    <w:qFormat/>
    <w:pPr>
      <w:ind w:left="1680"/>
    </w:pPr>
  </w:style>
  <w:style w:type="paragraph" w:styleId="a9">
    <w:name w:val="footer"/>
    <w:basedOn w:val="a4"/>
    <w:qFormat/>
    <w:pPr>
      <w:snapToGrid w:val="0"/>
      <w:ind w:rightChars="100" w:right="210"/>
      <w:jc w:val="right"/>
    </w:pPr>
    <w:rPr>
      <w:sz w:val="18"/>
      <w:szCs w:val="18"/>
    </w:rPr>
  </w:style>
  <w:style w:type="paragraph" w:styleId="TOC1">
    <w:name w:val="toc 1"/>
    <w:basedOn w:val="a4"/>
    <w:next w:val="a4"/>
    <w:uiPriority w:val="39"/>
    <w:unhideWhenUsed/>
    <w:qFormat/>
    <w:rPr>
      <w:rFonts w:ascii="宋体"/>
    </w:rPr>
  </w:style>
  <w:style w:type="character" w:styleId="aa">
    <w:name w:val="page number"/>
    <w:basedOn w:val="a5"/>
    <w:qFormat/>
    <w:rPr>
      <w:rFonts w:ascii="Times New Roman" w:eastAsia="宋体" w:hAnsi="Times New Roman"/>
      <w:sz w:val="18"/>
    </w:rPr>
  </w:style>
  <w:style w:type="character" w:styleId="ab">
    <w:name w:val="Hyperlink"/>
    <w:uiPriority w:val="99"/>
    <w:qFormat/>
    <w:rPr>
      <w:rFonts w:ascii="宋体" w:eastAsia="宋体" w:hAnsi="Times New Roman"/>
      <w:color w:val="auto"/>
      <w:spacing w:val="0"/>
      <w:w w:val="100"/>
      <w:position w:val="0"/>
      <w:sz w:val="21"/>
      <w:u w:val="none"/>
      <w:vertAlign w:val="baseline"/>
    </w:rPr>
  </w:style>
  <w:style w:type="paragraph" w:customStyle="1" w:styleId="ac">
    <w:name w:val="段"/>
    <w:qFormat/>
    <w:pPr>
      <w:autoSpaceDE w:val="0"/>
      <w:autoSpaceDN w:val="0"/>
      <w:ind w:firstLineChars="200" w:firstLine="200"/>
      <w:jc w:val="both"/>
    </w:pPr>
    <w:rPr>
      <w:rFonts w:ascii="宋体" w:hAnsi="Calibri"/>
      <w:sz w:val="21"/>
    </w:rPr>
  </w:style>
  <w:style w:type="paragraph" w:customStyle="1" w:styleId="ad">
    <w:name w:val="标准书脚_奇数页"/>
    <w:qFormat/>
    <w:pPr>
      <w:spacing w:before="120"/>
      <w:jc w:val="right"/>
    </w:pPr>
    <w:rPr>
      <w:rFonts w:ascii="Calibri" w:hAnsi="Calibri"/>
      <w:sz w:val="18"/>
    </w:rPr>
  </w:style>
  <w:style w:type="paragraph" w:customStyle="1" w:styleId="p16">
    <w:name w:val="p16"/>
    <w:basedOn w:val="a4"/>
    <w:uiPriority w:val="99"/>
    <w:qFormat/>
    <w:pPr>
      <w:widowControl/>
      <w:ind w:firstLine="420"/>
    </w:pPr>
    <w:rPr>
      <w:rFonts w:ascii="宋体" w:hAnsi="宋体" w:cs="宋体"/>
      <w:kern w:val="0"/>
      <w:szCs w:val="21"/>
    </w:rPr>
  </w:style>
  <w:style w:type="paragraph" w:customStyle="1" w:styleId="a">
    <w:name w:val="章标题"/>
    <w:next w:val="ac"/>
    <w:uiPriority w:val="99"/>
    <w:qFormat/>
    <w:pPr>
      <w:numPr>
        <w:numId w:val="1"/>
      </w:numPr>
      <w:spacing w:beforeLines="100" w:afterLines="100"/>
      <w:jc w:val="both"/>
      <w:outlineLvl w:val="1"/>
    </w:pPr>
    <w:rPr>
      <w:rFonts w:ascii="黑体" w:eastAsia="黑体"/>
      <w:sz w:val="21"/>
    </w:rPr>
  </w:style>
  <w:style w:type="paragraph" w:customStyle="1" w:styleId="a0">
    <w:name w:val="一级条标题"/>
    <w:next w:val="ac"/>
    <w:uiPriority w:val="99"/>
    <w:qFormat/>
    <w:pPr>
      <w:numPr>
        <w:ilvl w:val="1"/>
        <w:numId w:val="1"/>
      </w:numPr>
      <w:spacing w:beforeLines="50" w:afterLines="50"/>
      <w:outlineLvl w:val="2"/>
    </w:pPr>
    <w:rPr>
      <w:rFonts w:ascii="黑体" w:eastAsia="黑体"/>
      <w:sz w:val="21"/>
      <w:szCs w:val="21"/>
    </w:rPr>
  </w:style>
  <w:style w:type="paragraph" w:customStyle="1" w:styleId="a1">
    <w:name w:val="二级条标题"/>
    <w:basedOn w:val="a0"/>
    <w:next w:val="ac"/>
    <w:uiPriority w:val="99"/>
    <w:qFormat/>
    <w:pPr>
      <w:numPr>
        <w:ilvl w:val="2"/>
      </w:numPr>
      <w:spacing w:before="50" w:after="50"/>
      <w:outlineLvl w:val="3"/>
    </w:pPr>
  </w:style>
  <w:style w:type="paragraph" w:customStyle="1" w:styleId="ae">
    <w:name w:val="标准书眉_奇数页"/>
    <w:next w:val="a4"/>
    <w:uiPriority w:val="99"/>
    <w:qFormat/>
    <w:pPr>
      <w:tabs>
        <w:tab w:val="center" w:pos="4154"/>
        <w:tab w:val="right" w:pos="8306"/>
      </w:tabs>
      <w:spacing w:after="220"/>
      <w:jc w:val="right"/>
    </w:pPr>
    <w:rPr>
      <w:rFonts w:ascii="黑体" w:eastAsia="黑体"/>
      <w:sz w:val="21"/>
      <w:szCs w:val="21"/>
    </w:rPr>
  </w:style>
  <w:style w:type="paragraph" w:customStyle="1" w:styleId="a2">
    <w:name w:val="字母编号列项（一级）"/>
    <w:uiPriority w:val="99"/>
    <w:qFormat/>
    <w:pPr>
      <w:numPr>
        <w:numId w:val="2"/>
      </w:numPr>
      <w:jc w:val="both"/>
    </w:pPr>
    <w:rPr>
      <w:rFonts w:ascii="宋体"/>
      <w:sz w:val="21"/>
    </w:rPr>
  </w:style>
  <w:style w:type="paragraph" w:customStyle="1" w:styleId="af">
    <w:name w:val="标准文件_段"/>
    <w:qFormat/>
    <w:pPr>
      <w:autoSpaceDE w:val="0"/>
      <w:autoSpaceDN w:val="0"/>
      <w:ind w:firstLineChars="200" w:firstLine="200"/>
      <w:jc w:val="both"/>
    </w:pPr>
    <w:rPr>
      <w:rFonts w:ascii="宋体"/>
      <w:sz w:val="21"/>
    </w:rPr>
  </w:style>
  <w:style w:type="paragraph" w:customStyle="1" w:styleId="a3">
    <w:name w:val="标准文件_章标题"/>
    <w:next w:val="af"/>
    <w:qFormat/>
    <w:pPr>
      <w:numPr>
        <w:ilvl w:val="1"/>
        <w:numId w:val="3"/>
      </w:numPr>
      <w:spacing w:beforeLines="100" w:before="100" w:afterLines="100" w:after="100"/>
      <w:jc w:val="both"/>
      <w:outlineLvl w:val="0"/>
    </w:pPr>
    <w:rPr>
      <w:rFonts w:ascii="黑体" w:eastAsia="黑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372</Words>
  <Characters>2126</Characters>
  <Application>Microsoft Office Word</Application>
  <DocSecurity>0</DocSecurity>
  <Lines>17</Lines>
  <Paragraphs>4</Paragraphs>
  <ScaleCrop>false</ScaleCrop>
  <Company/>
  <LinksUpToDate>false</LinksUpToDate>
  <CharactersWithSpaces>2494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2014-10-29T12:08:00Z</dcterms:created>
  <dcterms:modified xsi:type="dcterms:W3CDTF">2024-11-28T07:19:00Z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3031C44ADF8546CF8A00CDE67620C285_12</vt:lpwstr>
  </property>
</Properties>
</file>