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C6712">
        <w:tc>
          <w:tcPr>
            <w:tcW w:w="509" w:type="dxa"/>
          </w:tcPr>
          <w:p w:rsidR="00EC6712"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C6712"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65.040.01</w:t>
            </w:r>
            <w:r>
              <w:rPr>
                <w:rFonts w:ascii="黑体" w:eastAsia="黑体" w:hAnsi="黑体"/>
                <w:sz w:val="21"/>
                <w:szCs w:val="21"/>
              </w:rPr>
              <w:fldChar w:fldCharType="end"/>
            </w:r>
            <w:bookmarkEnd w:id="0"/>
          </w:p>
        </w:tc>
      </w:tr>
      <w:tr w:rsidR="00EC6712">
        <w:tc>
          <w:tcPr>
            <w:tcW w:w="509" w:type="dxa"/>
          </w:tcPr>
          <w:p w:rsidR="00EC6712"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C6712"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C6712">
        <w:tc>
          <w:tcPr>
            <w:tcW w:w="6407" w:type="dxa"/>
          </w:tcPr>
          <w:p w:rsidR="00EC6712" w:rsidRDefault="00000000">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rPr>
                <w:rFonts w:hint="eastAsia"/>
              </w:rPr>
              <w:t>07</w:t>
            </w:r>
            <w:r>
              <w:fldChar w:fldCharType="end"/>
            </w:r>
            <w:bookmarkEnd w:id="3"/>
          </w:p>
        </w:tc>
      </w:tr>
    </w:tbl>
    <w:p w:rsidR="00EC6712"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连云港市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EC6712" w:rsidRDefault="00000000">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w:t>
      </w:r>
      <w:r>
        <w:rPr>
          <w:rFonts w:hint="eastAsia"/>
          <w:lang w:val="fr-FR"/>
        </w:rPr>
        <w:t>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333551">
        <w:rPr>
          <w:rFonts w:hint="eastAsia"/>
          <w:lang w:val="fr-FR"/>
        </w:rPr>
        <w:t>XXXX</w:t>
      </w:r>
      <w:r>
        <w:fldChar w:fldCharType="end"/>
      </w:r>
      <w:bookmarkEnd w:id="7"/>
    </w:p>
    <w:p w:rsidR="00EC6712"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EC6712"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132FA3E5"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rsidR="00EC6712" w:rsidRDefault="00EC6712">
      <w:pPr>
        <w:pStyle w:val="afffff1"/>
        <w:framePr w:w="9639" w:h="6976" w:hRule="exact" w:hSpace="0" w:vSpace="0" w:wrap="around" w:hAnchor="page" w:y="6408"/>
        <w:jc w:val="center"/>
        <w:rPr>
          <w:rFonts w:ascii="黑体" w:eastAsia="黑体" w:hAnsi="黑体" w:hint="eastAsia"/>
          <w:b w:val="0"/>
          <w:bCs w:val="0"/>
          <w:w w:val="100"/>
        </w:rPr>
      </w:pPr>
    </w:p>
    <w:p w:rsidR="00EC6712"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稻麦轮作“无人化农场”建设技术规范</w:t>
      </w:r>
      <w:r>
        <w:fldChar w:fldCharType="end"/>
      </w:r>
      <w:bookmarkEnd w:id="9"/>
    </w:p>
    <w:p w:rsidR="00EC6712" w:rsidRDefault="00EC6712">
      <w:pPr>
        <w:framePr w:w="9639" w:h="6974" w:hRule="exact" w:wrap="around" w:vAnchor="page" w:hAnchor="page" w:x="1419" w:y="6408" w:anchorLock="1"/>
        <w:ind w:left="-1418"/>
      </w:pPr>
    </w:p>
    <w:p w:rsidR="00EC6712"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Construction specifications of "unmanned farms" for rice and wheat rotation</w:t>
      </w:r>
      <w:r>
        <w:rPr>
          <w:rFonts w:eastAsia="黑体"/>
          <w:szCs w:val="28"/>
        </w:rPr>
        <w:t>     </w:t>
      </w:r>
      <w:r>
        <w:rPr>
          <w:rFonts w:eastAsia="黑体"/>
          <w:szCs w:val="28"/>
        </w:rPr>
        <w:fldChar w:fldCharType="end"/>
      </w:r>
      <w:bookmarkEnd w:id="10"/>
    </w:p>
    <w:p w:rsidR="00EC6712" w:rsidRDefault="00EC6712">
      <w:pPr>
        <w:framePr w:w="9639" w:h="6974" w:hRule="exact" w:wrap="around" w:vAnchor="page" w:hAnchor="page" w:x="1419" w:y="6408" w:anchorLock="1"/>
        <w:spacing w:line="760" w:lineRule="exact"/>
        <w:ind w:left="-1418"/>
      </w:pPr>
    </w:p>
    <w:p w:rsidR="00EC6712" w:rsidRDefault="00EC6712">
      <w:pPr>
        <w:pStyle w:val="afffffff9"/>
        <w:framePr w:w="9639" w:h="6974" w:hRule="exact" w:wrap="around" w:vAnchor="page" w:hAnchor="page" w:x="1419" w:y="6408" w:anchorLock="1"/>
        <w:textAlignment w:val="bottom"/>
        <w:rPr>
          <w:rFonts w:eastAsia="黑体"/>
          <w:szCs w:val="28"/>
        </w:rPr>
      </w:pPr>
    </w:p>
    <w:p w:rsidR="00EC6712"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EC6712"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EC6712"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EC6712"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333551">
        <w:rPr>
          <w:rFonts w:ascii="黑体" w:hint="eastAsia"/>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EC6712"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333551">
        <w:rPr>
          <w:rFonts w:ascii="黑体" w:hint="eastAsia"/>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EC6712" w:rsidRDefault="00000000">
      <w:pPr>
        <w:pStyle w:val="affffffff9"/>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连云港市市场监督管理局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EC6712" w:rsidRDefault="00000000">
      <w:pPr>
        <w:rPr>
          <w:rFonts w:ascii="宋体" w:hAnsi="宋体" w:hint="eastAsia"/>
          <w:sz w:val="28"/>
          <w:szCs w:val="28"/>
        </w:rPr>
        <w:sectPr w:rsidR="00EC6712">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564E8202"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rsidR="00EC6712" w:rsidRDefault="00000000">
      <w:pPr>
        <w:pStyle w:val="a6"/>
        <w:spacing w:after="468"/>
      </w:pPr>
      <w:bookmarkStart w:id="21" w:name="BookMark2"/>
      <w:r>
        <w:rPr>
          <w:spacing w:val="320"/>
        </w:rPr>
        <w:lastRenderedPageBreak/>
        <w:t>前</w:t>
      </w:r>
      <w:r>
        <w:t>言</w:t>
      </w:r>
    </w:p>
    <w:p w:rsidR="00EC6712" w:rsidRDefault="00000000">
      <w:pPr>
        <w:pStyle w:val="afffff6"/>
        <w:spacing w:line="360" w:lineRule="auto"/>
        <w:ind w:firstLine="420"/>
        <w:rPr>
          <w:color w:val="000000" w:themeColor="text1"/>
        </w:rPr>
      </w:pPr>
      <w:r>
        <w:rPr>
          <w:rFonts w:hint="eastAsia"/>
        </w:rPr>
        <w:t>本文件按照GB/T 1.1—2020《标准化工作</w:t>
      </w:r>
      <w:r>
        <w:rPr>
          <w:rFonts w:hint="eastAsia"/>
          <w:color w:val="000000" w:themeColor="text1"/>
        </w:rPr>
        <w:t>导则  第1部分：标准化文件的结构和起草规则》的规定起草。</w:t>
      </w:r>
    </w:p>
    <w:p w:rsidR="00EC6712" w:rsidRDefault="00000000">
      <w:pPr>
        <w:pStyle w:val="afffff6"/>
        <w:spacing w:line="360" w:lineRule="auto"/>
        <w:ind w:firstLine="420"/>
      </w:pPr>
      <w:r>
        <w:rPr>
          <w:rFonts w:hint="eastAsia"/>
        </w:rPr>
        <w:t>请注意本文件的某些内容可能涉及专利。本文件的发布机构不承担识别专利的责任。</w:t>
      </w:r>
    </w:p>
    <w:p w:rsidR="00EC6712" w:rsidRDefault="00000000">
      <w:pPr>
        <w:pStyle w:val="afffff6"/>
        <w:spacing w:line="360" w:lineRule="auto"/>
        <w:ind w:firstLine="420"/>
      </w:pPr>
      <w:r>
        <w:rPr>
          <w:rFonts w:hint="eastAsia"/>
        </w:rPr>
        <w:t>本文件由</w:t>
      </w:r>
      <w:r w:rsidR="00333551">
        <w:rPr>
          <w:rFonts w:hint="eastAsia"/>
          <w:color w:val="000000" w:themeColor="text1"/>
        </w:rPr>
        <w:t>连云港市农业农村局提出并组织实施与监督</w:t>
      </w:r>
      <w:r>
        <w:rPr>
          <w:rFonts w:hint="eastAsia"/>
        </w:rPr>
        <w:t>。</w:t>
      </w:r>
    </w:p>
    <w:p w:rsidR="00EC6712" w:rsidRDefault="00000000">
      <w:pPr>
        <w:pStyle w:val="afffff6"/>
        <w:spacing w:line="360" w:lineRule="auto"/>
        <w:ind w:firstLine="420"/>
      </w:pPr>
      <w:r>
        <w:rPr>
          <w:rFonts w:hint="eastAsia"/>
        </w:rPr>
        <w:t>本文件由连云港市农业标准化技术委员会归口。</w:t>
      </w:r>
    </w:p>
    <w:p w:rsidR="00EC6712" w:rsidRDefault="00000000">
      <w:pPr>
        <w:pStyle w:val="afffff6"/>
        <w:spacing w:line="360" w:lineRule="auto"/>
        <w:ind w:firstLine="420"/>
      </w:pPr>
      <w:r>
        <w:rPr>
          <w:rFonts w:hint="eastAsia"/>
        </w:rPr>
        <w:t>本文件起草单位：连云港市农机试验推广站、连云港市海州区农业农村局、东海县农机化技术推广服务站、灌云县农业机械化技术推广服务站、灌南县农机化技术推广服务站、连云港市赣榆区农业技术推广中心、连云港市农产品质量监督检验测试中心。</w:t>
      </w:r>
    </w:p>
    <w:p w:rsidR="00EC6712" w:rsidRDefault="00000000">
      <w:pPr>
        <w:pStyle w:val="afffff6"/>
        <w:spacing w:line="360" w:lineRule="auto"/>
        <w:ind w:firstLine="420"/>
      </w:pPr>
      <w:r>
        <w:rPr>
          <w:rFonts w:hint="eastAsia"/>
        </w:rPr>
        <w:t>本文件主要起草人：姜娅、顾文威、谷少委、刘芹、谢韵清、陈翠竹、张建光、孙迎波、张晓山、苗全喜、葛正岭、张婷、孙晓静、韩晨。</w:t>
      </w:r>
    </w:p>
    <w:p w:rsidR="00EC6712" w:rsidRDefault="00EC6712">
      <w:pPr>
        <w:pStyle w:val="afffff6"/>
        <w:spacing w:line="360" w:lineRule="auto"/>
        <w:ind w:firstLine="420"/>
        <w:sectPr w:rsidR="00EC6712">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type="lines" w:linePitch="312"/>
        </w:sectPr>
      </w:pPr>
    </w:p>
    <w:p w:rsidR="00EC6712" w:rsidRDefault="00EC6712">
      <w:pPr>
        <w:spacing w:line="20" w:lineRule="exact"/>
        <w:jc w:val="center"/>
        <w:rPr>
          <w:rFonts w:ascii="黑体" w:eastAsia="黑体" w:hAnsi="黑体" w:hint="eastAsia"/>
          <w:sz w:val="32"/>
          <w:szCs w:val="32"/>
        </w:rPr>
      </w:pPr>
      <w:bookmarkStart w:id="22" w:name="BookMark4"/>
      <w:bookmarkEnd w:id="21"/>
    </w:p>
    <w:p w:rsidR="00EC6712" w:rsidRDefault="00EC6712">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CE3C687D4E014B28BF468C38F0D77A92"/>
        </w:placeholder>
      </w:sdtPr>
      <w:sdtContent>
        <w:p w:rsidR="00EC6712" w:rsidRDefault="00333551" w:rsidP="00333551">
          <w:pPr>
            <w:pStyle w:val="afffffffff9"/>
            <w:spacing w:beforeLines="100" w:before="312" w:afterLines="220" w:after="686"/>
            <w:rPr>
              <w:rFonts w:hint="eastAsia"/>
            </w:rPr>
          </w:pPr>
          <w:r>
            <w:rPr>
              <w:rFonts w:hint="eastAsia"/>
            </w:rPr>
            <w:t>稻麦轮作"无人化农场"建设技术规范</w:t>
          </w:r>
        </w:p>
      </w:sdtContent>
    </w:sdt>
    <w:p w:rsidR="00EC6712" w:rsidRDefault="00000000">
      <w:pPr>
        <w:pStyle w:val="affc"/>
        <w:numPr>
          <w:ilvl w:val="0"/>
          <w:numId w:val="0"/>
        </w:numPr>
        <w:spacing w:before="312" w:after="312" w:line="360" w:lineRule="auto"/>
        <w:jc w:val="left"/>
        <w:rPr>
          <w:rFonts w:ascii="宋体" w:eastAsia="宋体"/>
          <w:color w:val="000000" w:themeColor="text1"/>
        </w:rPr>
      </w:pPr>
      <w:bookmarkStart w:id="24" w:name="_Toc24884218"/>
      <w:bookmarkStart w:id="25" w:name="_Toc17233325"/>
      <w:bookmarkStart w:id="26" w:name="_Toc24884211"/>
      <w:bookmarkStart w:id="27" w:name="_Toc26648465"/>
      <w:bookmarkStart w:id="28" w:name="_Toc26718930"/>
      <w:bookmarkStart w:id="29" w:name="_Toc17233333"/>
      <w:bookmarkStart w:id="30" w:name="_Toc26986530"/>
      <w:bookmarkStart w:id="31" w:name="_Toc26986771"/>
      <w:bookmarkEnd w:id="23"/>
      <w:r>
        <w:rPr>
          <w:rFonts w:hint="eastAsia"/>
        </w:rPr>
        <w:t>1 范围</w:t>
      </w:r>
      <w:bookmarkEnd w:id="24"/>
      <w:bookmarkEnd w:id="25"/>
      <w:bookmarkEnd w:id="26"/>
      <w:bookmarkEnd w:id="27"/>
      <w:bookmarkEnd w:id="28"/>
      <w:bookmarkEnd w:id="29"/>
      <w:bookmarkEnd w:id="30"/>
      <w:bookmarkEnd w:id="31"/>
    </w:p>
    <w:p w:rsidR="00EC6712" w:rsidRDefault="00000000">
      <w:pPr>
        <w:pStyle w:val="afffff6"/>
        <w:spacing w:line="360" w:lineRule="auto"/>
        <w:ind w:firstLine="420"/>
        <w:jc w:val="left"/>
        <w:rPr>
          <w:color w:val="000000" w:themeColor="text1"/>
        </w:rPr>
      </w:pPr>
      <w:bookmarkStart w:id="32" w:name="_Toc24884219"/>
      <w:bookmarkStart w:id="33" w:name="_Toc24884212"/>
      <w:bookmarkStart w:id="34" w:name="_Toc26648466"/>
      <w:bookmarkStart w:id="35" w:name="_Toc17233326"/>
      <w:bookmarkStart w:id="36" w:name="_Toc17233334"/>
      <w:r>
        <w:rPr>
          <w:rFonts w:hint="eastAsia"/>
          <w:color w:val="000000" w:themeColor="text1"/>
        </w:rPr>
        <w:t>本文件规定了稻麦生产无人化农场建设的总体要求、基础设施建设、作业装备配置、农业物联网设施配置、稻麦生产、智慧管理平台建设的要求。</w:t>
      </w:r>
    </w:p>
    <w:p w:rsidR="00EC6712" w:rsidRDefault="00000000">
      <w:pPr>
        <w:pStyle w:val="afffff6"/>
        <w:spacing w:line="360" w:lineRule="auto"/>
        <w:ind w:firstLine="420"/>
        <w:jc w:val="left"/>
        <w:rPr>
          <w:color w:val="000000" w:themeColor="text1"/>
        </w:rPr>
      </w:pPr>
      <w:r>
        <w:rPr>
          <w:rFonts w:hint="eastAsia"/>
          <w:color w:val="000000" w:themeColor="text1"/>
        </w:rPr>
        <w:t>本文件适用于稻麦生产的无人化农场建设。</w:t>
      </w:r>
    </w:p>
    <w:p w:rsidR="00EC6712" w:rsidRDefault="00000000">
      <w:pPr>
        <w:pStyle w:val="affc"/>
        <w:numPr>
          <w:ilvl w:val="0"/>
          <w:numId w:val="0"/>
        </w:numPr>
        <w:spacing w:before="312" w:after="312" w:line="360" w:lineRule="auto"/>
        <w:jc w:val="left"/>
      </w:pPr>
      <w:bookmarkStart w:id="37" w:name="_Toc26986772"/>
      <w:bookmarkStart w:id="38" w:name="_Toc26986531"/>
      <w:bookmarkStart w:id="39" w:name="_Toc26718931"/>
      <w:r>
        <w:rPr>
          <w:rFonts w:hint="eastAsia"/>
        </w:rPr>
        <w:t>2 规范性引用文件</w:t>
      </w:r>
      <w:bookmarkEnd w:id="32"/>
      <w:bookmarkEnd w:id="33"/>
      <w:bookmarkEnd w:id="34"/>
      <w:bookmarkEnd w:id="35"/>
      <w:bookmarkEnd w:id="36"/>
      <w:bookmarkEnd w:id="37"/>
      <w:bookmarkEnd w:id="38"/>
      <w:bookmarkEnd w:id="39"/>
    </w:p>
    <w:sdt>
      <w:sdtPr>
        <w:rPr>
          <w:rFonts w:hint="eastAsia"/>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C6712" w:rsidRDefault="00000000">
          <w:pPr>
            <w:pStyle w:val="afffff6"/>
            <w:spacing w:line="360" w:lineRule="auto"/>
            <w:ind w:firstLine="420"/>
            <w:jc w:val="left"/>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C6712" w:rsidRDefault="00000000">
      <w:pPr>
        <w:pStyle w:val="afffff6"/>
        <w:spacing w:line="360" w:lineRule="auto"/>
        <w:ind w:firstLine="420"/>
        <w:jc w:val="left"/>
        <w:rPr>
          <w:color w:val="000000" w:themeColor="text1"/>
        </w:rPr>
      </w:pPr>
      <w:r>
        <w:rPr>
          <w:rFonts w:hint="eastAsia"/>
          <w:color w:val="000000" w:themeColor="text1"/>
        </w:rPr>
        <w:t>GB 2894  安全标志及其使用导则</w:t>
      </w:r>
    </w:p>
    <w:p w:rsidR="00EC6712" w:rsidRDefault="00000000">
      <w:pPr>
        <w:pStyle w:val="afffff6"/>
        <w:spacing w:line="360" w:lineRule="auto"/>
        <w:ind w:firstLine="420"/>
        <w:jc w:val="left"/>
        <w:rPr>
          <w:color w:val="000000" w:themeColor="text1"/>
        </w:rPr>
      </w:pPr>
      <w:r>
        <w:rPr>
          <w:rFonts w:hint="eastAsia"/>
          <w:color w:val="000000" w:themeColor="text1"/>
        </w:rPr>
        <w:t>GB 10395.1  农林机械 安全第1部分：总则</w:t>
      </w:r>
    </w:p>
    <w:p w:rsidR="00EC6712" w:rsidRDefault="00000000">
      <w:pPr>
        <w:pStyle w:val="afffff6"/>
        <w:spacing w:line="360" w:lineRule="auto"/>
        <w:ind w:firstLine="420"/>
        <w:jc w:val="left"/>
        <w:rPr>
          <w:color w:val="000000" w:themeColor="text1"/>
        </w:rPr>
      </w:pPr>
      <w:r>
        <w:rPr>
          <w:rFonts w:hint="eastAsia"/>
          <w:color w:val="000000" w:themeColor="text1"/>
        </w:rPr>
        <w:t>GB/T 20864  水稻插秧机技术规范</w:t>
      </w:r>
    </w:p>
    <w:p w:rsidR="00EC6712" w:rsidRDefault="00000000">
      <w:pPr>
        <w:pStyle w:val="afffff6"/>
        <w:spacing w:line="360" w:lineRule="auto"/>
        <w:ind w:firstLine="420"/>
        <w:jc w:val="left"/>
        <w:rPr>
          <w:color w:val="000000" w:themeColor="text1"/>
        </w:rPr>
      </w:pPr>
      <w:r>
        <w:rPr>
          <w:rFonts w:hint="eastAsia"/>
          <w:color w:val="000000" w:themeColor="text1"/>
        </w:rPr>
        <w:t>GB/T 30600  高标准农田建设通则</w:t>
      </w:r>
    </w:p>
    <w:p w:rsidR="00EC6712" w:rsidRDefault="00000000">
      <w:pPr>
        <w:pStyle w:val="afffff6"/>
        <w:spacing w:line="360" w:lineRule="auto"/>
        <w:ind w:firstLine="420"/>
        <w:jc w:val="left"/>
        <w:rPr>
          <w:color w:val="000000" w:themeColor="text1"/>
        </w:rPr>
      </w:pPr>
      <w:r>
        <w:rPr>
          <w:rFonts w:hint="eastAsia"/>
          <w:color w:val="000000" w:themeColor="text1"/>
        </w:rPr>
        <w:t>GB/T 37164  自走式农业机械导航系统作业性能及评价方法</w:t>
      </w:r>
    </w:p>
    <w:p w:rsidR="00EC6712" w:rsidRDefault="00000000">
      <w:pPr>
        <w:pStyle w:val="afffff6"/>
        <w:spacing w:line="360" w:lineRule="auto"/>
        <w:ind w:firstLine="420"/>
        <w:jc w:val="left"/>
        <w:rPr>
          <w:color w:val="000000" w:themeColor="text1"/>
        </w:rPr>
      </w:pPr>
      <w:r>
        <w:rPr>
          <w:color w:val="000000" w:themeColor="text1"/>
        </w:rPr>
        <w:t xml:space="preserve">GB 50288 </w:t>
      </w:r>
      <w:r>
        <w:rPr>
          <w:rFonts w:hint="eastAsia"/>
          <w:color w:val="000000" w:themeColor="text1"/>
        </w:rPr>
        <w:t xml:space="preserve"> </w:t>
      </w:r>
      <w:r>
        <w:rPr>
          <w:color w:val="000000" w:themeColor="text1"/>
        </w:rPr>
        <w:t xml:space="preserve">灌溉与排水工程设计规范 </w:t>
      </w:r>
    </w:p>
    <w:p w:rsidR="00EC6712" w:rsidRDefault="00000000">
      <w:pPr>
        <w:pStyle w:val="afffff6"/>
        <w:spacing w:line="360" w:lineRule="auto"/>
        <w:ind w:firstLine="420"/>
        <w:jc w:val="left"/>
        <w:rPr>
          <w:color w:val="000000" w:themeColor="text1"/>
        </w:rPr>
      </w:pPr>
      <w:r>
        <w:rPr>
          <w:rFonts w:hint="eastAsia"/>
          <w:color w:val="000000" w:themeColor="text1"/>
        </w:rPr>
        <w:t>NY/T 391  绿色食品 产地环境质量</w:t>
      </w:r>
    </w:p>
    <w:p w:rsidR="00EC6712" w:rsidRDefault="00000000">
      <w:pPr>
        <w:pStyle w:val="afffff6"/>
        <w:spacing w:line="360" w:lineRule="auto"/>
        <w:ind w:firstLine="420"/>
        <w:jc w:val="left"/>
        <w:rPr>
          <w:color w:val="000000" w:themeColor="text1"/>
        </w:rPr>
      </w:pPr>
      <w:r>
        <w:rPr>
          <w:rFonts w:hint="eastAsia"/>
          <w:color w:val="000000" w:themeColor="text1"/>
        </w:rPr>
        <w:t>NY/T 499  旋耕机作业质量</w:t>
      </w:r>
    </w:p>
    <w:p w:rsidR="00EC6712" w:rsidRDefault="00000000">
      <w:pPr>
        <w:pStyle w:val="afffff6"/>
        <w:spacing w:line="360" w:lineRule="auto"/>
        <w:ind w:firstLine="420"/>
        <w:jc w:val="left"/>
        <w:rPr>
          <w:color w:val="000000" w:themeColor="text1"/>
        </w:rPr>
      </w:pPr>
      <w:r>
        <w:rPr>
          <w:rFonts w:hint="eastAsia"/>
          <w:color w:val="000000" w:themeColor="text1"/>
        </w:rPr>
        <w:t>NY/T 650  喷雾机（器)作业质量</w:t>
      </w:r>
    </w:p>
    <w:p w:rsidR="00EC6712" w:rsidRDefault="00000000">
      <w:pPr>
        <w:pStyle w:val="afffff6"/>
        <w:spacing w:line="360" w:lineRule="auto"/>
        <w:ind w:firstLine="420"/>
        <w:jc w:val="left"/>
        <w:rPr>
          <w:color w:val="000000" w:themeColor="text1"/>
        </w:rPr>
      </w:pPr>
      <w:r>
        <w:rPr>
          <w:rFonts w:hint="eastAsia"/>
          <w:color w:val="000000" w:themeColor="text1"/>
        </w:rPr>
        <w:t>NY/T 1645  谷物联合收割机适用性评价方法</w:t>
      </w:r>
    </w:p>
    <w:p w:rsidR="00EC6712" w:rsidRDefault="00000000">
      <w:pPr>
        <w:pStyle w:val="affc"/>
        <w:numPr>
          <w:ilvl w:val="0"/>
          <w:numId w:val="0"/>
        </w:numPr>
        <w:spacing w:before="312" w:after="312" w:line="360" w:lineRule="auto"/>
        <w:jc w:val="left"/>
      </w:pPr>
      <w:r>
        <w:rPr>
          <w:rFonts w:hint="eastAsia"/>
          <w:szCs w:val="21"/>
        </w:rPr>
        <w:t>3  术语和定义</w:t>
      </w:r>
    </w:p>
    <w:bookmarkStart w:id="40" w:name="_Toc26986532" w:displacedByCustomXml="next"/>
    <w:bookmarkEnd w:id="40" w:displacedByCustomXml="next"/>
    <w:sdt>
      <w:sdtPr>
        <w:id w:val="-1909835108"/>
        <w:placeholder>
          <w:docPart w:val="58437BFAE6204AA2B0A23F96235585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C6712" w:rsidRDefault="00000000">
          <w:pPr>
            <w:pStyle w:val="afffff6"/>
            <w:spacing w:line="360" w:lineRule="auto"/>
            <w:ind w:firstLine="420"/>
            <w:jc w:val="left"/>
          </w:pPr>
          <w:r>
            <w:t>下列术语和定义适用于本文件。</w:t>
          </w:r>
        </w:p>
      </w:sdtContent>
    </w:sdt>
    <w:p w:rsidR="00EC6712" w:rsidRDefault="00000000">
      <w:pPr>
        <w:pStyle w:val="afffffffffff5"/>
        <w:numPr>
          <w:ilvl w:val="0"/>
          <w:numId w:val="0"/>
        </w:numPr>
        <w:spacing w:beforeLines="50" w:before="156" w:afterLines="50" w:after="156" w:line="360" w:lineRule="auto"/>
        <w:jc w:val="left"/>
        <w:rPr>
          <w:rFonts w:ascii="黑体" w:eastAsia="黑体"/>
          <w:szCs w:val="21"/>
        </w:rPr>
      </w:pPr>
      <w:r>
        <w:rPr>
          <w:rFonts w:ascii="黑体" w:eastAsia="黑体" w:hint="eastAsia"/>
          <w:szCs w:val="21"/>
        </w:rPr>
        <w:t>3.1</w:t>
      </w:r>
    </w:p>
    <w:p w:rsidR="00EC6712" w:rsidRDefault="00000000">
      <w:pPr>
        <w:pStyle w:val="afffff6"/>
        <w:spacing w:line="360" w:lineRule="auto"/>
        <w:ind w:firstLine="420"/>
        <w:jc w:val="left"/>
        <w:rPr>
          <w:rFonts w:ascii="黑体" w:eastAsia="黑体" w:hAnsi="黑体" w:hint="eastAsia"/>
        </w:rPr>
      </w:pPr>
      <w:r>
        <w:rPr>
          <w:rFonts w:ascii="黑体" w:eastAsia="黑体" w:hAnsi="黑体" w:hint="eastAsia"/>
        </w:rPr>
        <w:lastRenderedPageBreak/>
        <w:t>无人化农场 unmanned farm</w:t>
      </w:r>
    </w:p>
    <w:p w:rsidR="00EC6712" w:rsidRDefault="00000000">
      <w:pPr>
        <w:pStyle w:val="afffff6"/>
        <w:spacing w:line="360" w:lineRule="auto"/>
        <w:ind w:firstLine="420"/>
        <w:jc w:val="left"/>
        <w:rPr>
          <w:color w:val="000000" w:themeColor="text1"/>
        </w:rPr>
      </w:pPr>
      <w:r>
        <w:rPr>
          <w:rFonts w:hint="eastAsia"/>
          <w:color w:val="000000" w:themeColor="text1"/>
        </w:rPr>
        <w:t>采用物联网及网络通讯、大数据、人工智能、云平台、无人驾驶等新型技术，对农场生产所需设施装备等进行智能优化及远程自动控制，用智能化机器替代人工，</w:t>
      </w:r>
      <w:r>
        <w:t>满足农作物高产栽培、农场智能化管控、农业机械无人化作业、节能节水等现代化生产要求，</w:t>
      </w:r>
      <w:r>
        <w:rPr>
          <w:rFonts w:hint="eastAsia"/>
          <w:color w:val="000000" w:themeColor="text1"/>
        </w:rPr>
        <w:t>实现农业生产过程智能化的作业场地。</w:t>
      </w:r>
    </w:p>
    <w:p w:rsidR="00EC6712" w:rsidRDefault="00000000">
      <w:pPr>
        <w:pStyle w:val="affc"/>
        <w:numPr>
          <w:ilvl w:val="0"/>
          <w:numId w:val="0"/>
        </w:numPr>
        <w:spacing w:beforeLines="50" w:before="156" w:afterLines="50" w:after="156" w:line="360" w:lineRule="auto"/>
        <w:jc w:val="left"/>
      </w:pPr>
      <w:r>
        <w:rPr>
          <w:rFonts w:hint="eastAsia"/>
        </w:rPr>
        <w:t>4  基本要求</w:t>
      </w:r>
    </w:p>
    <w:p w:rsidR="00EC6712" w:rsidRDefault="00000000">
      <w:pPr>
        <w:pStyle w:val="afffff6"/>
        <w:spacing w:beforeLines="50" w:before="156" w:afterLines="50" w:after="156" w:line="360" w:lineRule="auto"/>
        <w:ind w:firstLineChars="0" w:firstLine="0"/>
        <w:rPr>
          <w:rFonts w:ascii="黑体" w:eastAsia="黑体" w:hAnsi="黑体" w:cs="黑体" w:hint="eastAsia"/>
        </w:rPr>
      </w:pPr>
      <w:r>
        <w:rPr>
          <w:rFonts w:ascii="黑体" w:eastAsia="黑体" w:hAnsi="黑体" w:cs="黑体" w:hint="eastAsia"/>
        </w:rPr>
        <w:t>4.1  人员</w:t>
      </w:r>
    </w:p>
    <w:p w:rsidR="00EC6712" w:rsidRDefault="00000000">
      <w:pPr>
        <w:pStyle w:val="afffff6"/>
        <w:spacing w:line="360" w:lineRule="auto"/>
        <w:ind w:firstLineChars="0" w:firstLine="0"/>
        <w:rPr>
          <w:rFonts w:hAnsi="宋体" w:cs="宋体" w:hint="eastAsia"/>
        </w:rPr>
      </w:pPr>
      <w:r>
        <w:rPr>
          <w:rFonts w:ascii="黑体" w:eastAsia="黑体" w:hAnsi="黑体" w:cs="黑体" w:hint="eastAsia"/>
        </w:rPr>
        <w:t xml:space="preserve">4.1.1  </w:t>
      </w:r>
      <w:r>
        <w:rPr>
          <w:rFonts w:hAnsi="宋体" w:cs="宋体" w:hint="eastAsia"/>
        </w:rPr>
        <w:t>工作人员应配备管理人员、操作人员和维修人员。人员配备应与农机作业服务规模、工种设置、岗位职责相适应。</w:t>
      </w:r>
    </w:p>
    <w:p w:rsidR="00EC6712" w:rsidRDefault="00000000">
      <w:pPr>
        <w:pStyle w:val="afffff6"/>
        <w:spacing w:line="360" w:lineRule="auto"/>
        <w:ind w:firstLineChars="0" w:firstLine="0"/>
        <w:rPr>
          <w:rFonts w:hAnsi="宋体" w:cs="宋体" w:hint="eastAsia"/>
        </w:rPr>
      </w:pPr>
      <w:r>
        <w:rPr>
          <w:rFonts w:ascii="黑体" w:eastAsia="黑体" w:hAnsi="黑体" w:cs="黑体" w:hint="eastAsia"/>
        </w:rPr>
        <w:t xml:space="preserve">4.1.2  </w:t>
      </w:r>
      <w:r>
        <w:rPr>
          <w:rFonts w:hAnsi="宋体" w:cs="宋体" w:hint="eastAsia"/>
        </w:rPr>
        <w:t>应确认工作人员技能符合岗位要求，保证在岗人员熟悉有关安全生产规章制度和安全操作规程，并具备安全操作、事故预防和应急处理能力。未经培训或考核不合格的工作人员，不应上岗作业。</w:t>
      </w:r>
    </w:p>
    <w:p w:rsidR="00EC6712" w:rsidRDefault="00000000">
      <w:pPr>
        <w:pStyle w:val="afffff6"/>
        <w:spacing w:line="360" w:lineRule="auto"/>
        <w:ind w:firstLineChars="0" w:firstLine="0"/>
        <w:rPr>
          <w:rFonts w:ascii="黑体" w:eastAsia="黑体" w:hAnsi="黑体" w:cs="黑体" w:hint="eastAsia"/>
        </w:rPr>
      </w:pPr>
      <w:r>
        <w:rPr>
          <w:rFonts w:ascii="黑体" w:eastAsia="黑体" w:hAnsi="黑体" w:cs="黑体" w:hint="eastAsia"/>
        </w:rPr>
        <w:t xml:space="preserve">4.1.3  </w:t>
      </w:r>
      <w:r>
        <w:rPr>
          <w:rFonts w:hAnsi="宋体" w:cs="宋体" w:hint="eastAsia"/>
        </w:rPr>
        <w:t>管理人员应通过安全生产相关法律法规、安全生产管理相关工作、农业行业专业知识、农机生产技术等培训。</w:t>
      </w:r>
    </w:p>
    <w:p w:rsidR="00EC6712" w:rsidRDefault="00000000">
      <w:pPr>
        <w:pStyle w:val="afffff6"/>
        <w:spacing w:line="360" w:lineRule="auto"/>
        <w:ind w:firstLineChars="0" w:firstLine="0"/>
        <w:rPr>
          <w:rFonts w:ascii="黑体" w:eastAsia="黑体" w:hAnsi="黑体" w:cs="黑体" w:hint="eastAsia"/>
        </w:rPr>
      </w:pPr>
      <w:r>
        <w:rPr>
          <w:rFonts w:ascii="黑体" w:eastAsia="黑体" w:hAnsi="黑体" w:cs="黑体" w:hint="eastAsia"/>
        </w:rPr>
        <w:t xml:space="preserve">4.1.4  </w:t>
      </w:r>
      <w:r>
        <w:rPr>
          <w:rFonts w:hAnsi="宋体" w:cs="宋体" w:hint="eastAsia"/>
        </w:rPr>
        <w:t>操作人员应能熟练使用电子产品，经过无人驾驶系统的操作技能培训后方可上岗操作。</w:t>
      </w:r>
    </w:p>
    <w:p w:rsidR="00EC6712" w:rsidRDefault="00000000">
      <w:pPr>
        <w:pStyle w:val="afffff6"/>
        <w:spacing w:line="360" w:lineRule="auto"/>
        <w:ind w:firstLineChars="0" w:firstLine="0"/>
        <w:rPr>
          <w:rFonts w:hAnsi="宋体" w:cs="宋体" w:hint="eastAsia"/>
        </w:rPr>
      </w:pPr>
      <w:r>
        <w:rPr>
          <w:rFonts w:ascii="黑体" w:eastAsia="黑体" w:hAnsi="黑体" w:cs="黑体" w:hint="eastAsia"/>
        </w:rPr>
        <w:t xml:space="preserve">4.1.5  </w:t>
      </w:r>
      <w:r>
        <w:rPr>
          <w:rFonts w:hAnsi="宋体" w:cs="宋体" w:hint="eastAsia"/>
        </w:rPr>
        <w:t>维修人员应持有合法有效的职业资格证，熟悉作业有关的安全管理制度和操作规程，并按规定配备相应的劳动保护用品。</w:t>
      </w:r>
    </w:p>
    <w:p w:rsidR="00EC6712" w:rsidRDefault="00000000">
      <w:pPr>
        <w:pStyle w:val="affc"/>
        <w:numPr>
          <w:ilvl w:val="0"/>
          <w:numId w:val="0"/>
        </w:numPr>
        <w:spacing w:beforeLines="50" w:before="156" w:afterLines="50" w:after="156" w:line="360" w:lineRule="auto"/>
        <w:jc w:val="left"/>
      </w:pPr>
      <w:r>
        <w:rPr>
          <w:rFonts w:hint="eastAsia"/>
        </w:rPr>
        <w:t>4.2  农场环境</w:t>
      </w:r>
    </w:p>
    <w:p w:rsidR="00EC6712" w:rsidRDefault="00000000">
      <w:pPr>
        <w:pStyle w:val="afffff6"/>
        <w:spacing w:line="360" w:lineRule="auto"/>
        <w:ind w:firstLine="420"/>
      </w:pPr>
      <w:r>
        <w:rPr>
          <w:rFonts w:hint="eastAsia"/>
        </w:rPr>
        <w:t>应符合NY/T 391的要求，并具有较好的土壤结构，保水保肥力较强。</w:t>
      </w:r>
    </w:p>
    <w:p w:rsidR="00EC6712" w:rsidRDefault="00000000">
      <w:pPr>
        <w:pStyle w:val="affc"/>
        <w:numPr>
          <w:ilvl w:val="0"/>
          <w:numId w:val="0"/>
        </w:numPr>
        <w:spacing w:beforeLines="50" w:before="156" w:afterLines="50" w:after="156" w:line="360" w:lineRule="auto"/>
        <w:jc w:val="left"/>
      </w:pPr>
      <w:r>
        <w:rPr>
          <w:rFonts w:hint="eastAsia"/>
        </w:rPr>
        <w:t>4.3  设施设备</w:t>
      </w:r>
    </w:p>
    <w:p w:rsidR="00EC6712" w:rsidRDefault="00000000">
      <w:pPr>
        <w:pStyle w:val="affc"/>
        <w:numPr>
          <w:ilvl w:val="0"/>
          <w:numId w:val="0"/>
        </w:numPr>
        <w:spacing w:beforeLines="50" w:before="156" w:afterLines="50" w:after="156" w:line="360" w:lineRule="auto"/>
        <w:jc w:val="left"/>
      </w:pPr>
      <w:r>
        <w:rPr>
          <w:rFonts w:hint="eastAsia"/>
        </w:rPr>
        <w:t>4.3.1  作业机具</w:t>
      </w:r>
    </w:p>
    <w:p w:rsidR="00EC6712" w:rsidRDefault="00000000">
      <w:pPr>
        <w:pStyle w:val="affc"/>
        <w:numPr>
          <w:ilvl w:val="0"/>
          <w:numId w:val="0"/>
        </w:numPr>
        <w:spacing w:beforeLines="0" w:afterLines="0" w:line="360" w:lineRule="auto"/>
        <w:jc w:val="left"/>
        <w:rPr>
          <w:rFonts w:ascii="宋体" w:eastAsia="宋体"/>
        </w:rPr>
      </w:pPr>
      <w:r>
        <w:rPr>
          <w:rFonts w:hAnsi="黑体" w:hint="eastAsia"/>
        </w:rPr>
        <w:t xml:space="preserve">4.3.1.1  </w:t>
      </w:r>
      <w:r>
        <w:rPr>
          <w:rFonts w:ascii="宋体" w:eastAsia="宋体" w:hint="eastAsia"/>
        </w:rPr>
        <w:t>应选择适宜的配套作业机具，技术状态保持良好。</w:t>
      </w:r>
    </w:p>
    <w:p w:rsidR="00EC6712" w:rsidRDefault="00000000">
      <w:pPr>
        <w:pStyle w:val="affc"/>
        <w:numPr>
          <w:ilvl w:val="0"/>
          <w:numId w:val="0"/>
        </w:numPr>
        <w:spacing w:beforeLines="0" w:afterLines="0" w:line="360" w:lineRule="auto"/>
        <w:jc w:val="left"/>
        <w:rPr>
          <w:rFonts w:ascii="宋体" w:eastAsia="宋体"/>
        </w:rPr>
      </w:pPr>
      <w:r>
        <w:rPr>
          <w:rFonts w:hAnsi="黑体" w:hint="eastAsia"/>
        </w:rPr>
        <w:t>4.3.1.2</w:t>
      </w:r>
      <w:r>
        <w:rPr>
          <w:rFonts w:ascii="宋体" w:eastAsia="宋体" w:hint="eastAsia"/>
        </w:rPr>
        <w:t xml:space="preserve">  机具安全性应符合GB 10395.1的要求。</w:t>
      </w:r>
    </w:p>
    <w:p w:rsidR="00EC6712" w:rsidRDefault="00000000">
      <w:pPr>
        <w:pStyle w:val="affc"/>
        <w:numPr>
          <w:ilvl w:val="0"/>
          <w:numId w:val="0"/>
        </w:numPr>
        <w:spacing w:beforeLines="0" w:afterLines="0" w:line="360" w:lineRule="auto"/>
        <w:jc w:val="left"/>
        <w:rPr>
          <w:rFonts w:ascii="宋体" w:eastAsia="宋体"/>
        </w:rPr>
      </w:pPr>
      <w:r>
        <w:rPr>
          <w:rFonts w:hAnsi="黑体" w:hint="eastAsia"/>
        </w:rPr>
        <w:t xml:space="preserve">4.3.1.3  </w:t>
      </w:r>
      <w:r>
        <w:rPr>
          <w:rFonts w:ascii="宋体" w:eastAsia="宋体" w:hint="eastAsia"/>
        </w:rPr>
        <w:t>机具自动导航系统应符合GB/T 37164的要求。</w:t>
      </w:r>
    </w:p>
    <w:p w:rsidR="00EC6712" w:rsidRDefault="00000000">
      <w:pPr>
        <w:pStyle w:val="affc"/>
        <w:numPr>
          <w:ilvl w:val="0"/>
          <w:numId w:val="0"/>
        </w:numPr>
        <w:spacing w:beforeLines="50" w:before="156" w:afterLines="50" w:after="156" w:line="360" w:lineRule="auto"/>
        <w:jc w:val="left"/>
      </w:pPr>
      <w:r>
        <w:rPr>
          <w:rFonts w:hint="eastAsia"/>
        </w:rPr>
        <w:t>4.3.2 软件平台</w:t>
      </w:r>
    </w:p>
    <w:p w:rsidR="00EC6712" w:rsidRDefault="00000000">
      <w:pPr>
        <w:pStyle w:val="affc"/>
        <w:numPr>
          <w:ilvl w:val="0"/>
          <w:numId w:val="0"/>
        </w:numPr>
        <w:spacing w:beforeLines="0" w:afterLines="0" w:line="360" w:lineRule="auto"/>
        <w:ind w:firstLineChars="200" w:firstLine="420"/>
        <w:jc w:val="left"/>
        <w:rPr>
          <w:rFonts w:ascii="宋体" w:eastAsia="宋体"/>
        </w:rPr>
      </w:pPr>
      <w:r>
        <w:rPr>
          <w:rFonts w:ascii="宋体" w:eastAsia="宋体" w:hint="eastAsia"/>
        </w:rPr>
        <w:lastRenderedPageBreak/>
        <w:t>应用软件应包含数据安全设计，包括数据库的安全、数据采集、数据传输、数据处理、数据存储、数据备份和恢复的安全。对重要、敏感的数据应进行加密和完整性保护。</w:t>
      </w:r>
    </w:p>
    <w:p w:rsidR="00EC6712" w:rsidRDefault="00000000">
      <w:pPr>
        <w:pStyle w:val="affc"/>
        <w:numPr>
          <w:ilvl w:val="0"/>
          <w:numId w:val="0"/>
        </w:numPr>
        <w:spacing w:beforeLines="50" w:before="156" w:afterLines="50" w:after="156" w:line="360" w:lineRule="auto"/>
        <w:jc w:val="left"/>
      </w:pPr>
      <w:r>
        <w:rPr>
          <w:rFonts w:hint="eastAsia"/>
        </w:rPr>
        <w:t>4.3.3  网络通讯</w:t>
      </w:r>
    </w:p>
    <w:p w:rsidR="00EC6712" w:rsidRDefault="00000000">
      <w:pPr>
        <w:pStyle w:val="affc"/>
        <w:numPr>
          <w:ilvl w:val="0"/>
          <w:numId w:val="0"/>
        </w:numPr>
        <w:spacing w:beforeLines="0" w:afterLines="0" w:line="360" w:lineRule="auto"/>
        <w:ind w:firstLineChars="200" w:firstLine="420"/>
        <w:jc w:val="left"/>
        <w:rPr>
          <w:rFonts w:ascii="宋体" w:eastAsia="宋体"/>
        </w:rPr>
      </w:pPr>
      <w:r>
        <w:rPr>
          <w:rFonts w:ascii="宋体" w:eastAsia="宋体" w:hint="eastAsia"/>
        </w:rPr>
        <w:t>网络通讯应满足以下要求：</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a） 上行速度不低于200 Mbps；</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b） 下载速度不低于200 Mbps；</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c） 平均丢包率不高于0.05%；</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d） 网络平均延时不超过50 ms；</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e） 可满足图形以及数据的稳定传输。</w:t>
      </w:r>
    </w:p>
    <w:p w:rsidR="00EC6712" w:rsidRDefault="00000000">
      <w:pPr>
        <w:pStyle w:val="affc"/>
        <w:numPr>
          <w:ilvl w:val="0"/>
          <w:numId w:val="0"/>
        </w:numPr>
        <w:spacing w:beforeLines="50" w:before="156" w:afterLines="50" w:after="156" w:line="360" w:lineRule="auto"/>
        <w:jc w:val="left"/>
        <w:rPr>
          <w:rFonts w:hAnsi="黑体" w:hint="eastAsia"/>
        </w:rPr>
      </w:pPr>
      <w:r>
        <w:rPr>
          <w:rFonts w:hAnsi="黑体" w:hint="eastAsia"/>
        </w:rPr>
        <w:t>4.5.2 基站或网络覆盖</w:t>
      </w:r>
    </w:p>
    <w:p w:rsidR="00EC6712" w:rsidRDefault="00000000">
      <w:pPr>
        <w:pStyle w:val="affc"/>
        <w:numPr>
          <w:ilvl w:val="0"/>
          <w:numId w:val="0"/>
        </w:numPr>
        <w:spacing w:beforeLines="0" w:afterLines="0" w:line="360" w:lineRule="auto"/>
        <w:ind w:firstLineChars="200" w:firstLine="420"/>
        <w:jc w:val="left"/>
        <w:rPr>
          <w:rFonts w:ascii="宋体" w:eastAsia="宋体"/>
        </w:rPr>
      </w:pPr>
      <w:r>
        <w:rPr>
          <w:rFonts w:ascii="宋体" w:eastAsia="宋体" w:hint="eastAsia"/>
        </w:rPr>
        <w:t>应建有北斗固定基站或满足CORS网络覆盖要求。</w:t>
      </w:r>
    </w:p>
    <w:p w:rsidR="00EC6712" w:rsidRDefault="00000000">
      <w:pPr>
        <w:pStyle w:val="affc"/>
        <w:numPr>
          <w:ilvl w:val="0"/>
          <w:numId w:val="0"/>
        </w:numPr>
        <w:spacing w:before="312" w:after="312" w:line="360" w:lineRule="auto"/>
        <w:jc w:val="left"/>
        <w:rPr>
          <w:color w:val="000000" w:themeColor="text1"/>
        </w:rPr>
      </w:pPr>
      <w:r>
        <w:rPr>
          <w:rFonts w:hint="eastAsia"/>
          <w:color w:val="000000" w:themeColor="text1"/>
        </w:rPr>
        <w:t>5  基础设施建设</w:t>
      </w:r>
    </w:p>
    <w:p w:rsidR="00EC6712" w:rsidRDefault="00000000">
      <w:pPr>
        <w:pStyle w:val="affc"/>
        <w:numPr>
          <w:ilvl w:val="0"/>
          <w:numId w:val="0"/>
        </w:numPr>
        <w:spacing w:beforeLines="50" w:before="156" w:afterLines="50" w:after="156" w:line="360" w:lineRule="auto"/>
        <w:jc w:val="left"/>
        <w:rPr>
          <w:rFonts w:hAnsi="黑体" w:hint="eastAsia"/>
          <w:color w:val="000000" w:themeColor="text1"/>
        </w:rPr>
      </w:pPr>
      <w:r>
        <w:rPr>
          <w:rFonts w:hAnsi="黑体" w:hint="eastAsia"/>
          <w:color w:val="000000" w:themeColor="text1"/>
        </w:rPr>
        <w:t>5.1 标准化农田建设</w:t>
      </w:r>
    </w:p>
    <w:p w:rsidR="00EC6712" w:rsidRDefault="00000000">
      <w:pPr>
        <w:pStyle w:val="affc"/>
        <w:numPr>
          <w:ilvl w:val="0"/>
          <w:numId w:val="0"/>
        </w:numPr>
        <w:spacing w:beforeLines="0" w:afterLines="0" w:line="360" w:lineRule="auto"/>
        <w:jc w:val="left"/>
        <w:rPr>
          <w:rFonts w:ascii="宋体" w:eastAsia="宋体"/>
        </w:rPr>
      </w:pPr>
      <w:r>
        <w:rPr>
          <w:rFonts w:hAnsi="黑体"/>
        </w:rPr>
        <w:t>5.1.</w:t>
      </w:r>
      <w:r>
        <w:rPr>
          <w:rFonts w:hAnsi="黑体" w:hint="eastAsia"/>
        </w:rPr>
        <w:t xml:space="preserve">1  </w:t>
      </w:r>
      <w:r>
        <w:rPr>
          <w:rFonts w:ascii="宋体" w:eastAsia="宋体" w:hint="eastAsia"/>
        </w:rPr>
        <w:t>田块总面积宜不小于500 667 m</w:t>
      </w:r>
      <w:r>
        <w:rPr>
          <w:rFonts w:ascii="宋体" w:eastAsia="宋体" w:hint="eastAsia"/>
          <w:vertAlign w:val="superscript"/>
        </w:rPr>
        <w:t>2</w:t>
      </w:r>
      <w:r>
        <w:rPr>
          <w:rFonts w:ascii="宋体" w:eastAsia="宋体" w:hint="eastAsia"/>
        </w:rPr>
        <w:t>且相对集中，单个田块的长度宜不小于80 m、宽度宜不小于30 m。</w:t>
      </w:r>
    </w:p>
    <w:p w:rsidR="00EC6712" w:rsidRDefault="00000000">
      <w:pPr>
        <w:pStyle w:val="affc"/>
        <w:numPr>
          <w:ilvl w:val="0"/>
          <w:numId w:val="0"/>
        </w:numPr>
        <w:spacing w:beforeLines="0" w:afterLines="0" w:line="360" w:lineRule="auto"/>
        <w:jc w:val="left"/>
      </w:pPr>
      <w:r>
        <w:rPr>
          <w:rFonts w:hAnsi="黑体" w:hint="eastAsia"/>
        </w:rPr>
        <w:t>5.1.2</w:t>
      </w:r>
      <w:r>
        <w:rPr>
          <w:rFonts w:ascii="宋体" w:eastAsia="宋体" w:hint="eastAsia"/>
        </w:rPr>
        <w:t xml:space="preserve">  农田的基础设施建设工程应符合 GB/T 30600的要求。</w:t>
      </w:r>
    </w:p>
    <w:p w:rsidR="00EC6712" w:rsidRDefault="00000000">
      <w:pPr>
        <w:pStyle w:val="affc"/>
        <w:numPr>
          <w:ilvl w:val="0"/>
          <w:numId w:val="0"/>
        </w:numPr>
        <w:spacing w:beforeLines="0" w:afterLines="0" w:line="360" w:lineRule="auto"/>
        <w:jc w:val="left"/>
        <w:rPr>
          <w:rFonts w:ascii="宋体" w:eastAsia="宋体"/>
        </w:rPr>
      </w:pPr>
      <w:r>
        <w:rPr>
          <w:rFonts w:hAnsi="黑体" w:hint="eastAsia"/>
        </w:rPr>
        <w:t xml:space="preserve">5.1.3  </w:t>
      </w:r>
      <w:r>
        <w:rPr>
          <w:rFonts w:ascii="宋体" w:eastAsia="宋体" w:hint="eastAsia"/>
        </w:rPr>
        <w:t>道路、沟渠、桥涵、排灌设施等应便于农机装备进出、作业、调头、转运等。</w:t>
      </w:r>
    </w:p>
    <w:p w:rsidR="00EC6712" w:rsidRDefault="00000000">
      <w:pPr>
        <w:pStyle w:val="affc"/>
        <w:numPr>
          <w:ilvl w:val="0"/>
          <w:numId w:val="0"/>
        </w:numPr>
        <w:spacing w:beforeLines="50" w:before="156" w:afterLines="50" w:after="156" w:line="360" w:lineRule="auto"/>
        <w:jc w:val="left"/>
        <w:rPr>
          <w:rFonts w:hAnsi="黑体" w:hint="eastAsia"/>
        </w:rPr>
      </w:pPr>
      <w:r>
        <w:rPr>
          <w:rFonts w:hAnsi="黑体" w:hint="eastAsia"/>
        </w:rPr>
        <w:t>5.2 农机出入口</w:t>
      </w:r>
    </w:p>
    <w:p w:rsidR="00EC6712" w:rsidRDefault="00000000">
      <w:pPr>
        <w:pStyle w:val="affc"/>
        <w:numPr>
          <w:ilvl w:val="0"/>
          <w:numId w:val="0"/>
        </w:numPr>
        <w:spacing w:beforeLines="0" w:afterLines="0" w:line="360" w:lineRule="auto"/>
        <w:jc w:val="left"/>
        <w:rPr>
          <w:rFonts w:ascii="宋体" w:eastAsia="宋体"/>
        </w:rPr>
      </w:pPr>
      <w:r>
        <w:rPr>
          <w:rFonts w:hAnsi="黑体" w:hint="eastAsia"/>
        </w:rPr>
        <w:t>5.2.1</w:t>
      </w:r>
      <w:r>
        <w:rPr>
          <w:rFonts w:ascii="宋体" w:eastAsia="宋体" w:hint="eastAsia"/>
        </w:rPr>
        <w:t xml:space="preserve">  应根据农业生产需要合理设置农机出入口，并用水泥硬化，方便无人农机进、出田块。下田口宽度应不低于4 m，坡度应不大于30°，坡面应具有防滑功能。</w:t>
      </w:r>
    </w:p>
    <w:p w:rsidR="00EC6712" w:rsidRDefault="00000000">
      <w:pPr>
        <w:pStyle w:val="affc"/>
        <w:numPr>
          <w:ilvl w:val="0"/>
          <w:numId w:val="0"/>
        </w:numPr>
        <w:spacing w:beforeLines="0" w:afterLines="0" w:line="360" w:lineRule="auto"/>
        <w:jc w:val="left"/>
        <w:rPr>
          <w:rFonts w:ascii="宋体" w:eastAsia="宋体"/>
        </w:rPr>
      </w:pPr>
      <w:r>
        <w:rPr>
          <w:rFonts w:hAnsi="黑体" w:hint="eastAsia"/>
        </w:rPr>
        <w:t>5.2.2</w:t>
      </w:r>
      <w:r>
        <w:rPr>
          <w:rFonts w:ascii="宋体" w:eastAsia="宋体" w:hint="eastAsia"/>
        </w:rPr>
        <w:t xml:space="preserve">  下田口硬化层应延伸至水田硬底层，防止在浮泥层形成一定高差的“台阶”，造成农机出入困难。</w:t>
      </w:r>
    </w:p>
    <w:p w:rsidR="00EC6712" w:rsidRDefault="00000000">
      <w:pPr>
        <w:pStyle w:val="affc"/>
        <w:numPr>
          <w:ilvl w:val="0"/>
          <w:numId w:val="0"/>
        </w:numPr>
        <w:spacing w:beforeLines="50" w:before="156" w:afterLines="50" w:after="156" w:line="360" w:lineRule="auto"/>
        <w:jc w:val="left"/>
        <w:rPr>
          <w:rFonts w:hAnsi="黑体" w:hint="eastAsia"/>
        </w:rPr>
      </w:pPr>
      <w:r>
        <w:rPr>
          <w:rFonts w:hAnsi="黑体" w:hint="eastAsia"/>
        </w:rPr>
        <w:t>5.3 田间道路</w:t>
      </w:r>
    </w:p>
    <w:p w:rsidR="00EC6712" w:rsidRDefault="00000000">
      <w:pPr>
        <w:pStyle w:val="affc"/>
        <w:numPr>
          <w:ilvl w:val="0"/>
          <w:numId w:val="0"/>
        </w:numPr>
        <w:spacing w:beforeLines="0" w:afterLines="0" w:line="360" w:lineRule="auto"/>
        <w:ind w:firstLineChars="200" w:firstLine="420"/>
        <w:jc w:val="left"/>
        <w:rPr>
          <w:rFonts w:ascii="宋体" w:eastAsia="宋体"/>
          <w:color w:val="FF0000"/>
        </w:rPr>
      </w:pPr>
      <w:r>
        <w:rPr>
          <w:rFonts w:ascii="宋体" w:eastAsia="宋体" w:hint="eastAsia"/>
        </w:rPr>
        <w:lastRenderedPageBreak/>
        <w:t>田间道路主干道宽度应不小于4 m，田间道路转角最小半径应不小于6 m。</w:t>
      </w:r>
    </w:p>
    <w:p w:rsidR="00EC6712" w:rsidRDefault="00000000">
      <w:pPr>
        <w:pStyle w:val="affc"/>
        <w:numPr>
          <w:ilvl w:val="0"/>
          <w:numId w:val="0"/>
        </w:numPr>
        <w:spacing w:beforeLines="50" w:before="156" w:afterLines="50" w:after="156" w:line="360" w:lineRule="auto"/>
        <w:jc w:val="left"/>
        <w:rPr>
          <w:rFonts w:hAnsi="黑体" w:hint="eastAsia"/>
        </w:rPr>
      </w:pPr>
      <w:r>
        <w:rPr>
          <w:rFonts w:hAnsi="黑体" w:hint="eastAsia"/>
        </w:rPr>
        <w:t>5.4 灌排系统</w:t>
      </w:r>
    </w:p>
    <w:p w:rsidR="00EC6712" w:rsidRDefault="00000000">
      <w:pPr>
        <w:pStyle w:val="affc"/>
        <w:numPr>
          <w:ilvl w:val="0"/>
          <w:numId w:val="0"/>
        </w:numPr>
        <w:spacing w:beforeLines="0" w:afterLines="0" w:line="360" w:lineRule="auto"/>
        <w:ind w:firstLineChars="200" w:firstLine="420"/>
        <w:jc w:val="left"/>
        <w:rPr>
          <w:rFonts w:ascii="宋体" w:eastAsia="宋体"/>
        </w:rPr>
      </w:pPr>
      <w:r>
        <w:rPr>
          <w:rFonts w:ascii="宋体" w:eastAsia="宋体" w:hint="eastAsia"/>
        </w:rPr>
        <w:t>宜建设智能灌溉系统，实现对干渠、支渠、田间进排水的智能化控制。</w:t>
      </w:r>
      <w:r>
        <w:rPr>
          <w:rFonts w:ascii="宋体" w:eastAsia="宋体"/>
        </w:rPr>
        <w:t>灌排沟渠设计</w:t>
      </w:r>
      <w:r>
        <w:rPr>
          <w:rFonts w:ascii="宋体" w:eastAsia="宋体" w:hint="eastAsia"/>
        </w:rPr>
        <w:t>应</w:t>
      </w:r>
      <w:r>
        <w:rPr>
          <w:rFonts w:ascii="宋体" w:eastAsia="宋体"/>
        </w:rPr>
        <w:t>符合GB 50288的要求</w:t>
      </w:r>
      <w:r>
        <w:rPr>
          <w:rFonts w:ascii="宋体" w:eastAsia="宋体" w:hint="eastAsia"/>
        </w:rPr>
        <w:t>。</w:t>
      </w:r>
    </w:p>
    <w:p w:rsidR="00EC6712" w:rsidRDefault="00000000">
      <w:pPr>
        <w:pStyle w:val="affc"/>
        <w:numPr>
          <w:ilvl w:val="0"/>
          <w:numId w:val="0"/>
        </w:numPr>
        <w:spacing w:beforeLines="50" w:before="156" w:afterLines="50" w:after="156" w:line="360" w:lineRule="auto"/>
        <w:jc w:val="left"/>
        <w:rPr>
          <w:rFonts w:hAnsi="黑体" w:hint="eastAsia"/>
        </w:rPr>
      </w:pPr>
      <w:r>
        <w:rPr>
          <w:rFonts w:hAnsi="黑体" w:hint="eastAsia"/>
        </w:rPr>
        <w:t>5.5 监控系统</w:t>
      </w:r>
    </w:p>
    <w:p w:rsidR="00EC6712" w:rsidRDefault="00000000">
      <w:pPr>
        <w:pStyle w:val="affc"/>
        <w:numPr>
          <w:ilvl w:val="0"/>
          <w:numId w:val="0"/>
        </w:numPr>
        <w:spacing w:beforeLines="0" w:afterLines="0" w:line="360" w:lineRule="auto"/>
        <w:ind w:firstLineChars="200" w:firstLine="420"/>
        <w:jc w:val="left"/>
        <w:rPr>
          <w:rFonts w:ascii="宋体" w:eastAsia="宋体"/>
        </w:rPr>
      </w:pPr>
      <w:r>
        <w:rPr>
          <w:rFonts w:ascii="宋体" w:eastAsia="宋体" w:hint="eastAsia"/>
        </w:rPr>
        <w:t>应架设具有网络传输功能的视频监控设备，对田间整体情况进行在线监控，同时接入监控中心显示大屏幕。</w:t>
      </w:r>
    </w:p>
    <w:p w:rsidR="00EC6712" w:rsidRDefault="00000000">
      <w:pPr>
        <w:pStyle w:val="affc"/>
        <w:numPr>
          <w:ilvl w:val="0"/>
          <w:numId w:val="0"/>
        </w:numPr>
        <w:spacing w:before="312" w:after="312" w:line="360" w:lineRule="auto"/>
        <w:jc w:val="left"/>
        <w:rPr>
          <w:color w:val="000000" w:themeColor="text1"/>
        </w:rPr>
      </w:pPr>
      <w:r>
        <w:rPr>
          <w:rFonts w:hint="eastAsia"/>
          <w:color w:val="000000" w:themeColor="text1"/>
        </w:rPr>
        <w:t>6  作业装备配置建设</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rPr>
      </w:pPr>
      <w:r>
        <w:rPr>
          <w:rFonts w:ascii="黑体" w:eastAsia="黑体" w:hAnsi="黑体" w:hint="eastAsia"/>
          <w:color w:val="000000" w:themeColor="text1"/>
        </w:rPr>
        <w:t>6</w:t>
      </w:r>
      <w:r>
        <w:rPr>
          <w:rFonts w:ascii="黑体" w:eastAsia="黑体" w:hAnsi="黑体"/>
          <w:color w:val="000000" w:themeColor="text1"/>
        </w:rPr>
        <w:t>.1</w:t>
      </w:r>
      <w:r>
        <w:rPr>
          <w:rFonts w:ascii="黑体" w:eastAsia="黑体" w:hAnsi="黑体" w:hint="eastAsia"/>
          <w:color w:val="000000" w:themeColor="text1"/>
        </w:rPr>
        <w:t xml:space="preserve"> 配置建设</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rPr>
      </w:pPr>
      <w:r>
        <w:rPr>
          <w:rFonts w:ascii="黑体" w:eastAsia="黑体" w:hAnsi="黑体" w:hint="eastAsia"/>
          <w:color w:val="000000" w:themeColor="text1"/>
        </w:rPr>
        <w:t>6.1.1 配置类型</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无人农机配置宜包括但不限于以下类型：</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a) 动力机械；</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b) 种植施肥机械；</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c) 田间管理机械；</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d) 收获机械。</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rPr>
      </w:pPr>
      <w:r>
        <w:rPr>
          <w:rFonts w:ascii="黑体" w:eastAsia="黑体" w:hAnsi="黑体" w:hint="eastAsia"/>
          <w:color w:val="000000" w:themeColor="text1"/>
        </w:rPr>
        <w:t>6.1.2 配置数量</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无人农机数量根据生产需要合理配置。</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rPr>
      </w:pPr>
      <w:r>
        <w:rPr>
          <w:rFonts w:ascii="黑体" w:eastAsia="黑体" w:hAnsi="黑体" w:hint="eastAsia"/>
          <w:color w:val="000000" w:themeColor="text1"/>
        </w:rPr>
        <w:t>6.1.3 功能要求</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作业装备配置应具备以下功能：</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a) 作业路径自动跟踪；</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b) 手自一体快速切换；</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c) 支持车辆遥控、云控、手动多重操作；</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d) 作业速度自动调节；</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lastRenderedPageBreak/>
        <w:t>e) 作业机具自动控制；</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f) 车辆启停自动控制；</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g) 地块地形识别；</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h) 车载终端支持机器及作业参数调整，自动路径规划；</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i) 支持接收云端一键控制车辆及接收云端一键下发智能路径规划；</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j) 支持接收智能农机平台的无人农机的作业部署与监控；</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k) 支持云端一键控制多车协同作业；</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l) 多种作业路径，包括回字形、灯泡形、U 字型、套圈等；</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m) 作业状态监测及作业状态数据上传；</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n) 支持无人农机自动出入库全流程无人化作业；</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o) 具备安全保障系统，包括但不限于毫米波、视觉、激光雷达等；</w:t>
      </w:r>
    </w:p>
    <w:p w:rsidR="00EC6712" w:rsidRDefault="00000000">
      <w:pPr>
        <w:pStyle w:val="afffff6"/>
        <w:spacing w:line="360" w:lineRule="auto"/>
        <w:ind w:firstLine="420"/>
        <w:jc w:val="left"/>
        <w:rPr>
          <w:rFonts w:ascii="黑体" w:eastAsia="黑体" w:hAnsi="黑体" w:hint="eastAsia"/>
          <w:color w:val="000000" w:themeColor="text1"/>
        </w:rPr>
      </w:pPr>
      <w:r>
        <w:rPr>
          <w:rFonts w:hAnsi="宋体" w:hint="eastAsia"/>
          <w:color w:val="000000" w:themeColor="text1"/>
        </w:rPr>
        <w:t>p) 突发问题智能预警。</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rPr>
      </w:pPr>
      <w:r>
        <w:rPr>
          <w:rFonts w:ascii="黑体" w:eastAsia="黑体" w:hAnsi="黑体" w:hint="eastAsia"/>
          <w:color w:val="000000" w:themeColor="text1"/>
        </w:rPr>
        <w:t>6.1.4  机具要求</w:t>
      </w:r>
    </w:p>
    <w:p w:rsidR="00EC6712" w:rsidRDefault="00000000">
      <w:pPr>
        <w:pStyle w:val="afffff6"/>
        <w:spacing w:line="360" w:lineRule="auto"/>
        <w:ind w:firstLine="420"/>
        <w:jc w:val="left"/>
        <w:rPr>
          <w:rFonts w:hAnsi="宋体" w:hint="eastAsia"/>
          <w:color w:val="000000" w:themeColor="text1"/>
        </w:rPr>
      </w:pPr>
      <w:r>
        <w:rPr>
          <w:rFonts w:hAnsi="宋体" w:hint="eastAsia"/>
          <w:color w:val="000000" w:themeColor="text1"/>
        </w:rPr>
        <w:t>适用于无人农场的农机具应符合附录A的要求。</w:t>
      </w:r>
    </w:p>
    <w:p w:rsidR="00EC6712" w:rsidRDefault="00000000">
      <w:pPr>
        <w:widowControl/>
        <w:autoSpaceDE w:val="0"/>
        <w:autoSpaceDN w:val="0"/>
        <w:adjustRightInd/>
        <w:spacing w:beforeLines="50" w:before="156" w:afterLines="50" w:after="156" w:line="360" w:lineRule="auto"/>
        <w:jc w:val="left"/>
        <w:rPr>
          <w:rFonts w:ascii="黑体" w:eastAsia="黑体" w:hAnsi="Times New Roman"/>
          <w:kern w:val="0"/>
          <w:szCs w:val="20"/>
        </w:rPr>
      </w:pPr>
      <w:r>
        <w:rPr>
          <w:rFonts w:ascii="黑体" w:eastAsia="黑体" w:hAnsi="Times New Roman" w:hint="eastAsia"/>
          <w:kern w:val="0"/>
          <w:szCs w:val="20"/>
        </w:rPr>
        <w:t>6.1.5  维修保养要求</w:t>
      </w:r>
    </w:p>
    <w:p w:rsidR="00EC6712" w:rsidRDefault="00000000">
      <w:pPr>
        <w:widowControl/>
        <w:autoSpaceDE w:val="0"/>
        <w:autoSpaceDN w:val="0"/>
        <w:adjustRightInd/>
        <w:spacing w:line="360" w:lineRule="auto"/>
        <w:ind w:firstLineChars="200" w:firstLine="420"/>
        <w:jc w:val="left"/>
        <w:rPr>
          <w:rFonts w:ascii="宋体" w:hAnsi="宋体" w:hint="eastAsia"/>
          <w:kern w:val="0"/>
          <w:szCs w:val="20"/>
        </w:rPr>
      </w:pPr>
      <w:r>
        <w:rPr>
          <w:rFonts w:ascii="宋体" w:hAnsi="宋体" w:hint="eastAsia"/>
          <w:kern w:val="0"/>
          <w:szCs w:val="20"/>
        </w:rPr>
        <w:t>维修保养要求应包括但不限于：</w:t>
      </w:r>
    </w:p>
    <w:p w:rsidR="00EC6712" w:rsidRDefault="00000000">
      <w:pPr>
        <w:widowControl/>
        <w:autoSpaceDE w:val="0"/>
        <w:autoSpaceDN w:val="0"/>
        <w:adjustRightInd/>
        <w:spacing w:line="360" w:lineRule="auto"/>
        <w:ind w:firstLineChars="200" w:firstLine="420"/>
        <w:jc w:val="left"/>
        <w:rPr>
          <w:rFonts w:ascii="宋体" w:hAnsi="宋体" w:hint="eastAsia"/>
          <w:kern w:val="0"/>
          <w:szCs w:val="20"/>
        </w:rPr>
      </w:pPr>
      <w:r>
        <w:rPr>
          <w:rFonts w:ascii="宋体" w:hAnsi="宋体" w:hint="eastAsia"/>
          <w:kern w:val="0"/>
          <w:szCs w:val="20"/>
        </w:rPr>
        <w:t>a) 建立安全日常检查、保养和维修管理等相关制度，并做好记录；</w:t>
      </w:r>
    </w:p>
    <w:p w:rsidR="00EC6712" w:rsidRDefault="00000000">
      <w:pPr>
        <w:spacing w:line="360" w:lineRule="auto"/>
        <w:ind w:firstLineChars="200" w:firstLine="420"/>
      </w:pPr>
      <w:r>
        <w:rPr>
          <w:rFonts w:ascii="宋体" w:hAnsi="宋体" w:hint="eastAsia"/>
          <w:kern w:val="0"/>
          <w:szCs w:val="20"/>
        </w:rPr>
        <w:t>b) 维修设备</w:t>
      </w:r>
      <w:r>
        <w:rPr>
          <w:rFonts w:hint="eastAsia"/>
        </w:rPr>
        <w:t>和量具、仪表、仪器、检测器具等，经有资质的计量检验检测机构检定合格，并在检</w:t>
      </w:r>
    </w:p>
    <w:p w:rsidR="00EC6712" w:rsidRDefault="00000000">
      <w:pPr>
        <w:spacing w:line="360" w:lineRule="auto"/>
        <w:rPr>
          <w:rFonts w:ascii="宋体" w:hAnsi="宋体" w:hint="eastAsia"/>
          <w:kern w:val="0"/>
          <w:szCs w:val="20"/>
        </w:rPr>
      </w:pPr>
      <w:r>
        <w:rPr>
          <w:rFonts w:hint="eastAsia"/>
        </w:rPr>
        <w:t>定有效期内；</w:t>
      </w:r>
    </w:p>
    <w:p w:rsidR="00EC6712" w:rsidRDefault="00000000">
      <w:pPr>
        <w:widowControl/>
        <w:autoSpaceDE w:val="0"/>
        <w:autoSpaceDN w:val="0"/>
        <w:adjustRightInd/>
        <w:spacing w:line="360" w:lineRule="auto"/>
        <w:ind w:firstLineChars="200" w:firstLine="420"/>
        <w:jc w:val="left"/>
        <w:rPr>
          <w:rFonts w:ascii="宋体" w:hAnsi="宋体" w:hint="eastAsia"/>
          <w:kern w:val="0"/>
          <w:szCs w:val="20"/>
        </w:rPr>
      </w:pPr>
      <w:r>
        <w:rPr>
          <w:rFonts w:ascii="宋体" w:hAnsi="宋体" w:hint="eastAsia"/>
          <w:kern w:val="0"/>
          <w:szCs w:val="20"/>
        </w:rPr>
        <w:t>c) 加装电子化设备的维修保养要求包括：</w:t>
      </w:r>
    </w:p>
    <w:p w:rsidR="00EC6712" w:rsidRDefault="00000000">
      <w:pPr>
        <w:widowControl/>
        <w:autoSpaceDE w:val="0"/>
        <w:autoSpaceDN w:val="0"/>
        <w:adjustRightInd/>
        <w:spacing w:line="360" w:lineRule="auto"/>
        <w:ind w:firstLineChars="400" w:firstLine="840"/>
        <w:jc w:val="left"/>
        <w:rPr>
          <w:rFonts w:ascii="宋体" w:hAnsi="宋体" w:hint="eastAsia"/>
          <w:kern w:val="0"/>
          <w:szCs w:val="20"/>
        </w:rPr>
      </w:pPr>
      <w:r>
        <w:rPr>
          <w:rFonts w:ascii="宋体" w:hAnsi="宋体" w:hint="eastAsia"/>
          <w:kern w:val="0"/>
          <w:szCs w:val="20"/>
        </w:rPr>
        <w:t>1) 硬件结构紧固检查；</w:t>
      </w:r>
    </w:p>
    <w:p w:rsidR="00EC6712" w:rsidRDefault="00000000">
      <w:pPr>
        <w:widowControl/>
        <w:autoSpaceDE w:val="0"/>
        <w:autoSpaceDN w:val="0"/>
        <w:adjustRightInd/>
        <w:spacing w:line="360" w:lineRule="auto"/>
        <w:ind w:firstLineChars="400" w:firstLine="840"/>
        <w:jc w:val="left"/>
        <w:rPr>
          <w:rFonts w:ascii="宋体" w:hAnsi="宋体" w:hint="eastAsia"/>
          <w:kern w:val="0"/>
          <w:szCs w:val="20"/>
        </w:rPr>
      </w:pPr>
      <w:r>
        <w:rPr>
          <w:rFonts w:ascii="宋体" w:hAnsi="宋体" w:hint="eastAsia"/>
          <w:kern w:val="0"/>
          <w:szCs w:val="20"/>
        </w:rPr>
        <w:t>2) 网络传输和 RTK 连接检测；</w:t>
      </w:r>
    </w:p>
    <w:p w:rsidR="00EC6712" w:rsidRDefault="00000000">
      <w:pPr>
        <w:widowControl/>
        <w:autoSpaceDE w:val="0"/>
        <w:autoSpaceDN w:val="0"/>
        <w:adjustRightInd/>
        <w:spacing w:line="360" w:lineRule="auto"/>
        <w:ind w:firstLineChars="400" w:firstLine="840"/>
        <w:jc w:val="left"/>
        <w:rPr>
          <w:rFonts w:ascii="宋体" w:hAnsi="宋体" w:hint="eastAsia"/>
          <w:kern w:val="0"/>
          <w:szCs w:val="20"/>
        </w:rPr>
      </w:pPr>
      <w:r>
        <w:rPr>
          <w:rFonts w:ascii="宋体" w:hAnsi="宋体" w:hint="eastAsia"/>
          <w:kern w:val="0"/>
          <w:szCs w:val="20"/>
        </w:rPr>
        <w:t>3) 电源、连接线缆检测；</w:t>
      </w:r>
    </w:p>
    <w:p w:rsidR="00EC6712" w:rsidRDefault="00000000">
      <w:pPr>
        <w:widowControl/>
        <w:autoSpaceDE w:val="0"/>
        <w:autoSpaceDN w:val="0"/>
        <w:adjustRightInd/>
        <w:spacing w:line="360" w:lineRule="auto"/>
        <w:ind w:firstLineChars="400" w:firstLine="840"/>
        <w:jc w:val="left"/>
        <w:rPr>
          <w:rFonts w:ascii="黑体" w:eastAsia="黑体" w:hAnsi="Times New Roman"/>
          <w:kern w:val="0"/>
          <w:szCs w:val="20"/>
        </w:rPr>
      </w:pPr>
      <w:r>
        <w:rPr>
          <w:rFonts w:ascii="宋体" w:hAnsi="宋体" w:hint="eastAsia"/>
          <w:kern w:val="0"/>
          <w:szCs w:val="20"/>
        </w:rPr>
        <w:t>4) 进行无人驾驶农机装备各项功能测试。</w:t>
      </w:r>
    </w:p>
    <w:p w:rsidR="00EC6712" w:rsidRDefault="00000000">
      <w:pPr>
        <w:widowControl/>
        <w:autoSpaceDE w:val="0"/>
        <w:autoSpaceDN w:val="0"/>
        <w:adjustRightInd/>
        <w:spacing w:beforeLines="50" w:before="156" w:afterLines="50" w:after="156" w:line="360" w:lineRule="auto"/>
        <w:jc w:val="left"/>
        <w:rPr>
          <w:rFonts w:ascii="黑体" w:eastAsia="黑体" w:hAnsi="Times New Roman"/>
          <w:color w:val="000000" w:themeColor="text1"/>
          <w:kern w:val="0"/>
          <w:szCs w:val="20"/>
        </w:rPr>
      </w:pPr>
      <w:r>
        <w:rPr>
          <w:rFonts w:ascii="黑体" w:eastAsia="黑体" w:hAnsi="Times New Roman" w:hint="eastAsia"/>
          <w:color w:val="000000" w:themeColor="text1"/>
          <w:kern w:val="0"/>
          <w:szCs w:val="20"/>
        </w:rPr>
        <w:t>6.2  机库建设</w:t>
      </w:r>
    </w:p>
    <w:p w:rsidR="00EC6712" w:rsidRDefault="00000000">
      <w:pPr>
        <w:widowControl/>
        <w:autoSpaceDE w:val="0"/>
        <w:autoSpaceDN w:val="0"/>
        <w:adjustRightInd/>
        <w:spacing w:line="360" w:lineRule="auto"/>
        <w:jc w:val="left"/>
        <w:rPr>
          <w:rFonts w:ascii="宋体" w:hAnsi="宋体" w:hint="eastAsia"/>
          <w:kern w:val="0"/>
          <w:szCs w:val="20"/>
        </w:rPr>
      </w:pPr>
      <w:r>
        <w:rPr>
          <w:rFonts w:ascii="黑体" w:eastAsia="黑体" w:hAnsi="黑体" w:hint="eastAsia"/>
          <w:kern w:val="0"/>
          <w:szCs w:val="20"/>
        </w:rPr>
        <w:lastRenderedPageBreak/>
        <w:t>6.2.1</w:t>
      </w:r>
      <w:r>
        <w:rPr>
          <w:rFonts w:ascii="宋体" w:hAnsi="宋体" w:hint="eastAsia"/>
          <w:kern w:val="0"/>
          <w:szCs w:val="20"/>
        </w:rPr>
        <w:t xml:space="preserve">  应建有智能农机装备停放库、配件库、维修中心。农机库分为封闭式机库和敞开式机库两种类型。农机库房门应符合宽×高≥5 m×3 m；内部建造应采用无隔墙统间存放机具，采光和通风条件良好，地面应铺成钢筋混凝土结构路面。</w:t>
      </w:r>
    </w:p>
    <w:p w:rsidR="00EC6712" w:rsidRDefault="00000000">
      <w:pPr>
        <w:widowControl/>
        <w:autoSpaceDE w:val="0"/>
        <w:autoSpaceDN w:val="0"/>
        <w:adjustRightInd/>
        <w:spacing w:line="360" w:lineRule="auto"/>
        <w:jc w:val="left"/>
        <w:rPr>
          <w:rFonts w:ascii="宋体" w:hAnsi="宋体" w:hint="eastAsia"/>
          <w:kern w:val="0"/>
          <w:szCs w:val="20"/>
        </w:rPr>
      </w:pPr>
      <w:r>
        <w:rPr>
          <w:rFonts w:ascii="黑体" w:eastAsia="黑体" w:hAnsi="黑体" w:hint="eastAsia"/>
          <w:kern w:val="0"/>
          <w:szCs w:val="20"/>
        </w:rPr>
        <w:t xml:space="preserve">6.2.2  </w:t>
      </w:r>
      <w:r>
        <w:rPr>
          <w:rFonts w:ascii="宋体" w:hAnsi="宋体" w:hint="eastAsia"/>
          <w:kern w:val="0"/>
          <w:szCs w:val="20"/>
        </w:rPr>
        <w:t>每台农机应有固定的停机位，可达到有序地进行无人出入库操作。为方便农机进行无人出入库作业，机库大门应靠近机库外的道路。</w:t>
      </w:r>
    </w:p>
    <w:p w:rsidR="00EC6712" w:rsidRDefault="00000000">
      <w:pPr>
        <w:widowControl/>
        <w:autoSpaceDE w:val="0"/>
        <w:autoSpaceDN w:val="0"/>
        <w:adjustRightInd/>
        <w:spacing w:line="360" w:lineRule="auto"/>
        <w:jc w:val="left"/>
        <w:rPr>
          <w:rFonts w:ascii="宋体" w:hAnsi="宋体" w:hint="eastAsia"/>
          <w:kern w:val="0"/>
          <w:szCs w:val="20"/>
        </w:rPr>
      </w:pPr>
      <w:r>
        <w:rPr>
          <w:rFonts w:ascii="黑体" w:eastAsia="黑体" w:hAnsi="黑体" w:hint="eastAsia"/>
          <w:kern w:val="0"/>
          <w:szCs w:val="20"/>
        </w:rPr>
        <w:t>6.2.3</w:t>
      </w:r>
      <w:r>
        <w:rPr>
          <w:rFonts w:ascii="宋体" w:hAnsi="宋体" w:hint="eastAsia"/>
          <w:kern w:val="0"/>
          <w:szCs w:val="20"/>
        </w:rPr>
        <w:t xml:space="preserve">  农机库内行车道的宽度应大于3 m，每台农机具的间距为 0.5 m～1 m 之间，应根据无人农机数量规划停车位，农机库内单个农机车位的面积：</w:t>
      </w:r>
    </w:p>
    <w:p w:rsidR="00EC6712" w:rsidRDefault="00000000">
      <w:pPr>
        <w:widowControl/>
        <w:autoSpaceDE w:val="0"/>
        <w:autoSpaceDN w:val="0"/>
        <w:adjustRightInd/>
        <w:spacing w:line="360" w:lineRule="auto"/>
        <w:ind w:firstLineChars="200" w:firstLine="420"/>
        <w:jc w:val="left"/>
        <w:rPr>
          <w:rFonts w:ascii="宋体" w:hAnsi="宋体" w:hint="eastAsia"/>
          <w:kern w:val="0"/>
          <w:szCs w:val="20"/>
        </w:rPr>
      </w:pPr>
      <w:r>
        <w:rPr>
          <w:rFonts w:ascii="宋体" w:hAnsi="宋体" w:hint="eastAsia"/>
          <w:kern w:val="0"/>
          <w:szCs w:val="20"/>
        </w:rPr>
        <w:t>a) 轮式拖拉机：宜占用面积≥35 m</w:t>
      </w:r>
      <w:r>
        <w:rPr>
          <w:rFonts w:ascii="宋体" w:hAnsi="宋体" w:hint="eastAsia"/>
          <w:kern w:val="0"/>
          <w:szCs w:val="20"/>
          <w:vertAlign w:val="superscript"/>
        </w:rPr>
        <w:t>2</w:t>
      </w:r>
      <w:r>
        <w:rPr>
          <w:rFonts w:ascii="宋体" w:hAnsi="宋体" w:hint="eastAsia"/>
          <w:kern w:val="0"/>
          <w:szCs w:val="20"/>
        </w:rPr>
        <w:t>/台；</w:t>
      </w:r>
    </w:p>
    <w:p w:rsidR="00EC6712" w:rsidRDefault="00000000">
      <w:pPr>
        <w:widowControl/>
        <w:autoSpaceDE w:val="0"/>
        <w:autoSpaceDN w:val="0"/>
        <w:adjustRightInd/>
        <w:spacing w:line="360" w:lineRule="auto"/>
        <w:ind w:firstLineChars="200" w:firstLine="420"/>
        <w:jc w:val="left"/>
        <w:rPr>
          <w:rFonts w:ascii="宋体" w:hAnsi="宋体" w:hint="eastAsia"/>
          <w:kern w:val="0"/>
          <w:szCs w:val="20"/>
        </w:rPr>
      </w:pPr>
      <w:r>
        <w:rPr>
          <w:rFonts w:ascii="宋体" w:hAnsi="宋体" w:hint="eastAsia"/>
          <w:kern w:val="0"/>
          <w:szCs w:val="20"/>
        </w:rPr>
        <w:t>b) 水稻插秧机、小麦复式播种机、喷杆喷雾机、植保无人航空驾驶器：宜占用面积≥20 m</w:t>
      </w:r>
      <w:r>
        <w:rPr>
          <w:rFonts w:ascii="宋体" w:hAnsi="宋体" w:hint="eastAsia"/>
          <w:kern w:val="0"/>
          <w:szCs w:val="20"/>
          <w:vertAlign w:val="superscript"/>
        </w:rPr>
        <w:t>2</w:t>
      </w:r>
      <w:r>
        <w:rPr>
          <w:rFonts w:ascii="宋体" w:hAnsi="宋体" w:hint="eastAsia"/>
          <w:kern w:val="0"/>
          <w:szCs w:val="20"/>
        </w:rPr>
        <w:t>/台；</w:t>
      </w:r>
    </w:p>
    <w:p w:rsidR="00EC6712" w:rsidRDefault="00000000">
      <w:pPr>
        <w:widowControl/>
        <w:autoSpaceDE w:val="0"/>
        <w:autoSpaceDN w:val="0"/>
        <w:adjustRightInd/>
        <w:spacing w:line="360" w:lineRule="auto"/>
        <w:ind w:firstLineChars="200" w:firstLine="420"/>
        <w:jc w:val="left"/>
        <w:rPr>
          <w:rFonts w:ascii="宋体" w:hAnsi="宋体" w:hint="eastAsia"/>
          <w:kern w:val="0"/>
          <w:szCs w:val="20"/>
        </w:rPr>
      </w:pPr>
      <w:r>
        <w:rPr>
          <w:rFonts w:ascii="宋体" w:hAnsi="宋体" w:hint="eastAsia"/>
          <w:kern w:val="0"/>
          <w:szCs w:val="20"/>
        </w:rPr>
        <w:t>c) 谷物联合收割机：宜占用面积≥35 m</w:t>
      </w:r>
      <w:r>
        <w:rPr>
          <w:rFonts w:ascii="宋体" w:hAnsi="宋体" w:hint="eastAsia"/>
          <w:kern w:val="0"/>
          <w:szCs w:val="20"/>
          <w:vertAlign w:val="superscript"/>
        </w:rPr>
        <w:t>2</w:t>
      </w:r>
      <w:r>
        <w:rPr>
          <w:rFonts w:ascii="宋体" w:hAnsi="宋体" w:hint="eastAsia"/>
          <w:kern w:val="0"/>
          <w:szCs w:val="20"/>
        </w:rPr>
        <w:t>/台。</w:t>
      </w:r>
    </w:p>
    <w:p w:rsidR="00EC6712" w:rsidRDefault="00000000">
      <w:pPr>
        <w:widowControl/>
        <w:autoSpaceDE w:val="0"/>
        <w:autoSpaceDN w:val="0"/>
        <w:adjustRightInd/>
        <w:spacing w:line="360" w:lineRule="auto"/>
        <w:jc w:val="left"/>
        <w:rPr>
          <w:rFonts w:ascii="宋体" w:hAnsi="宋体" w:hint="eastAsia"/>
          <w:kern w:val="0"/>
          <w:szCs w:val="20"/>
        </w:rPr>
      </w:pPr>
      <w:r>
        <w:rPr>
          <w:rFonts w:ascii="黑体" w:eastAsia="黑体" w:hAnsi="黑体" w:hint="eastAsia"/>
          <w:kern w:val="0"/>
          <w:szCs w:val="20"/>
        </w:rPr>
        <w:t>6.2.4</w:t>
      </w:r>
      <w:r>
        <w:rPr>
          <w:rFonts w:ascii="宋体" w:hAnsi="宋体" w:hint="eastAsia"/>
          <w:kern w:val="0"/>
          <w:szCs w:val="20"/>
        </w:rPr>
        <w:t xml:space="preserve">  农机库应有良好的防火、防盗、防自然灾害和安全通行等功能，配备相关消防器材，安全设施应符合消防的规定。</w:t>
      </w:r>
    </w:p>
    <w:p w:rsidR="00EC6712" w:rsidRDefault="00000000">
      <w:pPr>
        <w:widowControl/>
        <w:autoSpaceDE w:val="0"/>
        <w:autoSpaceDN w:val="0"/>
        <w:adjustRightInd/>
        <w:spacing w:line="360" w:lineRule="auto"/>
        <w:jc w:val="left"/>
        <w:rPr>
          <w:rFonts w:ascii="宋体" w:hAnsi="宋体" w:hint="eastAsia"/>
          <w:kern w:val="0"/>
          <w:szCs w:val="20"/>
        </w:rPr>
      </w:pPr>
      <w:r>
        <w:rPr>
          <w:rFonts w:ascii="黑体" w:eastAsia="黑体" w:hAnsi="黑体" w:hint="eastAsia"/>
          <w:kern w:val="0"/>
          <w:szCs w:val="20"/>
        </w:rPr>
        <w:t xml:space="preserve">6.2.5  </w:t>
      </w:r>
      <w:r>
        <w:rPr>
          <w:rFonts w:ascii="宋体" w:hAnsi="宋体" w:hint="eastAsia"/>
          <w:kern w:val="0"/>
          <w:szCs w:val="20"/>
        </w:rPr>
        <w:t>应有明显的安全警示标志，并符合GB 2894的规定。</w:t>
      </w:r>
    </w:p>
    <w:p w:rsidR="00EC6712" w:rsidRDefault="00000000">
      <w:pPr>
        <w:widowControl/>
        <w:autoSpaceDE w:val="0"/>
        <w:autoSpaceDN w:val="0"/>
        <w:adjustRightInd/>
        <w:spacing w:beforeLines="50" w:before="156" w:afterLines="50" w:after="156" w:line="360" w:lineRule="auto"/>
        <w:jc w:val="left"/>
        <w:rPr>
          <w:rFonts w:ascii="黑体" w:eastAsia="黑体" w:hAnsi="Times New Roman"/>
          <w:kern w:val="0"/>
          <w:szCs w:val="20"/>
        </w:rPr>
      </w:pPr>
      <w:r>
        <w:rPr>
          <w:rFonts w:ascii="黑体" w:eastAsia="黑体" w:hAnsi="Times New Roman" w:hint="eastAsia"/>
          <w:kern w:val="0"/>
          <w:szCs w:val="20"/>
        </w:rPr>
        <w:t>6.3  日常管理</w:t>
      </w:r>
    </w:p>
    <w:p w:rsidR="00EC6712" w:rsidRDefault="00000000">
      <w:pPr>
        <w:widowControl/>
        <w:autoSpaceDE w:val="0"/>
        <w:autoSpaceDN w:val="0"/>
        <w:adjustRightInd/>
        <w:spacing w:line="360" w:lineRule="auto"/>
        <w:ind w:firstLineChars="200" w:firstLine="420"/>
        <w:jc w:val="left"/>
        <w:rPr>
          <w:rFonts w:ascii="宋体" w:hAnsi="宋体" w:hint="eastAsia"/>
          <w:kern w:val="0"/>
          <w:szCs w:val="20"/>
        </w:rPr>
      </w:pPr>
      <w:r>
        <w:rPr>
          <w:rFonts w:ascii="宋体" w:hAnsi="宋体" w:hint="eastAsia"/>
          <w:kern w:val="0"/>
          <w:szCs w:val="20"/>
        </w:rPr>
        <w:t>合理规划设备存放区域，确保设备摆放整齐、稳固，避免设备因摆放不当而受损。根据设备的使用情况和维护计划，定期对设备进行维护和保养，确保设备的长期稳定支行。</w:t>
      </w:r>
    </w:p>
    <w:p w:rsidR="00EC6712" w:rsidRDefault="00000000">
      <w:pPr>
        <w:widowControl/>
        <w:kinsoku w:val="0"/>
        <w:autoSpaceDE w:val="0"/>
        <w:autoSpaceDN w:val="0"/>
        <w:snapToGrid w:val="0"/>
        <w:spacing w:beforeLines="100" w:before="312" w:afterLines="100" w:after="312" w:line="360" w:lineRule="auto"/>
        <w:jc w:val="left"/>
        <w:textAlignment w:val="baseline"/>
        <w:rPr>
          <w:rFonts w:ascii="黑体" w:eastAsia="黑体" w:hAnsi="黑体" w:cs="Arial" w:hint="eastAsia"/>
          <w:snapToGrid w:val="0"/>
          <w:color w:val="000000" w:themeColor="text1"/>
          <w:kern w:val="0"/>
        </w:rPr>
      </w:pPr>
      <w:r>
        <w:rPr>
          <w:rFonts w:ascii="黑体" w:eastAsia="黑体" w:hAnsi="黑体" w:cs="Arial" w:hint="eastAsia"/>
          <w:snapToGrid w:val="0"/>
          <w:color w:val="000000" w:themeColor="text1"/>
          <w:kern w:val="0"/>
        </w:rPr>
        <w:t>7  农业</w:t>
      </w:r>
      <w:r>
        <w:rPr>
          <w:rFonts w:ascii="黑体" w:eastAsia="黑体" w:hAnsi="黑体" w:cs="宋体" w:hint="eastAsia"/>
          <w:snapToGrid w:val="0"/>
          <w:color w:val="000000" w:themeColor="text1"/>
          <w:kern w:val="0"/>
        </w:rPr>
        <w:t>物联网设施配置建设</w:t>
      </w:r>
    </w:p>
    <w:p w:rsidR="00EC6712" w:rsidRDefault="00000000">
      <w:pPr>
        <w:widowControl/>
        <w:kinsoku w:val="0"/>
        <w:autoSpaceDE w:val="0"/>
        <w:autoSpaceDN w:val="0"/>
        <w:snapToGrid w:val="0"/>
        <w:spacing w:beforeLines="50" w:before="156" w:afterLines="50" w:after="156" w:line="360" w:lineRule="auto"/>
        <w:jc w:val="left"/>
        <w:textAlignment w:val="baseline"/>
        <w:rPr>
          <w:rFonts w:ascii="黑体" w:eastAsia="黑体" w:hAnsi="黑体" w:cs="Arial" w:hint="eastAsia"/>
          <w:snapToGrid w:val="0"/>
          <w:color w:val="000000" w:themeColor="text1"/>
          <w:kern w:val="0"/>
        </w:rPr>
      </w:pPr>
      <w:r>
        <w:rPr>
          <w:rFonts w:ascii="黑体" w:eastAsia="黑体" w:hAnsi="黑体" w:cs="Arial" w:hint="eastAsia"/>
          <w:snapToGrid w:val="0"/>
          <w:color w:val="000000" w:themeColor="text1"/>
          <w:kern w:val="0"/>
        </w:rPr>
        <w:t>7</w:t>
      </w:r>
      <w:r>
        <w:rPr>
          <w:rFonts w:ascii="黑体" w:eastAsia="黑体" w:hAnsi="黑体" w:cs="Arial"/>
          <w:snapToGrid w:val="0"/>
          <w:color w:val="000000" w:themeColor="text1"/>
          <w:kern w:val="0"/>
        </w:rPr>
        <w:t>.1</w:t>
      </w:r>
      <w:r>
        <w:rPr>
          <w:rFonts w:ascii="黑体" w:eastAsia="黑体" w:hAnsi="黑体" w:cs="Arial" w:hint="eastAsia"/>
          <w:snapToGrid w:val="0"/>
          <w:color w:val="000000" w:themeColor="text1"/>
          <w:kern w:val="0"/>
        </w:rPr>
        <w:t xml:space="preserve">  智能灌溉设备</w:t>
      </w:r>
    </w:p>
    <w:p w:rsidR="00EC6712" w:rsidRDefault="00000000">
      <w:pPr>
        <w:widowControl/>
        <w:kinsoku w:val="0"/>
        <w:autoSpaceDE w:val="0"/>
        <w:autoSpaceDN w:val="0"/>
        <w:snapToGrid w:val="0"/>
        <w:spacing w:line="360" w:lineRule="auto"/>
        <w:ind w:firstLineChars="200" w:firstLine="420"/>
        <w:jc w:val="left"/>
        <w:textAlignment w:val="baseline"/>
        <w:rPr>
          <w:rFonts w:ascii="宋体" w:hAnsi="宋体" w:cs="宋体" w:hint="eastAsia"/>
          <w:snapToGrid w:val="0"/>
          <w:color w:val="000000" w:themeColor="text1"/>
          <w:kern w:val="0"/>
        </w:rPr>
      </w:pPr>
      <w:r>
        <w:rPr>
          <w:rFonts w:ascii="宋体" w:hAnsi="宋体" w:cs="宋体" w:hint="eastAsia"/>
          <w:snapToGrid w:val="0"/>
          <w:color w:val="000000" w:themeColor="text1"/>
          <w:kern w:val="0"/>
        </w:rPr>
        <w:t>应配备智能灌溉设备，实时监测地块水位，根据稻麦生产需求远程控制灌溉设备的开启和关闭。</w:t>
      </w:r>
    </w:p>
    <w:p w:rsidR="00EC6712" w:rsidRDefault="00000000">
      <w:pPr>
        <w:widowControl/>
        <w:kinsoku w:val="0"/>
        <w:autoSpaceDE w:val="0"/>
        <w:autoSpaceDN w:val="0"/>
        <w:snapToGrid w:val="0"/>
        <w:spacing w:beforeLines="50" w:before="156" w:afterLines="50" w:after="156" w:line="360" w:lineRule="auto"/>
        <w:jc w:val="left"/>
        <w:textAlignment w:val="baseline"/>
        <w:rPr>
          <w:rFonts w:ascii="黑体" w:eastAsia="黑体" w:hAnsi="黑体" w:cs="Arial" w:hint="eastAsia"/>
          <w:snapToGrid w:val="0"/>
          <w:color w:val="000000" w:themeColor="text1"/>
          <w:kern w:val="0"/>
        </w:rPr>
      </w:pPr>
      <w:r>
        <w:rPr>
          <w:rFonts w:ascii="黑体" w:eastAsia="黑体" w:hAnsi="黑体" w:cs="Arial" w:hint="eastAsia"/>
          <w:snapToGrid w:val="0"/>
          <w:color w:val="000000" w:themeColor="text1"/>
          <w:kern w:val="0"/>
        </w:rPr>
        <w:t>7</w:t>
      </w:r>
      <w:r>
        <w:rPr>
          <w:rFonts w:ascii="黑体" w:eastAsia="黑体" w:hAnsi="黑体" w:cs="Arial"/>
          <w:snapToGrid w:val="0"/>
          <w:color w:val="000000" w:themeColor="text1"/>
          <w:kern w:val="0"/>
        </w:rPr>
        <w:t>.2</w:t>
      </w:r>
      <w:r>
        <w:rPr>
          <w:rFonts w:ascii="黑体" w:eastAsia="黑体" w:hAnsi="黑体" w:cs="Arial" w:hint="eastAsia"/>
          <w:snapToGrid w:val="0"/>
          <w:color w:val="000000" w:themeColor="text1"/>
          <w:kern w:val="0"/>
        </w:rPr>
        <w:t xml:space="preserve">  </w:t>
      </w:r>
      <w:r>
        <w:rPr>
          <w:rFonts w:ascii="黑体" w:eastAsia="黑体" w:hAnsi="黑体" w:cs="宋体" w:hint="eastAsia"/>
          <w:snapToGrid w:val="0"/>
          <w:color w:val="000000" w:themeColor="text1"/>
          <w:kern w:val="0"/>
        </w:rPr>
        <w:t>视频信息采集设备</w:t>
      </w:r>
    </w:p>
    <w:p w:rsidR="00EC6712" w:rsidRDefault="00000000">
      <w:pPr>
        <w:widowControl/>
        <w:kinsoku w:val="0"/>
        <w:autoSpaceDE w:val="0"/>
        <w:autoSpaceDN w:val="0"/>
        <w:snapToGrid w:val="0"/>
        <w:spacing w:line="360" w:lineRule="auto"/>
        <w:ind w:firstLineChars="200" w:firstLine="420"/>
        <w:jc w:val="left"/>
        <w:textAlignment w:val="baseline"/>
        <w:rPr>
          <w:rFonts w:ascii="Arial" w:hAnsi="Arial" w:cs="Arial"/>
          <w:snapToGrid w:val="0"/>
          <w:color w:val="000000" w:themeColor="text1"/>
          <w:kern w:val="0"/>
        </w:rPr>
      </w:pPr>
      <w:r>
        <w:rPr>
          <w:rFonts w:ascii="宋体" w:hAnsi="宋体" w:cs="宋体" w:hint="eastAsia"/>
          <w:snapToGrid w:val="0"/>
          <w:color w:val="000000" w:themeColor="text1"/>
          <w:kern w:val="0"/>
        </w:rPr>
        <w:t>应配备网络摄像头，依据作业田块大小、田块与机库距离，合理布局与设计，监控作业区内的实时情况，保证视野充足。</w:t>
      </w:r>
    </w:p>
    <w:p w:rsidR="00EC6712" w:rsidRDefault="00000000">
      <w:pPr>
        <w:widowControl/>
        <w:kinsoku w:val="0"/>
        <w:autoSpaceDE w:val="0"/>
        <w:autoSpaceDN w:val="0"/>
        <w:snapToGrid w:val="0"/>
        <w:spacing w:beforeLines="50" w:before="156" w:afterLines="50" w:after="156" w:line="360" w:lineRule="auto"/>
        <w:jc w:val="left"/>
        <w:textAlignment w:val="baseline"/>
        <w:rPr>
          <w:rFonts w:ascii="黑体" w:eastAsia="黑体" w:hAnsi="黑体" w:cs="Arial" w:hint="eastAsia"/>
          <w:snapToGrid w:val="0"/>
          <w:color w:val="000000" w:themeColor="text1"/>
          <w:kern w:val="0"/>
        </w:rPr>
      </w:pPr>
      <w:r>
        <w:rPr>
          <w:rFonts w:ascii="黑体" w:eastAsia="黑体" w:hAnsi="黑体" w:cs="Arial" w:hint="eastAsia"/>
          <w:snapToGrid w:val="0"/>
          <w:color w:val="000000" w:themeColor="text1"/>
          <w:kern w:val="0"/>
        </w:rPr>
        <w:t>7</w:t>
      </w:r>
      <w:r>
        <w:rPr>
          <w:rFonts w:ascii="黑体" w:eastAsia="黑体" w:hAnsi="黑体" w:cs="Arial"/>
          <w:snapToGrid w:val="0"/>
          <w:color w:val="000000" w:themeColor="text1"/>
          <w:kern w:val="0"/>
        </w:rPr>
        <w:t>.3</w:t>
      </w:r>
      <w:r>
        <w:rPr>
          <w:rFonts w:ascii="黑体" w:eastAsia="黑体" w:hAnsi="黑体" w:cs="Arial" w:hint="eastAsia"/>
          <w:snapToGrid w:val="0"/>
          <w:color w:val="000000" w:themeColor="text1"/>
          <w:kern w:val="0"/>
        </w:rPr>
        <w:t xml:space="preserve">  气象信息采集设备</w:t>
      </w:r>
    </w:p>
    <w:p w:rsidR="00EC6712" w:rsidRDefault="00000000">
      <w:pPr>
        <w:widowControl/>
        <w:kinsoku w:val="0"/>
        <w:autoSpaceDE w:val="0"/>
        <w:autoSpaceDN w:val="0"/>
        <w:snapToGrid w:val="0"/>
        <w:spacing w:line="360" w:lineRule="auto"/>
        <w:ind w:firstLineChars="200" w:firstLine="420"/>
        <w:jc w:val="left"/>
        <w:textAlignment w:val="baseline"/>
        <w:rPr>
          <w:rFonts w:ascii="宋体" w:hAnsi="宋体" w:cs="宋体" w:hint="eastAsia"/>
          <w:snapToGrid w:val="0"/>
          <w:color w:val="000000" w:themeColor="text1"/>
          <w:kern w:val="0"/>
        </w:rPr>
      </w:pPr>
      <w:r>
        <w:rPr>
          <w:rFonts w:ascii="宋体" w:hAnsi="宋体" w:cs="宋体" w:hint="eastAsia"/>
          <w:snapToGrid w:val="0"/>
          <w:color w:val="000000" w:themeColor="text1"/>
          <w:kern w:val="0"/>
        </w:rPr>
        <w:t>应配备气象信息采集设备，采集风速、风向、空气温度、空气湿度、光照度、降雨量等信息。</w:t>
      </w:r>
    </w:p>
    <w:p w:rsidR="00EC6712" w:rsidRDefault="00000000">
      <w:pPr>
        <w:widowControl/>
        <w:kinsoku w:val="0"/>
        <w:autoSpaceDE w:val="0"/>
        <w:autoSpaceDN w:val="0"/>
        <w:snapToGrid w:val="0"/>
        <w:spacing w:beforeLines="50" w:before="156" w:afterLines="50" w:after="156" w:line="360" w:lineRule="auto"/>
        <w:jc w:val="left"/>
        <w:textAlignment w:val="baseline"/>
        <w:rPr>
          <w:rFonts w:ascii="黑体" w:eastAsia="黑体" w:hAnsi="黑体" w:cs="Arial" w:hint="eastAsia"/>
          <w:snapToGrid w:val="0"/>
          <w:color w:val="000000" w:themeColor="text1"/>
          <w:kern w:val="0"/>
        </w:rPr>
      </w:pPr>
      <w:r>
        <w:rPr>
          <w:rFonts w:ascii="黑体" w:eastAsia="黑体" w:hAnsi="黑体" w:cs="Arial" w:hint="eastAsia"/>
          <w:snapToGrid w:val="0"/>
          <w:color w:val="000000" w:themeColor="text1"/>
          <w:kern w:val="0"/>
        </w:rPr>
        <w:t>7</w:t>
      </w:r>
      <w:r>
        <w:rPr>
          <w:rFonts w:ascii="黑体" w:eastAsia="黑体" w:hAnsi="黑体" w:cs="Arial"/>
          <w:snapToGrid w:val="0"/>
          <w:color w:val="000000" w:themeColor="text1"/>
          <w:kern w:val="0"/>
        </w:rPr>
        <w:t>.4</w:t>
      </w:r>
      <w:r>
        <w:rPr>
          <w:rFonts w:ascii="黑体" w:eastAsia="黑体" w:hAnsi="黑体" w:cs="Arial" w:hint="eastAsia"/>
          <w:snapToGrid w:val="0"/>
          <w:color w:val="000000" w:themeColor="text1"/>
          <w:kern w:val="0"/>
        </w:rPr>
        <w:t xml:space="preserve">  智能虫情监测设备</w:t>
      </w:r>
    </w:p>
    <w:p w:rsidR="00EC6712" w:rsidRDefault="00000000">
      <w:pPr>
        <w:widowControl/>
        <w:kinsoku w:val="0"/>
        <w:autoSpaceDE w:val="0"/>
        <w:autoSpaceDN w:val="0"/>
        <w:snapToGrid w:val="0"/>
        <w:spacing w:line="360" w:lineRule="auto"/>
        <w:ind w:firstLineChars="200" w:firstLine="420"/>
        <w:jc w:val="left"/>
        <w:textAlignment w:val="baseline"/>
        <w:rPr>
          <w:rFonts w:ascii="宋体" w:hAnsi="宋体" w:cs="宋体" w:hint="eastAsia"/>
          <w:snapToGrid w:val="0"/>
          <w:color w:val="000000" w:themeColor="text1"/>
          <w:kern w:val="0"/>
        </w:rPr>
      </w:pPr>
      <w:r>
        <w:rPr>
          <w:rFonts w:ascii="宋体" w:hAnsi="宋体" w:cs="宋体" w:hint="eastAsia"/>
          <w:snapToGrid w:val="0"/>
          <w:color w:val="000000" w:themeColor="text1"/>
          <w:kern w:val="0"/>
        </w:rPr>
        <w:lastRenderedPageBreak/>
        <w:t>应配备智能虫情监测设备，对虫情信息进行实时监测。</w:t>
      </w:r>
    </w:p>
    <w:p w:rsidR="00EC6712" w:rsidRDefault="00000000">
      <w:pPr>
        <w:widowControl/>
        <w:kinsoku w:val="0"/>
        <w:autoSpaceDE w:val="0"/>
        <w:autoSpaceDN w:val="0"/>
        <w:snapToGrid w:val="0"/>
        <w:spacing w:beforeLines="50" w:before="156" w:afterLines="50" w:after="156" w:line="360" w:lineRule="auto"/>
        <w:jc w:val="left"/>
        <w:textAlignment w:val="baseline"/>
        <w:rPr>
          <w:rFonts w:ascii="黑体" w:eastAsia="黑体" w:hAnsi="黑体" w:cs="Arial" w:hint="eastAsia"/>
          <w:snapToGrid w:val="0"/>
          <w:color w:val="000000" w:themeColor="text1"/>
          <w:kern w:val="0"/>
        </w:rPr>
      </w:pPr>
      <w:r>
        <w:rPr>
          <w:rFonts w:ascii="黑体" w:eastAsia="黑体" w:hAnsi="黑体" w:cs="Arial" w:hint="eastAsia"/>
          <w:snapToGrid w:val="0"/>
          <w:color w:val="000000" w:themeColor="text1"/>
          <w:kern w:val="0"/>
        </w:rPr>
        <w:t>7</w:t>
      </w:r>
      <w:r>
        <w:rPr>
          <w:rFonts w:ascii="黑体" w:eastAsia="黑体" w:hAnsi="黑体" w:cs="Arial"/>
          <w:snapToGrid w:val="0"/>
          <w:color w:val="000000" w:themeColor="text1"/>
          <w:kern w:val="0"/>
        </w:rPr>
        <w:t>.5</w:t>
      </w:r>
      <w:r>
        <w:rPr>
          <w:rFonts w:ascii="黑体" w:eastAsia="黑体" w:hAnsi="黑体" w:cs="Arial" w:hint="eastAsia"/>
          <w:snapToGrid w:val="0"/>
          <w:color w:val="000000" w:themeColor="text1"/>
          <w:kern w:val="0"/>
        </w:rPr>
        <w:t xml:space="preserve">  作物长势监测设备</w:t>
      </w:r>
    </w:p>
    <w:p w:rsidR="00EC6712" w:rsidRDefault="00000000">
      <w:pPr>
        <w:widowControl/>
        <w:kinsoku w:val="0"/>
        <w:autoSpaceDE w:val="0"/>
        <w:autoSpaceDN w:val="0"/>
        <w:snapToGrid w:val="0"/>
        <w:spacing w:line="360" w:lineRule="auto"/>
        <w:ind w:firstLineChars="200" w:firstLine="420"/>
        <w:jc w:val="left"/>
        <w:textAlignment w:val="baseline"/>
        <w:rPr>
          <w:rFonts w:ascii="宋体" w:hAnsi="宋体" w:cs="宋体" w:hint="eastAsia"/>
          <w:snapToGrid w:val="0"/>
          <w:color w:val="000000" w:themeColor="text1"/>
          <w:kern w:val="0"/>
        </w:rPr>
      </w:pPr>
      <w:r>
        <w:rPr>
          <w:rFonts w:ascii="宋体" w:hAnsi="宋体" w:cs="宋体" w:hint="eastAsia"/>
          <w:snapToGrid w:val="0"/>
          <w:color w:val="000000" w:themeColor="text1"/>
          <w:kern w:val="0"/>
        </w:rPr>
        <w:t>配备作物长势监测设备，对作物农情信息综合监测。</w:t>
      </w:r>
    </w:p>
    <w:p w:rsidR="00EC6712" w:rsidRDefault="00000000">
      <w:pPr>
        <w:widowControl/>
        <w:kinsoku w:val="0"/>
        <w:autoSpaceDE w:val="0"/>
        <w:autoSpaceDN w:val="0"/>
        <w:snapToGrid w:val="0"/>
        <w:spacing w:beforeLines="50" w:before="156" w:afterLines="50" w:after="156" w:line="360" w:lineRule="auto"/>
        <w:jc w:val="left"/>
        <w:textAlignment w:val="baseline"/>
        <w:rPr>
          <w:rFonts w:ascii="黑体" w:eastAsia="黑体" w:hAnsi="黑体" w:cs="Arial" w:hint="eastAsia"/>
          <w:snapToGrid w:val="0"/>
          <w:color w:val="000000" w:themeColor="text1"/>
          <w:kern w:val="0"/>
        </w:rPr>
      </w:pPr>
      <w:r>
        <w:rPr>
          <w:rFonts w:ascii="黑体" w:eastAsia="黑体" w:hAnsi="黑体" w:cs="Arial" w:hint="eastAsia"/>
          <w:snapToGrid w:val="0"/>
          <w:color w:val="000000" w:themeColor="text1"/>
          <w:kern w:val="0"/>
        </w:rPr>
        <w:t>7</w:t>
      </w:r>
      <w:r>
        <w:rPr>
          <w:rFonts w:ascii="黑体" w:eastAsia="黑体" w:hAnsi="黑体" w:cs="Arial"/>
          <w:snapToGrid w:val="0"/>
          <w:color w:val="000000" w:themeColor="text1"/>
          <w:kern w:val="0"/>
        </w:rPr>
        <w:t>.6</w:t>
      </w:r>
      <w:r>
        <w:rPr>
          <w:rFonts w:ascii="黑体" w:eastAsia="黑体" w:hAnsi="黑体" w:cs="Arial" w:hint="eastAsia"/>
          <w:snapToGrid w:val="0"/>
          <w:color w:val="000000" w:themeColor="text1"/>
          <w:kern w:val="0"/>
        </w:rPr>
        <w:t xml:space="preserve">  土壤墒情监测设备</w:t>
      </w:r>
    </w:p>
    <w:p w:rsidR="00EC6712" w:rsidRDefault="00000000">
      <w:pPr>
        <w:widowControl/>
        <w:kinsoku w:val="0"/>
        <w:autoSpaceDE w:val="0"/>
        <w:autoSpaceDN w:val="0"/>
        <w:snapToGrid w:val="0"/>
        <w:spacing w:line="360" w:lineRule="auto"/>
        <w:ind w:firstLineChars="200" w:firstLine="420"/>
        <w:jc w:val="left"/>
        <w:textAlignment w:val="baseline"/>
        <w:rPr>
          <w:rFonts w:ascii="宋体" w:hAnsi="宋体" w:cs="宋体" w:hint="eastAsia"/>
          <w:snapToGrid w:val="0"/>
          <w:color w:val="000000" w:themeColor="text1"/>
          <w:kern w:val="0"/>
        </w:rPr>
      </w:pPr>
      <w:r>
        <w:rPr>
          <w:rFonts w:ascii="宋体" w:hAnsi="宋体" w:cs="宋体" w:hint="eastAsia"/>
          <w:snapToGrid w:val="0"/>
          <w:color w:val="000000" w:themeColor="text1"/>
          <w:kern w:val="0"/>
        </w:rPr>
        <w:t>配备土壤墒情监测设备，对田块土壤湿度等信息进行实时监测。</w:t>
      </w:r>
    </w:p>
    <w:p w:rsidR="00EC6712" w:rsidRDefault="00000000">
      <w:pPr>
        <w:widowControl/>
        <w:kinsoku w:val="0"/>
        <w:autoSpaceDE w:val="0"/>
        <w:autoSpaceDN w:val="0"/>
        <w:snapToGrid w:val="0"/>
        <w:spacing w:beforeLines="50" w:before="156" w:afterLines="50" w:after="156" w:line="360" w:lineRule="auto"/>
        <w:jc w:val="left"/>
        <w:textAlignment w:val="baseline"/>
        <w:rPr>
          <w:rFonts w:ascii="黑体" w:eastAsia="黑体" w:hAnsi="黑体" w:cs="Arial" w:hint="eastAsia"/>
          <w:snapToGrid w:val="0"/>
          <w:kern w:val="0"/>
        </w:rPr>
      </w:pPr>
      <w:r>
        <w:rPr>
          <w:rFonts w:ascii="黑体" w:eastAsia="黑体" w:hAnsi="黑体" w:cs="Arial" w:hint="eastAsia"/>
          <w:snapToGrid w:val="0"/>
          <w:kern w:val="0"/>
        </w:rPr>
        <w:t>7.7  日常管理</w:t>
      </w:r>
    </w:p>
    <w:p w:rsidR="00EC6712" w:rsidRDefault="00000000">
      <w:pPr>
        <w:widowControl/>
        <w:kinsoku w:val="0"/>
        <w:autoSpaceDE w:val="0"/>
        <w:autoSpaceDN w:val="0"/>
        <w:snapToGrid w:val="0"/>
        <w:spacing w:line="360" w:lineRule="auto"/>
        <w:ind w:firstLineChars="200" w:firstLine="420"/>
        <w:jc w:val="left"/>
        <w:textAlignment w:val="baseline"/>
        <w:rPr>
          <w:rFonts w:ascii="黑体" w:eastAsia="黑体" w:hAnsi="黑体" w:cs="Arial" w:hint="eastAsia"/>
          <w:snapToGrid w:val="0"/>
          <w:kern w:val="0"/>
        </w:rPr>
      </w:pPr>
      <w:r>
        <w:rPr>
          <w:rFonts w:ascii="宋体" w:hAnsi="宋体" w:cs="宋体" w:hint="eastAsia"/>
          <w:snapToGrid w:val="0"/>
          <w:kern w:val="0"/>
        </w:rPr>
        <w:t>建立定期巡检制度，对物联网设备进行物理检查。利用系统内置的监控功能，实时监测设备的运行状态和性能指标。</w:t>
      </w:r>
    </w:p>
    <w:p w:rsidR="00EC6712" w:rsidRDefault="00000000">
      <w:pPr>
        <w:pStyle w:val="afffff6"/>
        <w:spacing w:beforeLines="100" w:before="312" w:afterLines="100" w:after="312" w:line="360" w:lineRule="auto"/>
        <w:ind w:firstLineChars="0" w:firstLine="0"/>
        <w:jc w:val="left"/>
        <w:rPr>
          <w:rFonts w:ascii="黑体" w:eastAsia="黑体" w:hAnsi="黑体" w:hint="eastAsia"/>
          <w:color w:val="000000" w:themeColor="text1"/>
          <w:kern w:val="2"/>
          <w:szCs w:val="21"/>
        </w:rPr>
      </w:pPr>
      <w:r>
        <w:rPr>
          <w:rFonts w:ascii="黑体" w:eastAsia="黑体" w:hAnsi="黑体" w:hint="eastAsia"/>
          <w:color w:val="000000" w:themeColor="text1"/>
          <w:kern w:val="2"/>
          <w:szCs w:val="21"/>
        </w:rPr>
        <w:t>8  智慧管理平台建设</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kern w:val="2"/>
          <w:szCs w:val="21"/>
        </w:rPr>
      </w:pPr>
      <w:r>
        <w:rPr>
          <w:rFonts w:ascii="黑体" w:eastAsia="黑体" w:hAnsi="黑体" w:hint="eastAsia"/>
          <w:color w:val="000000" w:themeColor="text1"/>
          <w:kern w:val="2"/>
          <w:szCs w:val="21"/>
        </w:rPr>
        <w:t>8.1  总体要求</w:t>
      </w:r>
    </w:p>
    <w:p w:rsidR="00EC6712" w:rsidRDefault="00000000">
      <w:pPr>
        <w:pStyle w:val="afffff6"/>
        <w:spacing w:line="360" w:lineRule="auto"/>
        <w:ind w:firstLine="420"/>
        <w:jc w:val="left"/>
        <w:rPr>
          <w:rFonts w:hAnsi="宋体" w:hint="eastAsia"/>
          <w:color w:val="000000" w:themeColor="text1"/>
          <w:kern w:val="2"/>
          <w:szCs w:val="21"/>
        </w:rPr>
      </w:pPr>
      <w:r>
        <w:rPr>
          <w:rFonts w:hAnsi="宋体" w:hint="eastAsia"/>
          <w:color w:val="000000" w:themeColor="text1"/>
          <w:kern w:val="2"/>
          <w:szCs w:val="21"/>
        </w:rPr>
        <w:t>平台应具备数字地图、信息管理、作业任务调度、生产记录等功能支持电脑端和移动端接入。</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kern w:val="2"/>
          <w:szCs w:val="21"/>
        </w:rPr>
      </w:pPr>
      <w:r>
        <w:rPr>
          <w:rFonts w:ascii="黑体" w:eastAsia="黑体" w:hAnsi="黑体" w:hint="eastAsia"/>
          <w:color w:val="000000" w:themeColor="text1"/>
          <w:kern w:val="2"/>
          <w:szCs w:val="21"/>
        </w:rPr>
        <w:t>8.2  数字地图</w:t>
      </w:r>
    </w:p>
    <w:p w:rsidR="00EC6712" w:rsidRDefault="00000000">
      <w:pPr>
        <w:pStyle w:val="afffff6"/>
        <w:spacing w:line="360" w:lineRule="auto"/>
        <w:ind w:firstLine="420"/>
        <w:jc w:val="left"/>
        <w:rPr>
          <w:rFonts w:hAnsi="宋体" w:hint="eastAsia"/>
          <w:color w:val="000000" w:themeColor="text1"/>
          <w:kern w:val="2"/>
          <w:szCs w:val="21"/>
        </w:rPr>
      </w:pPr>
      <w:r>
        <w:rPr>
          <w:rFonts w:hAnsi="宋体" w:hint="eastAsia"/>
          <w:color w:val="000000" w:themeColor="text1"/>
          <w:kern w:val="2"/>
          <w:szCs w:val="21"/>
        </w:rPr>
        <w:t>应具备农田、道路、机库、农资存放区、检修区等地理信息采集建档功能，</w:t>
      </w:r>
      <w:r>
        <w:rPr>
          <w:rFonts w:hint="eastAsia"/>
          <w:color w:val="000000" w:themeColor="text1"/>
        </w:rPr>
        <w:t>应记录以下信息：</w:t>
      </w:r>
    </w:p>
    <w:p w:rsidR="00EC6712" w:rsidRDefault="00000000">
      <w:pPr>
        <w:widowControl/>
        <w:autoSpaceDE w:val="0"/>
        <w:autoSpaceDN w:val="0"/>
        <w:adjustRightInd/>
        <w:spacing w:line="360" w:lineRule="auto"/>
        <w:ind w:firstLineChars="200" w:firstLine="420"/>
        <w:jc w:val="left"/>
        <w:rPr>
          <w:rFonts w:ascii="宋体" w:hAnsi="Times New Roman"/>
          <w:color w:val="000000" w:themeColor="text1"/>
          <w:kern w:val="0"/>
          <w:szCs w:val="20"/>
        </w:rPr>
      </w:pPr>
      <w:r>
        <w:rPr>
          <w:rFonts w:ascii="宋体" w:hAnsi="Times New Roman" w:hint="eastAsia"/>
          <w:color w:val="000000" w:themeColor="text1"/>
          <w:kern w:val="0"/>
          <w:szCs w:val="20"/>
        </w:rPr>
        <w:t>a)</w:t>
      </w:r>
      <w:r>
        <w:rPr>
          <w:rFonts w:ascii="宋体" w:hAnsi="Times New Roman" w:hint="eastAsia"/>
          <w:color w:val="000000" w:themeColor="text1"/>
          <w:kern w:val="0"/>
          <w:szCs w:val="20"/>
        </w:rPr>
        <w:tab/>
        <w:t>农田的周边界信息、道路、机库、农机具存放区、检修区等信息；</w:t>
      </w:r>
    </w:p>
    <w:p w:rsidR="00EC6712" w:rsidRDefault="00000000">
      <w:pPr>
        <w:widowControl/>
        <w:autoSpaceDE w:val="0"/>
        <w:autoSpaceDN w:val="0"/>
        <w:adjustRightInd/>
        <w:spacing w:line="360" w:lineRule="auto"/>
        <w:ind w:firstLineChars="200" w:firstLine="420"/>
        <w:jc w:val="left"/>
        <w:rPr>
          <w:rFonts w:ascii="黑体" w:eastAsia="黑体" w:hAnsi="Times New Roman"/>
          <w:color w:val="000000" w:themeColor="text1"/>
          <w:kern w:val="0"/>
          <w:szCs w:val="20"/>
        </w:rPr>
      </w:pPr>
      <w:r>
        <w:rPr>
          <w:rFonts w:ascii="宋体" w:hAnsi="Times New Roman" w:hint="eastAsia"/>
          <w:color w:val="000000" w:themeColor="text1"/>
          <w:kern w:val="0"/>
          <w:szCs w:val="20"/>
        </w:rPr>
        <w:t>b)</w:t>
      </w:r>
      <w:r>
        <w:rPr>
          <w:rFonts w:ascii="宋体" w:hAnsi="Times New Roman" w:hint="eastAsia"/>
          <w:color w:val="000000" w:themeColor="text1"/>
          <w:kern w:val="0"/>
          <w:szCs w:val="20"/>
        </w:rPr>
        <w:tab/>
        <w:t>农田管理数据信息：施肥、施药等信息。</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kern w:val="2"/>
          <w:szCs w:val="21"/>
        </w:rPr>
      </w:pPr>
      <w:r>
        <w:rPr>
          <w:rFonts w:ascii="黑体" w:eastAsia="黑体" w:hAnsi="黑体" w:hint="eastAsia"/>
          <w:color w:val="000000" w:themeColor="text1"/>
          <w:kern w:val="2"/>
          <w:szCs w:val="21"/>
        </w:rPr>
        <w:t>8.3  信息管理</w:t>
      </w:r>
    </w:p>
    <w:p w:rsidR="00EC6712" w:rsidRDefault="00000000">
      <w:pPr>
        <w:pStyle w:val="afffff6"/>
        <w:spacing w:line="360" w:lineRule="auto"/>
        <w:ind w:firstLine="420"/>
        <w:jc w:val="left"/>
        <w:rPr>
          <w:rFonts w:hAnsi="宋体" w:hint="eastAsia"/>
          <w:color w:val="000000" w:themeColor="text1"/>
          <w:kern w:val="2"/>
          <w:szCs w:val="21"/>
        </w:rPr>
      </w:pPr>
      <w:r>
        <w:rPr>
          <w:rFonts w:hAnsi="宋体" w:hint="eastAsia"/>
          <w:color w:val="000000" w:themeColor="text1"/>
          <w:kern w:val="2"/>
          <w:szCs w:val="21"/>
        </w:rPr>
        <w:t>应具备农机、农田、农资、农户、作业等信息管理功能。</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kern w:val="2"/>
          <w:szCs w:val="21"/>
        </w:rPr>
      </w:pPr>
      <w:r>
        <w:rPr>
          <w:rFonts w:ascii="黑体" w:eastAsia="黑体" w:hAnsi="黑体" w:hint="eastAsia"/>
          <w:color w:val="000000" w:themeColor="text1"/>
          <w:kern w:val="2"/>
          <w:szCs w:val="21"/>
        </w:rPr>
        <w:t>8.4  作业任务调度</w:t>
      </w:r>
    </w:p>
    <w:p w:rsidR="00EC6712" w:rsidRDefault="00000000">
      <w:pPr>
        <w:widowControl/>
        <w:autoSpaceDE w:val="0"/>
        <w:autoSpaceDN w:val="0"/>
        <w:adjustRightInd/>
        <w:spacing w:line="360" w:lineRule="auto"/>
        <w:jc w:val="left"/>
        <w:rPr>
          <w:rFonts w:ascii="宋体" w:hAnsi="宋体" w:hint="eastAsia"/>
          <w:color w:val="000000" w:themeColor="text1"/>
          <w:kern w:val="0"/>
          <w:szCs w:val="20"/>
        </w:rPr>
      </w:pPr>
      <w:r>
        <w:rPr>
          <w:rFonts w:ascii="黑体" w:eastAsia="黑体" w:hAnsi="黑体" w:hint="eastAsia"/>
          <w:color w:val="000000" w:themeColor="text1"/>
          <w:kern w:val="0"/>
          <w:szCs w:val="20"/>
        </w:rPr>
        <w:t>8.4.1</w:t>
      </w:r>
      <w:r>
        <w:rPr>
          <w:rFonts w:ascii="宋体" w:hAnsi="宋体" w:hint="eastAsia"/>
          <w:color w:val="000000" w:themeColor="text1"/>
          <w:kern w:val="0"/>
          <w:szCs w:val="20"/>
        </w:rPr>
        <w:t xml:space="preserve">  农场中央的指挥控制中心和云平台监控系统，应对农场进行整体调控，监控农场内作物生长环境、土壤状态以及所有机具的作业状态，并进行智能实时调控。</w:t>
      </w:r>
    </w:p>
    <w:p w:rsidR="00EC6712" w:rsidRDefault="00000000">
      <w:pPr>
        <w:widowControl/>
        <w:autoSpaceDE w:val="0"/>
        <w:autoSpaceDN w:val="0"/>
        <w:adjustRightInd/>
        <w:spacing w:line="360" w:lineRule="auto"/>
        <w:jc w:val="left"/>
        <w:rPr>
          <w:rFonts w:ascii="宋体" w:hAnsi="宋体" w:hint="eastAsia"/>
          <w:color w:val="000000" w:themeColor="text1"/>
          <w:kern w:val="0"/>
          <w:szCs w:val="20"/>
        </w:rPr>
      </w:pPr>
      <w:r>
        <w:rPr>
          <w:rFonts w:ascii="黑体" w:eastAsia="黑体" w:hAnsi="黑体" w:hint="eastAsia"/>
          <w:color w:val="000000" w:themeColor="text1"/>
          <w:kern w:val="0"/>
          <w:szCs w:val="20"/>
        </w:rPr>
        <w:t>8.4.2</w:t>
      </w:r>
      <w:r>
        <w:rPr>
          <w:rFonts w:ascii="宋体" w:hAnsi="宋体" w:hint="eastAsia"/>
          <w:color w:val="000000" w:themeColor="text1"/>
          <w:kern w:val="0"/>
          <w:szCs w:val="20"/>
        </w:rPr>
        <w:t xml:space="preserve">  应通过信息收集，汇总，算法决策，分配资源，对农机进行定位，将农机的实时位置发送至云平台，通过机载传感器实时监控农机的工作运行状况，进行不同的农机日程规划，对多农机协同作业方</w:t>
      </w:r>
      <w:r>
        <w:rPr>
          <w:rFonts w:ascii="宋体" w:hAnsi="宋体" w:hint="eastAsia"/>
          <w:color w:val="000000" w:themeColor="text1"/>
          <w:kern w:val="0"/>
          <w:szCs w:val="20"/>
        </w:rPr>
        <w:lastRenderedPageBreak/>
        <w:t>案制定规划。在云平台中建立数据库，对农机的运行状态进行统一的管理，包括农机作业时间、作业路径等。</w:t>
      </w:r>
    </w:p>
    <w:p w:rsidR="00EC6712" w:rsidRDefault="00000000">
      <w:pPr>
        <w:widowControl/>
        <w:autoSpaceDE w:val="0"/>
        <w:autoSpaceDN w:val="0"/>
        <w:adjustRightInd/>
        <w:spacing w:line="360" w:lineRule="auto"/>
        <w:jc w:val="left"/>
        <w:rPr>
          <w:rFonts w:ascii="宋体" w:hAnsi="宋体" w:hint="eastAsia"/>
          <w:color w:val="000000" w:themeColor="text1"/>
          <w:kern w:val="0"/>
          <w:szCs w:val="20"/>
        </w:rPr>
      </w:pPr>
      <w:r>
        <w:rPr>
          <w:rFonts w:ascii="黑体" w:eastAsia="黑体" w:hAnsi="黑体" w:hint="eastAsia"/>
          <w:color w:val="000000" w:themeColor="text1"/>
          <w:kern w:val="0"/>
          <w:szCs w:val="20"/>
        </w:rPr>
        <w:t>8.4.3</w:t>
      </w:r>
      <w:r>
        <w:rPr>
          <w:rFonts w:ascii="宋体" w:hAnsi="宋体" w:hint="eastAsia"/>
          <w:color w:val="000000" w:themeColor="text1"/>
          <w:kern w:val="0"/>
          <w:szCs w:val="20"/>
        </w:rPr>
        <w:t xml:space="preserve">  应可实现无人农机的农机监控、作业监控、路径规划、历史轨迹、指挥调度、统计分析和设备预警等功能。</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kern w:val="2"/>
          <w:szCs w:val="21"/>
        </w:rPr>
      </w:pPr>
      <w:r>
        <w:rPr>
          <w:rFonts w:ascii="黑体" w:eastAsia="黑体" w:hAnsi="黑体" w:hint="eastAsia"/>
          <w:color w:val="000000" w:themeColor="text1"/>
          <w:kern w:val="2"/>
          <w:szCs w:val="21"/>
        </w:rPr>
        <w:t>8.5  监控中心</w:t>
      </w:r>
    </w:p>
    <w:p w:rsidR="00EC6712" w:rsidRDefault="00000000">
      <w:pPr>
        <w:widowControl/>
        <w:autoSpaceDE w:val="0"/>
        <w:autoSpaceDN w:val="0"/>
        <w:adjustRightInd/>
        <w:spacing w:line="360" w:lineRule="auto"/>
        <w:jc w:val="left"/>
        <w:rPr>
          <w:rFonts w:ascii="宋体" w:hAnsi="宋体" w:hint="eastAsia"/>
          <w:color w:val="000000" w:themeColor="text1"/>
          <w:kern w:val="0"/>
          <w:szCs w:val="20"/>
        </w:rPr>
      </w:pPr>
      <w:r>
        <w:rPr>
          <w:rFonts w:ascii="黑体" w:eastAsia="黑体" w:hAnsi="黑体" w:hint="eastAsia"/>
          <w:color w:val="000000" w:themeColor="text1"/>
          <w:kern w:val="0"/>
          <w:szCs w:val="20"/>
        </w:rPr>
        <w:t>8.5.1</w:t>
      </w:r>
      <w:r>
        <w:rPr>
          <w:rFonts w:ascii="宋体" w:hAnsi="宋体" w:hint="eastAsia"/>
          <w:color w:val="000000" w:themeColor="text1"/>
          <w:kern w:val="0"/>
          <w:szCs w:val="20"/>
        </w:rPr>
        <w:t xml:space="preserve"> 应有定位监测系统，实时监测农机位置、行走轨迹、作业时长、作业面积及作业深度等。</w:t>
      </w:r>
    </w:p>
    <w:p w:rsidR="00EC6712" w:rsidRDefault="00000000">
      <w:pPr>
        <w:widowControl/>
        <w:autoSpaceDE w:val="0"/>
        <w:autoSpaceDN w:val="0"/>
        <w:adjustRightInd/>
        <w:spacing w:line="360" w:lineRule="auto"/>
        <w:jc w:val="left"/>
        <w:rPr>
          <w:rFonts w:ascii="宋体" w:hAnsi="宋体" w:hint="eastAsia"/>
          <w:color w:val="000000" w:themeColor="text1"/>
          <w:kern w:val="0"/>
          <w:szCs w:val="20"/>
        </w:rPr>
      </w:pPr>
      <w:r>
        <w:rPr>
          <w:rFonts w:ascii="黑体" w:eastAsia="黑体" w:hAnsi="黑体" w:hint="eastAsia"/>
          <w:color w:val="000000" w:themeColor="text1"/>
          <w:kern w:val="0"/>
          <w:szCs w:val="20"/>
        </w:rPr>
        <w:t>8.5.2</w:t>
      </w:r>
      <w:r>
        <w:rPr>
          <w:rFonts w:ascii="宋体" w:hAnsi="宋体" w:hint="eastAsia"/>
          <w:color w:val="000000" w:themeColor="text1"/>
          <w:kern w:val="0"/>
          <w:szCs w:val="20"/>
        </w:rPr>
        <w:t xml:space="preserve"> 视频监控设备应具有以下功能：</w:t>
      </w:r>
    </w:p>
    <w:p w:rsidR="00EC6712" w:rsidRDefault="00000000">
      <w:pPr>
        <w:widowControl/>
        <w:autoSpaceDE w:val="0"/>
        <w:autoSpaceDN w:val="0"/>
        <w:adjustRightInd/>
        <w:spacing w:line="360" w:lineRule="auto"/>
        <w:ind w:firstLineChars="200" w:firstLine="420"/>
        <w:jc w:val="left"/>
        <w:rPr>
          <w:rFonts w:ascii="宋体" w:hAnsi="宋体" w:hint="eastAsia"/>
          <w:color w:val="000000" w:themeColor="text1"/>
          <w:kern w:val="0"/>
          <w:szCs w:val="20"/>
        </w:rPr>
      </w:pPr>
      <w:r>
        <w:rPr>
          <w:rFonts w:ascii="宋体" w:hAnsi="宋体" w:hint="eastAsia"/>
          <w:color w:val="000000" w:themeColor="text1"/>
          <w:kern w:val="0"/>
          <w:szCs w:val="20"/>
        </w:rPr>
        <w:t>a) 昼夜成像功能；</w:t>
      </w:r>
    </w:p>
    <w:p w:rsidR="00EC6712" w:rsidRDefault="00000000">
      <w:pPr>
        <w:widowControl/>
        <w:autoSpaceDE w:val="0"/>
        <w:autoSpaceDN w:val="0"/>
        <w:adjustRightInd/>
        <w:spacing w:line="360" w:lineRule="auto"/>
        <w:ind w:firstLineChars="200" w:firstLine="420"/>
        <w:jc w:val="left"/>
        <w:rPr>
          <w:rFonts w:ascii="宋体" w:hAnsi="宋体" w:hint="eastAsia"/>
          <w:color w:val="000000" w:themeColor="text1"/>
          <w:kern w:val="0"/>
          <w:szCs w:val="20"/>
        </w:rPr>
      </w:pPr>
      <w:r>
        <w:rPr>
          <w:rFonts w:ascii="宋体" w:hAnsi="宋体" w:hint="eastAsia"/>
          <w:color w:val="000000" w:themeColor="text1"/>
          <w:kern w:val="0"/>
          <w:szCs w:val="20"/>
        </w:rPr>
        <w:t>b) 高清成像功能。</w:t>
      </w:r>
    </w:p>
    <w:p w:rsidR="00EC6712" w:rsidRDefault="00000000">
      <w:pPr>
        <w:widowControl/>
        <w:autoSpaceDE w:val="0"/>
        <w:autoSpaceDN w:val="0"/>
        <w:adjustRightInd/>
        <w:spacing w:line="360" w:lineRule="auto"/>
        <w:jc w:val="left"/>
        <w:rPr>
          <w:rFonts w:ascii="宋体" w:hAnsi="宋体" w:hint="eastAsia"/>
          <w:color w:val="000000" w:themeColor="text1"/>
        </w:rPr>
      </w:pPr>
      <w:r>
        <w:rPr>
          <w:rFonts w:ascii="黑体" w:eastAsia="黑体" w:hAnsi="黑体" w:hint="eastAsia"/>
          <w:color w:val="000000" w:themeColor="text1"/>
          <w:kern w:val="0"/>
          <w:szCs w:val="20"/>
        </w:rPr>
        <w:t>8.5.3</w:t>
      </w:r>
      <w:r>
        <w:rPr>
          <w:rFonts w:ascii="宋体" w:hAnsi="宋体" w:hint="eastAsia"/>
          <w:color w:val="000000" w:themeColor="text1"/>
        </w:rPr>
        <w:t xml:space="preserve"> 应布置大屏幕显示屏，用于为无人农场的全过程运行状况提供展示支持，实现对外展示和辅助调度工作的功能。</w:t>
      </w:r>
    </w:p>
    <w:p w:rsidR="00EC6712" w:rsidRDefault="00000000">
      <w:pPr>
        <w:pStyle w:val="afffff6"/>
        <w:spacing w:beforeLines="50" w:before="156" w:afterLines="50" w:after="156" w:line="360" w:lineRule="auto"/>
        <w:ind w:firstLineChars="0" w:firstLine="0"/>
        <w:jc w:val="left"/>
        <w:rPr>
          <w:rFonts w:ascii="黑体" w:eastAsia="黑体" w:hAnsi="黑体" w:hint="eastAsia"/>
          <w:color w:val="000000" w:themeColor="text1"/>
          <w:kern w:val="2"/>
          <w:szCs w:val="21"/>
        </w:rPr>
      </w:pPr>
      <w:r>
        <w:rPr>
          <w:rFonts w:ascii="黑体" w:eastAsia="黑体" w:hAnsi="黑体" w:hint="eastAsia"/>
          <w:color w:val="000000" w:themeColor="text1"/>
          <w:kern w:val="2"/>
          <w:szCs w:val="21"/>
        </w:rPr>
        <w:t xml:space="preserve">8.6  </w:t>
      </w:r>
      <w:r>
        <w:rPr>
          <w:rFonts w:ascii="黑体" w:eastAsia="黑体" w:hAnsi="黑体" w:hint="eastAsia"/>
          <w:kern w:val="2"/>
          <w:szCs w:val="21"/>
        </w:rPr>
        <w:t>网络安全管理</w:t>
      </w:r>
    </w:p>
    <w:p w:rsidR="00EC6712" w:rsidRDefault="00000000">
      <w:pPr>
        <w:pStyle w:val="afffff6"/>
        <w:spacing w:line="360" w:lineRule="auto"/>
        <w:ind w:firstLine="420"/>
        <w:jc w:val="left"/>
        <w:rPr>
          <w:rFonts w:ascii="黑体" w:eastAsia="黑体" w:hAnsi="黑体" w:hint="eastAsia"/>
          <w:color w:val="000000" w:themeColor="text1"/>
          <w:kern w:val="2"/>
          <w:szCs w:val="21"/>
        </w:rPr>
      </w:pPr>
      <w:r>
        <w:rPr>
          <w:rFonts w:hint="eastAsia"/>
        </w:rPr>
        <w:t>采用加密技术、防火墙等安全措施，确保数据传输和存储过程的安全。规范数据的采集、存储和使用，避免数据泄露和被篡改。根据系统的发展需求和用户反馈，制定系统更新计划，及时对系统进行升级和维护。</w:t>
      </w:r>
    </w:p>
    <w:p w:rsidR="00EC6712" w:rsidRDefault="00000000">
      <w:pPr>
        <w:pStyle w:val="afffff6"/>
        <w:spacing w:beforeLines="50" w:before="156" w:afterLines="50" w:after="156" w:line="360" w:lineRule="auto"/>
        <w:ind w:firstLineChars="0" w:firstLine="0"/>
        <w:jc w:val="left"/>
        <w:rPr>
          <w:rFonts w:ascii="黑体" w:eastAsia="黑体" w:hAnsi="黑体" w:hint="eastAsia"/>
          <w:kern w:val="2"/>
          <w:szCs w:val="21"/>
        </w:rPr>
      </w:pPr>
      <w:r>
        <w:rPr>
          <w:rFonts w:ascii="黑体" w:eastAsia="黑体" w:hAnsi="黑体" w:hint="eastAsia"/>
          <w:kern w:val="2"/>
          <w:szCs w:val="21"/>
        </w:rPr>
        <w:t xml:space="preserve">8.7  </w:t>
      </w:r>
      <w:r>
        <w:rPr>
          <w:rFonts w:ascii="黑体" w:eastAsia="黑体" w:hAnsi="黑体" w:hint="eastAsia"/>
          <w:color w:val="000000" w:themeColor="text1"/>
          <w:kern w:val="2"/>
          <w:szCs w:val="21"/>
        </w:rPr>
        <w:t>生产记录</w:t>
      </w:r>
    </w:p>
    <w:p w:rsidR="00EC6712" w:rsidRDefault="00000000">
      <w:pPr>
        <w:pStyle w:val="afffff6"/>
        <w:spacing w:line="360" w:lineRule="auto"/>
        <w:ind w:firstLine="420"/>
        <w:jc w:val="left"/>
      </w:pPr>
      <w:r>
        <w:rPr>
          <w:rFonts w:hint="eastAsia"/>
        </w:rPr>
        <w:t>生产记录应至少保存两年，其应覆盖耕种管收全部环节，包括但不限于：</w:t>
      </w:r>
    </w:p>
    <w:p w:rsidR="00EC6712" w:rsidRDefault="00000000">
      <w:pPr>
        <w:pStyle w:val="afffff6"/>
        <w:spacing w:line="360" w:lineRule="auto"/>
        <w:ind w:firstLine="420"/>
        <w:jc w:val="left"/>
      </w:pPr>
      <w:r>
        <w:rPr>
          <w:rFonts w:hint="eastAsia"/>
        </w:rPr>
        <w:t>a) 农场基本情况：种植品种、种植方式、种植面积、种植时间等；</w:t>
      </w:r>
    </w:p>
    <w:p w:rsidR="00EC6712" w:rsidRDefault="00000000">
      <w:pPr>
        <w:pStyle w:val="afffff6"/>
        <w:spacing w:line="360" w:lineRule="auto"/>
        <w:ind w:firstLine="420"/>
        <w:jc w:val="left"/>
      </w:pPr>
      <w:r>
        <w:rPr>
          <w:rFonts w:hint="eastAsia"/>
        </w:rPr>
        <w:t>b) 作物生长状况（株高、叶龄、总苗数、特殊状况如倒伏、药害）等信息；</w:t>
      </w:r>
    </w:p>
    <w:p w:rsidR="00EC6712" w:rsidRDefault="00000000">
      <w:pPr>
        <w:pStyle w:val="afffff6"/>
        <w:spacing w:line="360" w:lineRule="auto"/>
        <w:ind w:firstLine="420"/>
        <w:jc w:val="left"/>
      </w:pPr>
      <w:r>
        <w:rPr>
          <w:rFonts w:hint="eastAsia"/>
        </w:rPr>
        <w:t>c) 田间用药、用肥情况：生长期间发生的病虫害信息，使用的肥料、农药名称、时间、数量等；</w:t>
      </w:r>
    </w:p>
    <w:p w:rsidR="00EC6712" w:rsidRDefault="00000000">
      <w:pPr>
        <w:pStyle w:val="afffff6"/>
        <w:spacing w:line="360" w:lineRule="auto"/>
        <w:ind w:firstLine="420"/>
        <w:jc w:val="left"/>
      </w:pPr>
      <w:r>
        <w:rPr>
          <w:rFonts w:hint="eastAsia"/>
        </w:rPr>
        <w:t>d) 采收情况：采收时间、采收数量等；</w:t>
      </w:r>
    </w:p>
    <w:p w:rsidR="00EC6712" w:rsidRDefault="00000000">
      <w:pPr>
        <w:pStyle w:val="afffff6"/>
        <w:spacing w:line="360" w:lineRule="auto"/>
        <w:ind w:firstLine="420"/>
        <w:jc w:val="left"/>
      </w:pPr>
      <w:r>
        <w:rPr>
          <w:rFonts w:hint="eastAsia"/>
        </w:rPr>
        <w:t>e) 无人农机作业面积。</w:t>
      </w:r>
    </w:p>
    <w:p w:rsidR="00EC6712" w:rsidRDefault="00EC6712">
      <w:pPr>
        <w:pStyle w:val="afffff6"/>
        <w:spacing w:line="360" w:lineRule="auto"/>
        <w:ind w:firstLine="420"/>
        <w:jc w:val="left"/>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Chars="0" w:firstLine="0"/>
        <w:rPr>
          <w:color w:val="FF0000"/>
        </w:rPr>
      </w:pPr>
    </w:p>
    <w:p w:rsidR="00EC6712" w:rsidRDefault="00000000">
      <w:pPr>
        <w:pStyle w:val="afffff6"/>
        <w:ind w:firstLine="420"/>
        <w:jc w:val="center"/>
        <w:rPr>
          <w:rFonts w:ascii="黑体" w:eastAsia="黑体" w:hAnsi="黑体" w:hint="eastAsia"/>
          <w:color w:val="000000" w:themeColor="text1"/>
        </w:rPr>
      </w:pPr>
      <w:r>
        <w:rPr>
          <w:rFonts w:ascii="黑体" w:eastAsia="黑体" w:hAnsi="黑体" w:hint="eastAsia"/>
          <w:color w:val="000000" w:themeColor="text1"/>
        </w:rPr>
        <w:t>附  录  A</w:t>
      </w:r>
    </w:p>
    <w:p w:rsidR="00EC6712" w:rsidRDefault="00000000">
      <w:pPr>
        <w:pStyle w:val="afffff6"/>
        <w:ind w:firstLine="420"/>
        <w:jc w:val="center"/>
        <w:rPr>
          <w:rFonts w:ascii="黑体" w:eastAsia="黑体" w:hAnsi="黑体" w:hint="eastAsia"/>
          <w:color w:val="000000" w:themeColor="text1"/>
        </w:rPr>
      </w:pPr>
      <w:r>
        <w:rPr>
          <w:rFonts w:ascii="黑体" w:eastAsia="黑体" w:hAnsi="黑体"/>
          <w:color w:val="000000" w:themeColor="text1"/>
        </w:rPr>
        <w:t>（</w:t>
      </w:r>
      <w:r>
        <w:rPr>
          <w:rFonts w:ascii="黑体" w:eastAsia="黑体" w:hAnsi="黑体" w:hint="eastAsia"/>
          <w:color w:val="000000" w:themeColor="text1"/>
        </w:rPr>
        <w:t>规范</w:t>
      </w:r>
      <w:r>
        <w:rPr>
          <w:rFonts w:ascii="黑体" w:eastAsia="黑体" w:hAnsi="黑体"/>
          <w:color w:val="000000" w:themeColor="text1"/>
        </w:rPr>
        <w:t>性）</w:t>
      </w:r>
    </w:p>
    <w:p w:rsidR="00EC6712" w:rsidRDefault="00000000">
      <w:pPr>
        <w:pStyle w:val="afffff6"/>
        <w:ind w:firstLine="420"/>
        <w:jc w:val="center"/>
        <w:rPr>
          <w:rFonts w:ascii="黑体" w:eastAsia="黑体" w:hAnsi="黑体" w:hint="eastAsia"/>
          <w:color w:val="000000" w:themeColor="text1"/>
        </w:rPr>
      </w:pPr>
      <w:r>
        <w:rPr>
          <w:rFonts w:ascii="黑体" w:eastAsia="黑体" w:hAnsi="黑体" w:hint="eastAsia"/>
          <w:color w:val="000000" w:themeColor="text1"/>
        </w:rPr>
        <w:t>适用于无人化农场的农机具要求</w:t>
      </w:r>
    </w:p>
    <w:p w:rsidR="00EC6712" w:rsidRDefault="00000000">
      <w:pPr>
        <w:pStyle w:val="afffff6"/>
        <w:spacing w:beforeLines="50" w:before="156" w:afterLines="50" w:after="156"/>
        <w:ind w:firstLine="420"/>
        <w:jc w:val="left"/>
        <w:rPr>
          <w:rFonts w:hAnsi="宋体" w:hint="eastAsia"/>
          <w:color w:val="000000" w:themeColor="text1"/>
        </w:rPr>
      </w:pPr>
      <w:r>
        <w:rPr>
          <w:rFonts w:hAnsi="宋体"/>
          <w:color w:val="000000" w:themeColor="text1"/>
        </w:rPr>
        <w:t>表</w:t>
      </w:r>
      <w:r>
        <w:rPr>
          <w:rFonts w:hAnsi="宋体" w:hint="eastAsia"/>
          <w:color w:val="000000" w:themeColor="text1"/>
        </w:rPr>
        <w:t>A.1规定了适用于无人农场的农机具要求。</w:t>
      </w:r>
    </w:p>
    <w:p w:rsidR="00EC6712" w:rsidRDefault="00000000">
      <w:pPr>
        <w:pStyle w:val="afffff6"/>
        <w:spacing w:beforeLines="50" w:before="156" w:afterLines="50" w:after="156"/>
        <w:ind w:firstLine="420"/>
        <w:jc w:val="center"/>
        <w:rPr>
          <w:rFonts w:ascii="黑体" w:eastAsia="黑体" w:hAnsi="黑体" w:hint="eastAsia"/>
          <w:color w:val="000000" w:themeColor="text1"/>
        </w:rPr>
      </w:pPr>
      <w:r>
        <w:rPr>
          <w:rFonts w:ascii="黑体" w:eastAsia="黑体" w:hAnsi="黑体"/>
          <w:color w:val="000000" w:themeColor="text1"/>
        </w:rPr>
        <w:t>表</w:t>
      </w:r>
      <w:r>
        <w:rPr>
          <w:rFonts w:ascii="黑体" w:eastAsia="黑体" w:hAnsi="黑体" w:hint="eastAsia"/>
          <w:color w:val="000000" w:themeColor="text1"/>
        </w:rPr>
        <w:t>A.1  适用于无人化农场的农机具要求</w:t>
      </w:r>
    </w:p>
    <w:tbl>
      <w:tblPr>
        <w:tblStyle w:val="affff8"/>
        <w:tblW w:w="0" w:type="auto"/>
        <w:jc w:val="center"/>
        <w:tblLook w:val="04A0" w:firstRow="1" w:lastRow="0" w:firstColumn="1" w:lastColumn="0" w:noHBand="0" w:noVBand="1"/>
      </w:tblPr>
      <w:tblGrid>
        <w:gridCol w:w="1348"/>
        <w:gridCol w:w="1091"/>
        <w:gridCol w:w="2960"/>
        <w:gridCol w:w="1405"/>
        <w:gridCol w:w="2073"/>
      </w:tblGrid>
      <w:tr w:rsidR="00EC6712">
        <w:trPr>
          <w:trHeight w:val="340"/>
          <w:jc w:val="center"/>
        </w:trPr>
        <w:tc>
          <w:tcPr>
            <w:tcW w:w="1348" w:type="dxa"/>
            <w:tcBorders>
              <w:top w:val="single" w:sz="12" w:space="0" w:color="auto"/>
              <w:left w:val="single" w:sz="12" w:space="0" w:color="auto"/>
              <w:bottom w:val="single" w:sz="12" w:space="0" w:color="auto"/>
            </w:tcBorders>
          </w:tcPr>
          <w:p w:rsidR="00EC6712" w:rsidRDefault="00000000">
            <w:pPr>
              <w:adjustRightInd/>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农机类型</w:t>
            </w:r>
          </w:p>
        </w:tc>
        <w:tc>
          <w:tcPr>
            <w:tcW w:w="1091" w:type="dxa"/>
            <w:tcBorders>
              <w:top w:val="single" w:sz="12" w:space="0" w:color="auto"/>
              <w:bottom w:val="single" w:sz="12" w:space="0" w:color="auto"/>
            </w:tcBorders>
          </w:tcPr>
          <w:p w:rsidR="00EC6712" w:rsidRDefault="00000000">
            <w:pPr>
              <w:adjustRightInd/>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农机品目</w:t>
            </w:r>
          </w:p>
        </w:tc>
        <w:tc>
          <w:tcPr>
            <w:tcW w:w="2960" w:type="dxa"/>
            <w:tcBorders>
              <w:top w:val="single" w:sz="12" w:space="0" w:color="auto"/>
              <w:bottom w:val="single" w:sz="12" w:space="0" w:color="auto"/>
            </w:tcBorders>
          </w:tcPr>
          <w:p w:rsidR="00EC6712" w:rsidRDefault="00000000">
            <w:pPr>
              <w:adjustRightInd/>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智能化技术</w:t>
            </w:r>
          </w:p>
        </w:tc>
        <w:tc>
          <w:tcPr>
            <w:tcW w:w="1405" w:type="dxa"/>
            <w:tcBorders>
              <w:top w:val="single" w:sz="12" w:space="0" w:color="auto"/>
              <w:bottom w:val="single" w:sz="12" w:space="0" w:color="auto"/>
            </w:tcBorders>
          </w:tcPr>
          <w:p w:rsidR="00EC6712" w:rsidRDefault="00000000">
            <w:pPr>
              <w:adjustRightInd/>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机具要求</w:t>
            </w:r>
          </w:p>
        </w:tc>
        <w:tc>
          <w:tcPr>
            <w:tcW w:w="2073" w:type="dxa"/>
            <w:tcBorders>
              <w:top w:val="single" w:sz="12" w:space="0" w:color="auto"/>
              <w:bottom w:val="single" w:sz="12" w:space="0" w:color="auto"/>
              <w:right w:val="single" w:sz="12" w:space="0" w:color="auto"/>
            </w:tcBorders>
          </w:tcPr>
          <w:p w:rsidR="00EC6712" w:rsidRDefault="00000000">
            <w:pPr>
              <w:adjustRightInd/>
              <w:spacing w:line="240" w:lineRule="auto"/>
              <w:jc w:val="center"/>
              <w:rPr>
                <w:rFonts w:ascii="宋体" w:hAnsi="宋体" w:hint="eastAsia"/>
                <w:color w:val="000000" w:themeColor="text1"/>
                <w:sz w:val="18"/>
                <w:szCs w:val="18"/>
              </w:rPr>
            </w:pPr>
            <w:r>
              <w:rPr>
                <w:rFonts w:ascii="宋体" w:hAnsi="宋体" w:hint="eastAsia"/>
                <w:color w:val="000000" w:themeColor="text1"/>
                <w:sz w:val="18"/>
                <w:szCs w:val="18"/>
              </w:rPr>
              <w:t>作业质量要求</w:t>
            </w:r>
          </w:p>
        </w:tc>
      </w:tr>
      <w:tr w:rsidR="00EC6712">
        <w:trPr>
          <w:trHeight w:val="1580"/>
          <w:jc w:val="center"/>
        </w:trPr>
        <w:tc>
          <w:tcPr>
            <w:tcW w:w="1348" w:type="dxa"/>
            <w:tcBorders>
              <w:top w:val="single" w:sz="12" w:space="0" w:color="auto"/>
              <w:left w:val="single" w:sz="12" w:space="0" w:color="auto"/>
            </w:tcBorders>
            <w:vAlign w:val="center"/>
          </w:tcPr>
          <w:p w:rsidR="00EC6712" w:rsidRDefault="00000000">
            <w:pPr>
              <w:adjustRightInd/>
              <w:spacing w:line="240" w:lineRule="auto"/>
              <w:jc w:val="left"/>
              <w:rPr>
                <w:rFonts w:ascii="宋体" w:hAnsi="宋体" w:hint="eastAsia"/>
                <w:color w:val="000000" w:themeColor="text1"/>
                <w:sz w:val="18"/>
                <w:szCs w:val="18"/>
              </w:rPr>
            </w:pPr>
            <w:r>
              <w:rPr>
                <w:rFonts w:ascii="宋体" w:hAnsi="宋体" w:hint="eastAsia"/>
                <w:color w:val="000000" w:themeColor="text1"/>
                <w:sz w:val="18"/>
                <w:szCs w:val="18"/>
              </w:rPr>
              <w:t>动力机械</w:t>
            </w:r>
          </w:p>
        </w:tc>
        <w:tc>
          <w:tcPr>
            <w:tcW w:w="1091" w:type="dxa"/>
            <w:tcBorders>
              <w:top w:val="single" w:sz="12" w:space="0" w:color="auto"/>
            </w:tcBorders>
            <w:vAlign w:val="center"/>
          </w:tcPr>
          <w:p w:rsidR="00EC6712" w:rsidRDefault="00000000">
            <w:pPr>
              <w:adjustRightInd/>
              <w:spacing w:line="240" w:lineRule="auto"/>
              <w:ind w:firstLineChars="100" w:firstLine="180"/>
              <w:jc w:val="left"/>
              <w:rPr>
                <w:rFonts w:ascii="宋体" w:hAnsi="宋体" w:hint="eastAsia"/>
                <w:color w:val="000000" w:themeColor="text1"/>
                <w:sz w:val="18"/>
                <w:szCs w:val="18"/>
              </w:rPr>
            </w:pPr>
            <w:r>
              <w:rPr>
                <w:rFonts w:ascii="宋体" w:hAnsi="宋体" w:hint="eastAsia"/>
                <w:color w:val="000000" w:themeColor="text1"/>
                <w:sz w:val="18"/>
                <w:szCs w:val="18"/>
              </w:rPr>
              <w:t>无人驾驶拖拉机</w:t>
            </w:r>
          </w:p>
        </w:tc>
        <w:tc>
          <w:tcPr>
            <w:tcW w:w="2960" w:type="dxa"/>
            <w:tcBorders>
              <w:top w:val="single" w:sz="12" w:space="0" w:color="auto"/>
            </w:tcBorders>
            <w:vAlign w:val="center"/>
          </w:tcPr>
          <w:p w:rsidR="00EC6712" w:rsidRDefault="00000000">
            <w:pPr>
              <w:widowControl/>
              <w:autoSpaceDE w:val="0"/>
              <w:autoSpaceDN w:val="0"/>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远程控制、自动换向、自动转向、后悬挂自动控制、动力输出装置自动控制、发动机工况回传、自动路径规划、车速自动控制、视频图像回传</w:t>
            </w:r>
          </w:p>
        </w:tc>
        <w:tc>
          <w:tcPr>
            <w:tcW w:w="1405" w:type="dxa"/>
            <w:tcBorders>
              <w:top w:val="single" w:sz="12" w:space="0" w:color="auto"/>
            </w:tcBorders>
            <w:vAlign w:val="center"/>
          </w:tcPr>
          <w:p w:rsidR="00EC6712" w:rsidRDefault="00000000">
            <w:pPr>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动力换向、电子油门、电液提升</w:t>
            </w:r>
          </w:p>
        </w:tc>
        <w:tc>
          <w:tcPr>
            <w:tcW w:w="2073" w:type="dxa"/>
            <w:tcBorders>
              <w:top w:val="single" w:sz="12" w:space="0" w:color="auto"/>
              <w:right w:val="single" w:sz="12" w:space="0" w:color="auto"/>
            </w:tcBorders>
            <w:vAlign w:val="center"/>
          </w:tcPr>
          <w:p w:rsidR="00EC6712" w:rsidRDefault="00000000">
            <w:pPr>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作业直线度误差应不大于2.5 cm，作业质量应符合NY /T 499</w:t>
            </w:r>
          </w:p>
        </w:tc>
      </w:tr>
      <w:tr w:rsidR="00EC6712">
        <w:trPr>
          <w:trHeight w:val="1250"/>
          <w:jc w:val="center"/>
        </w:trPr>
        <w:tc>
          <w:tcPr>
            <w:tcW w:w="1348" w:type="dxa"/>
            <w:vMerge w:val="restart"/>
            <w:tcBorders>
              <w:left w:val="single" w:sz="12" w:space="0" w:color="auto"/>
            </w:tcBorders>
            <w:vAlign w:val="center"/>
          </w:tcPr>
          <w:p w:rsidR="00EC6712" w:rsidRDefault="00000000">
            <w:pPr>
              <w:widowControl/>
              <w:autoSpaceDE w:val="0"/>
              <w:autoSpaceDN w:val="0"/>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种植施肥机械</w:t>
            </w:r>
          </w:p>
        </w:tc>
        <w:tc>
          <w:tcPr>
            <w:tcW w:w="1091" w:type="dxa"/>
            <w:vAlign w:val="center"/>
          </w:tcPr>
          <w:p w:rsidR="00EC6712" w:rsidRDefault="00000000">
            <w:pPr>
              <w:adjustRightInd/>
              <w:spacing w:line="240" w:lineRule="auto"/>
              <w:ind w:firstLineChars="100" w:firstLine="180"/>
              <w:jc w:val="left"/>
              <w:rPr>
                <w:rFonts w:ascii="宋体" w:hAnsi="宋体" w:hint="eastAsia"/>
                <w:color w:val="000000" w:themeColor="text1"/>
                <w:sz w:val="18"/>
                <w:szCs w:val="18"/>
              </w:rPr>
            </w:pPr>
            <w:r>
              <w:rPr>
                <w:rFonts w:ascii="宋体" w:hAnsi="宋体" w:hint="eastAsia"/>
                <w:color w:val="000000" w:themeColor="text1"/>
                <w:sz w:val="18"/>
                <w:szCs w:val="18"/>
              </w:rPr>
              <w:t>无人驾驶水稻插秧机</w:t>
            </w:r>
          </w:p>
        </w:tc>
        <w:tc>
          <w:tcPr>
            <w:tcW w:w="2960" w:type="dxa"/>
            <w:vAlign w:val="center"/>
          </w:tcPr>
          <w:p w:rsidR="00EC6712" w:rsidRDefault="00000000">
            <w:pPr>
              <w:widowControl/>
              <w:autoSpaceDE w:val="0"/>
              <w:autoSpaceDN w:val="0"/>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自动路径规划、自动转向、车速自动控制、云平台远程管控、视频图像回传</w:t>
            </w:r>
          </w:p>
        </w:tc>
        <w:tc>
          <w:tcPr>
            <w:tcW w:w="1405" w:type="dxa"/>
            <w:vAlign w:val="center"/>
          </w:tcPr>
          <w:p w:rsidR="00EC6712" w:rsidRDefault="00000000">
            <w:pPr>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无级变速</w:t>
            </w:r>
          </w:p>
        </w:tc>
        <w:tc>
          <w:tcPr>
            <w:tcW w:w="2073" w:type="dxa"/>
            <w:tcBorders>
              <w:right w:val="single" w:sz="12" w:space="0" w:color="auto"/>
            </w:tcBorders>
            <w:vAlign w:val="center"/>
          </w:tcPr>
          <w:p w:rsidR="00EC6712" w:rsidRDefault="00000000">
            <w:pPr>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作业直线度误差应不大于2.5 cm，交接行、作业质量应符合GB/T 20864</w:t>
            </w:r>
          </w:p>
        </w:tc>
      </w:tr>
      <w:tr w:rsidR="00EC6712">
        <w:trPr>
          <w:trHeight w:val="940"/>
          <w:jc w:val="center"/>
        </w:trPr>
        <w:tc>
          <w:tcPr>
            <w:tcW w:w="1348" w:type="dxa"/>
            <w:vMerge/>
            <w:tcBorders>
              <w:left w:val="single" w:sz="12" w:space="0" w:color="auto"/>
            </w:tcBorders>
            <w:vAlign w:val="center"/>
          </w:tcPr>
          <w:p w:rsidR="00EC6712" w:rsidRDefault="00EC6712">
            <w:pPr>
              <w:widowControl/>
              <w:autoSpaceDE w:val="0"/>
              <w:autoSpaceDN w:val="0"/>
              <w:adjustRightInd/>
              <w:spacing w:line="240" w:lineRule="auto"/>
              <w:jc w:val="left"/>
              <w:rPr>
                <w:rFonts w:ascii="宋体" w:hAnsi="宋体" w:hint="eastAsia"/>
                <w:color w:val="000000" w:themeColor="text1"/>
                <w:kern w:val="0"/>
                <w:sz w:val="18"/>
                <w:szCs w:val="18"/>
              </w:rPr>
            </w:pPr>
          </w:p>
        </w:tc>
        <w:tc>
          <w:tcPr>
            <w:tcW w:w="1091" w:type="dxa"/>
            <w:vAlign w:val="center"/>
          </w:tcPr>
          <w:p w:rsidR="00EC6712" w:rsidRDefault="00000000">
            <w:pPr>
              <w:adjustRightInd/>
              <w:spacing w:line="240" w:lineRule="auto"/>
              <w:ind w:firstLineChars="100" w:firstLine="180"/>
              <w:jc w:val="left"/>
              <w:rPr>
                <w:rFonts w:ascii="宋体" w:hAnsi="宋体" w:hint="eastAsia"/>
                <w:color w:val="000000" w:themeColor="text1"/>
                <w:sz w:val="18"/>
                <w:szCs w:val="18"/>
              </w:rPr>
            </w:pPr>
            <w:r>
              <w:rPr>
                <w:rFonts w:ascii="宋体" w:hAnsi="宋体" w:hint="eastAsia"/>
                <w:color w:val="000000" w:themeColor="text1"/>
                <w:sz w:val="18"/>
                <w:szCs w:val="18"/>
              </w:rPr>
              <w:t>无人驾驶小麦播种机</w:t>
            </w:r>
          </w:p>
        </w:tc>
        <w:tc>
          <w:tcPr>
            <w:tcW w:w="2960" w:type="dxa"/>
            <w:vAlign w:val="center"/>
          </w:tcPr>
          <w:p w:rsidR="00EC6712" w:rsidRDefault="00000000">
            <w:pPr>
              <w:pStyle w:val="TableText"/>
              <w:adjustRightInd/>
              <w:ind w:firstLineChars="100" w:firstLine="164"/>
              <w:rPr>
                <w:rFonts w:ascii="宋体" w:eastAsia="宋体" w:hAnsi="宋体" w:hint="eastAsia"/>
                <w:color w:val="000000" w:themeColor="text1"/>
                <w:lang w:eastAsia="zh-CN"/>
              </w:rPr>
            </w:pPr>
            <w:r>
              <w:rPr>
                <w:rFonts w:ascii="宋体" w:eastAsia="宋体" w:hAnsi="宋体" w:hint="eastAsia"/>
                <w:color w:val="000000" w:themeColor="text1"/>
                <w:spacing w:val="-8"/>
                <w:lang w:eastAsia="zh-CN"/>
              </w:rPr>
              <w:t>主机具有</w:t>
            </w:r>
            <w:r>
              <w:rPr>
                <w:rFonts w:ascii="宋体" w:eastAsia="宋体" w:hAnsi="宋体"/>
                <w:color w:val="000000" w:themeColor="text1"/>
                <w:spacing w:val="-8"/>
                <w:lang w:eastAsia="zh-CN"/>
              </w:rPr>
              <w:t>自动路径规划、自动转向、车速自</w:t>
            </w:r>
            <w:r>
              <w:rPr>
                <w:rFonts w:ascii="宋体" w:eastAsia="宋体" w:hAnsi="宋体"/>
                <w:color w:val="000000" w:themeColor="text1"/>
                <w:spacing w:val="-6"/>
                <w:lang w:eastAsia="zh-CN"/>
              </w:rPr>
              <w:t>动控制、云平台远程管控、视频图</w:t>
            </w:r>
            <w:r>
              <w:rPr>
                <w:rFonts w:ascii="宋体" w:eastAsia="宋体" w:hAnsi="宋体"/>
                <w:color w:val="000000" w:themeColor="text1"/>
                <w:spacing w:val="-1"/>
                <w:lang w:eastAsia="zh-CN"/>
              </w:rPr>
              <w:t>像回传</w:t>
            </w:r>
          </w:p>
        </w:tc>
        <w:tc>
          <w:tcPr>
            <w:tcW w:w="1405" w:type="dxa"/>
            <w:vAlign w:val="center"/>
          </w:tcPr>
          <w:p w:rsidR="00EC6712" w:rsidRDefault="00000000">
            <w:pPr>
              <w:pStyle w:val="TableText"/>
              <w:adjustRightInd/>
              <w:rPr>
                <w:rFonts w:ascii="宋体" w:eastAsia="宋体" w:hAnsi="宋体" w:hint="eastAsia"/>
                <w:color w:val="000000" w:themeColor="text1"/>
                <w:lang w:eastAsia="zh-CN"/>
              </w:rPr>
            </w:pPr>
            <w:r>
              <w:rPr>
                <w:rFonts w:ascii="宋体" w:eastAsia="宋体" w:hAnsi="宋体" w:hint="eastAsia"/>
                <w:color w:val="000000" w:themeColor="text1"/>
                <w:spacing w:val="-10"/>
                <w:lang w:eastAsia="zh-CN"/>
              </w:rPr>
              <w:t>智能控制种量、肥量</w:t>
            </w:r>
          </w:p>
        </w:tc>
        <w:tc>
          <w:tcPr>
            <w:tcW w:w="2073" w:type="dxa"/>
            <w:tcBorders>
              <w:right w:val="single" w:sz="12" w:space="0" w:color="auto"/>
            </w:tcBorders>
            <w:vAlign w:val="center"/>
          </w:tcPr>
          <w:p w:rsidR="00EC6712" w:rsidRDefault="00000000">
            <w:pPr>
              <w:widowControl/>
              <w:autoSpaceDE w:val="0"/>
              <w:autoSpaceDN w:val="0"/>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播深合格率</w:t>
            </w:r>
            <w:r>
              <w:rPr>
                <w:rFonts w:ascii="Arial" w:hAnsi="Arial" w:cs="Arial"/>
                <w:color w:val="000000" w:themeColor="text1"/>
                <w:kern w:val="0"/>
                <w:sz w:val="18"/>
                <w:szCs w:val="18"/>
              </w:rPr>
              <w:t>≥</w:t>
            </w:r>
            <w:r>
              <w:rPr>
                <w:rFonts w:ascii="宋体" w:hAnsi="宋体" w:hint="eastAsia"/>
                <w:color w:val="000000" w:themeColor="text1"/>
                <w:kern w:val="0"/>
                <w:sz w:val="18"/>
                <w:szCs w:val="18"/>
              </w:rPr>
              <w:t>75%，播种量一致性变异性系数</w:t>
            </w:r>
            <w:r>
              <w:rPr>
                <w:rFonts w:ascii="Arial" w:hAnsi="Arial" w:cs="Arial"/>
                <w:color w:val="000000" w:themeColor="text1"/>
                <w:kern w:val="0"/>
                <w:sz w:val="18"/>
                <w:szCs w:val="18"/>
              </w:rPr>
              <w:t>≤</w:t>
            </w:r>
            <w:r>
              <w:rPr>
                <w:rFonts w:ascii="宋体" w:hAnsi="宋体" w:hint="eastAsia"/>
                <w:color w:val="000000" w:themeColor="text1"/>
                <w:kern w:val="0"/>
                <w:sz w:val="18"/>
                <w:szCs w:val="18"/>
              </w:rPr>
              <w:t>39%</w:t>
            </w:r>
          </w:p>
        </w:tc>
      </w:tr>
      <w:tr w:rsidR="00EC6712">
        <w:trPr>
          <w:trHeight w:val="940"/>
          <w:jc w:val="center"/>
        </w:trPr>
        <w:tc>
          <w:tcPr>
            <w:tcW w:w="1348" w:type="dxa"/>
            <w:vMerge w:val="restart"/>
            <w:tcBorders>
              <w:left w:val="single" w:sz="12" w:space="0" w:color="auto"/>
            </w:tcBorders>
            <w:vAlign w:val="center"/>
          </w:tcPr>
          <w:p w:rsidR="00EC6712" w:rsidRDefault="00000000">
            <w:pPr>
              <w:widowControl/>
              <w:autoSpaceDE w:val="0"/>
              <w:autoSpaceDN w:val="0"/>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田间管理机械</w:t>
            </w:r>
          </w:p>
        </w:tc>
        <w:tc>
          <w:tcPr>
            <w:tcW w:w="1091" w:type="dxa"/>
            <w:vAlign w:val="center"/>
          </w:tcPr>
          <w:p w:rsidR="00EC6712" w:rsidRDefault="00000000">
            <w:pPr>
              <w:adjustRightInd/>
              <w:spacing w:line="240" w:lineRule="auto"/>
              <w:ind w:firstLineChars="100" w:firstLine="180"/>
              <w:jc w:val="left"/>
              <w:rPr>
                <w:rFonts w:ascii="宋体" w:hAnsi="宋体" w:hint="eastAsia"/>
                <w:color w:val="000000" w:themeColor="text1"/>
                <w:sz w:val="18"/>
                <w:szCs w:val="18"/>
              </w:rPr>
            </w:pPr>
            <w:r>
              <w:rPr>
                <w:rFonts w:ascii="宋体" w:hAnsi="宋体" w:hint="eastAsia"/>
                <w:color w:val="000000" w:themeColor="text1"/>
                <w:sz w:val="18"/>
                <w:szCs w:val="18"/>
              </w:rPr>
              <w:t>无人驾驶高地隙植保机</w:t>
            </w:r>
          </w:p>
        </w:tc>
        <w:tc>
          <w:tcPr>
            <w:tcW w:w="2960" w:type="dxa"/>
            <w:vAlign w:val="center"/>
          </w:tcPr>
          <w:p w:rsidR="00EC6712" w:rsidRDefault="00000000">
            <w:pPr>
              <w:pStyle w:val="TableText"/>
              <w:adjustRightInd/>
              <w:ind w:firstLineChars="100" w:firstLine="164"/>
              <w:rPr>
                <w:rFonts w:ascii="宋体" w:eastAsia="宋体" w:hAnsi="宋体" w:hint="eastAsia"/>
                <w:color w:val="000000" w:themeColor="text1"/>
                <w:lang w:eastAsia="zh-CN"/>
              </w:rPr>
            </w:pPr>
            <w:r>
              <w:rPr>
                <w:rFonts w:ascii="宋体" w:eastAsia="宋体" w:hAnsi="宋体"/>
                <w:color w:val="000000" w:themeColor="text1"/>
                <w:spacing w:val="-8"/>
                <w:lang w:eastAsia="zh-CN"/>
              </w:rPr>
              <w:t>车速自动控制、自动路径规划、自</w:t>
            </w:r>
            <w:r>
              <w:rPr>
                <w:rFonts w:ascii="宋体" w:eastAsia="宋体" w:hAnsi="宋体"/>
                <w:color w:val="000000" w:themeColor="text1"/>
                <w:spacing w:val="-6"/>
                <w:lang w:eastAsia="zh-CN"/>
              </w:rPr>
              <w:t>动调头转向、自动控制喷药臂、视</w:t>
            </w:r>
            <w:r>
              <w:rPr>
                <w:rFonts w:ascii="宋体" w:eastAsia="宋体" w:hAnsi="宋体"/>
                <w:color w:val="000000" w:themeColor="text1"/>
                <w:spacing w:val="-1"/>
                <w:lang w:eastAsia="zh-CN"/>
              </w:rPr>
              <w:t>频图像回传、自动流量控制</w:t>
            </w:r>
          </w:p>
        </w:tc>
        <w:tc>
          <w:tcPr>
            <w:tcW w:w="1405" w:type="dxa"/>
            <w:vAlign w:val="center"/>
          </w:tcPr>
          <w:p w:rsidR="00EC6712" w:rsidRDefault="00000000">
            <w:pPr>
              <w:pStyle w:val="TableText"/>
              <w:adjustRightInd/>
              <w:ind w:firstLineChars="100" w:firstLine="166"/>
              <w:rPr>
                <w:rFonts w:ascii="宋体" w:eastAsia="宋体" w:hAnsi="宋体" w:hint="eastAsia"/>
                <w:color w:val="000000" w:themeColor="text1"/>
                <w:lang w:eastAsia="zh-CN"/>
              </w:rPr>
            </w:pPr>
            <w:r>
              <w:rPr>
                <w:rFonts w:ascii="宋体" w:eastAsia="宋体" w:hAnsi="宋体"/>
                <w:color w:val="000000" w:themeColor="text1"/>
                <w:spacing w:val="-7"/>
                <w:lang w:eastAsia="zh-CN"/>
              </w:rPr>
              <w:t>HST 变速系统、</w:t>
            </w:r>
            <w:r>
              <w:rPr>
                <w:rFonts w:ascii="宋体" w:eastAsia="宋体" w:hAnsi="宋体"/>
                <w:color w:val="000000" w:themeColor="text1"/>
                <w:spacing w:val="-2"/>
                <w:lang w:eastAsia="zh-CN"/>
              </w:rPr>
              <w:t>药泵电控</w:t>
            </w:r>
          </w:p>
        </w:tc>
        <w:tc>
          <w:tcPr>
            <w:tcW w:w="2073" w:type="dxa"/>
            <w:tcBorders>
              <w:right w:val="single" w:sz="12" w:space="0" w:color="auto"/>
            </w:tcBorders>
            <w:vAlign w:val="center"/>
          </w:tcPr>
          <w:p w:rsidR="00EC6712" w:rsidRDefault="00000000">
            <w:pPr>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作业直线度误差应不大于2.5 cm，作业质量应符合NY/T 650</w:t>
            </w:r>
          </w:p>
        </w:tc>
      </w:tr>
      <w:tr w:rsidR="00EC6712">
        <w:trPr>
          <w:trHeight w:val="940"/>
          <w:jc w:val="center"/>
        </w:trPr>
        <w:tc>
          <w:tcPr>
            <w:tcW w:w="1348" w:type="dxa"/>
            <w:vMerge/>
            <w:tcBorders>
              <w:left w:val="single" w:sz="12" w:space="0" w:color="auto"/>
            </w:tcBorders>
            <w:vAlign w:val="center"/>
          </w:tcPr>
          <w:p w:rsidR="00EC6712" w:rsidRDefault="00EC6712">
            <w:pPr>
              <w:widowControl/>
              <w:autoSpaceDE w:val="0"/>
              <w:autoSpaceDN w:val="0"/>
              <w:adjustRightInd/>
              <w:spacing w:line="240" w:lineRule="auto"/>
              <w:jc w:val="left"/>
              <w:rPr>
                <w:rFonts w:ascii="宋体" w:hAnsi="宋体" w:hint="eastAsia"/>
                <w:color w:val="000000" w:themeColor="text1"/>
                <w:kern w:val="0"/>
                <w:sz w:val="18"/>
                <w:szCs w:val="18"/>
              </w:rPr>
            </w:pPr>
          </w:p>
        </w:tc>
        <w:tc>
          <w:tcPr>
            <w:tcW w:w="1091" w:type="dxa"/>
            <w:vAlign w:val="center"/>
          </w:tcPr>
          <w:p w:rsidR="00EC6712" w:rsidRDefault="00000000">
            <w:pPr>
              <w:adjustRightInd/>
              <w:spacing w:line="240" w:lineRule="auto"/>
              <w:ind w:firstLineChars="100" w:firstLine="180"/>
              <w:jc w:val="left"/>
              <w:rPr>
                <w:rFonts w:ascii="宋体" w:hAnsi="宋体" w:hint="eastAsia"/>
                <w:color w:val="000000" w:themeColor="text1"/>
                <w:sz w:val="18"/>
                <w:szCs w:val="18"/>
              </w:rPr>
            </w:pPr>
            <w:r>
              <w:rPr>
                <w:rFonts w:ascii="宋体" w:hAnsi="宋体" w:hint="eastAsia"/>
                <w:color w:val="000000" w:themeColor="text1"/>
                <w:sz w:val="18"/>
                <w:szCs w:val="18"/>
              </w:rPr>
              <w:t>无人植保飞行器</w:t>
            </w:r>
          </w:p>
        </w:tc>
        <w:tc>
          <w:tcPr>
            <w:tcW w:w="2960" w:type="dxa"/>
            <w:vAlign w:val="center"/>
          </w:tcPr>
          <w:p w:rsidR="00EC6712" w:rsidRDefault="00000000">
            <w:pPr>
              <w:pStyle w:val="TableText"/>
              <w:adjustRightInd/>
              <w:ind w:firstLineChars="100" w:firstLine="188"/>
              <w:rPr>
                <w:rFonts w:ascii="宋体" w:eastAsia="宋体" w:hAnsi="宋体" w:hint="eastAsia"/>
                <w:color w:val="000000" w:themeColor="text1"/>
                <w:lang w:eastAsia="zh-CN"/>
              </w:rPr>
            </w:pPr>
            <w:r>
              <w:rPr>
                <w:rFonts w:ascii="宋体" w:eastAsia="宋体" w:hAnsi="宋体"/>
                <w:color w:val="000000" w:themeColor="text1"/>
                <w:spacing w:val="4"/>
                <w:lang w:eastAsia="zh-CN"/>
              </w:rPr>
              <w:t>搭载双重雾化喷洒系统，智图系</w:t>
            </w:r>
            <w:r>
              <w:rPr>
                <w:rFonts w:ascii="宋体" w:eastAsia="宋体" w:hAnsi="宋体"/>
                <w:color w:val="000000" w:themeColor="text1"/>
                <w:spacing w:val="-6"/>
                <w:lang w:eastAsia="zh-CN"/>
              </w:rPr>
              <w:t>统，有源相控阵雷达和双目视觉感</w:t>
            </w:r>
            <w:r>
              <w:rPr>
                <w:rFonts w:ascii="宋体" w:eastAsia="宋体" w:hAnsi="宋体"/>
                <w:color w:val="000000" w:themeColor="text1"/>
                <w:spacing w:val="-1"/>
                <w:lang w:eastAsia="zh-CN"/>
              </w:rPr>
              <w:t>知系统，集飞防、航测于一体</w:t>
            </w:r>
          </w:p>
        </w:tc>
        <w:tc>
          <w:tcPr>
            <w:tcW w:w="1405" w:type="dxa"/>
            <w:vAlign w:val="center"/>
          </w:tcPr>
          <w:p w:rsidR="00EC6712" w:rsidRDefault="00000000">
            <w:pPr>
              <w:pStyle w:val="TableText"/>
              <w:adjustRightInd/>
              <w:ind w:firstLineChars="50" w:firstLine="109"/>
              <w:jc w:val="both"/>
              <w:rPr>
                <w:rFonts w:ascii="宋体" w:eastAsia="宋体" w:hAnsi="宋体" w:hint="eastAsia"/>
                <w:color w:val="000000" w:themeColor="text1"/>
                <w:lang w:eastAsia="zh-CN"/>
              </w:rPr>
            </w:pPr>
            <w:r>
              <w:rPr>
                <w:rFonts w:ascii="宋体" w:eastAsia="宋体" w:hAnsi="宋体"/>
                <w:color w:val="000000" w:themeColor="text1"/>
                <w:spacing w:val="19"/>
                <w:lang w:eastAsia="zh-CN"/>
              </w:rPr>
              <w:t>拥有大作业箱</w:t>
            </w:r>
            <w:r>
              <w:rPr>
                <w:rFonts w:ascii="宋体" w:eastAsia="宋体" w:hAnsi="宋体"/>
                <w:color w:val="000000" w:themeColor="text1"/>
                <w:spacing w:val="20"/>
                <w:lang w:eastAsia="zh-CN"/>
              </w:rPr>
              <w:t>容积和大的作</w:t>
            </w:r>
            <w:r>
              <w:rPr>
                <w:rFonts w:ascii="宋体" w:eastAsia="宋体" w:hAnsi="宋体"/>
                <w:color w:val="000000" w:themeColor="text1"/>
                <w:spacing w:val="-1"/>
                <w:lang w:eastAsia="zh-CN"/>
              </w:rPr>
              <w:t>业载荷</w:t>
            </w:r>
          </w:p>
        </w:tc>
        <w:tc>
          <w:tcPr>
            <w:tcW w:w="2073" w:type="dxa"/>
            <w:tcBorders>
              <w:right w:val="single" w:sz="12" w:space="0" w:color="auto"/>
            </w:tcBorders>
            <w:vAlign w:val="center"/>
          </w:tcPr>
          <w:p w:rsidR="00EC6712" w:rsidRDefault="00000000">
            <w:pPr>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作业直线度误差应不大于2.5 cm，作业质量应符合NY/T 650</w:t>
            </w:r>
          </w:p>
        </w:tc>
      </w:tr>
      <w:tr w:rsidR="00EC6712">
        <w:trPr>
          <w:trHeight w:val="1199"/>
          <w:jc w:val="center"/>
        </w:trPr>
        <w:tc>
          <w:tcPr>
            <w:tcW w:w="1348" w:type="dxa"/>
            <w:tcBorders>
              <w:left w:val="single" w:sz="12" w:space="0" w:color="auto"/>
              <w:bottom w:val="single" w:sz="12" w:space="0" w:color="auto"/>
            </w:tcBorders>
            <w:vAlign w:val="center"/>
          </w:tcPr>
          <w:p w:rsidR="00EC6712" w:rsidRDefault="00000000">
            <w:pPr>
              <w:widowControl/>
              <w:autoSpaceDE w:val="0"/>
              <w:autoSpaceDN w:val="0"/>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收获机械</w:t>
            </w:r>
          </w:p>
        </w:tc>
        <w:tc>
          <w:tcPr>
            <w:tcW w:w="1091" w:type="dxa"/>
            <w:tcBorders>
              <w:bottom w:val="single" w:sz="12" w:space="0" w:color="auto"/>
            </w:tcBorders>
            <w:vAlign w:val="center"/>
          </w:tcPr>
          <w:p w:rsidR="00EC6712" w:rsidRDefault="00000000">
            <w:pPr>
              <w:widowControl/>
              <w:autoSpaceDE w:val="0"/>
              <w:autoSpaceDN w:val="0"/>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无人驾驶谷物联合收割机</w:t>
            </w:r>
          </w:p>
        </w:tc>
        <w:tc>
          <w:tcPr>
            <w:tcW w:w="2960" w:type="dxa"/>
            <w:tcBorders>
              <w:bottom w:val="single" w:sz="12" w:space="0" w:color="auto"/>
            </w:tcBorders>
            <w:vAlign w:val="center"/>
          </w:tcPr>
          <w:p w:rsidR="00EC6712" w:rsidRDefault="00000000">
            <w:pPr>
              <w:pStyle w:val="TableText"/>
              <w:adjustRightInd/>
              <w:ind w:firstLineChars="100" w:firstLine="152"/>
              <w:rPr>
                <w:rFonts w:ascii="宋体" w:eastAsia="宋体" w:hAnsi="宋体" w:hint="eastAsia"/>
                <w:color w:val="000000" w:themeColor="text1"/>
                <w:lang w:eastAsia="zh-CN"/>
              </w:rPr>
            </w:pPr>
            <w:r>
              <w:rPr>
                <w:rFonts w:ascii="宋体" w:eastAsia="宋体" w:hAnsi="宋体"/>
                <w:color w:val="000000" w:themeColor="text1"/>
                <w:spacing w:val="-14"/>
                <w:lang w:eastAsia="zh-CN"/>
              </w:rPr>
              <w:t>支持自动多路径规划（“回”字形、</w:t>
            </w:r>
            <w:r>
              <w:rPr>
                <w:rFonts w:ascii="宋体" w:eastAsia="宋体" w:hAnsi="宋体"/>
                <w:color w:val="000000" w:themeColor="text1"/>
                <w:spacing w:val="-7"/>
                <w:lang w:eastAsia="zh-CN"/>
              </w:rPr>
              <w:t xml:space="preserve">“灯泡”形）、车速自动控制、割  </w:t>
            </w:r>
            <w:r>
              <w:rPr>
                <w:rFonts w:ascii="宋体" w:eastAsia="宋体" w:hAnsi="宋体"/>
                <w:color w:val="000000" w:themeColor="text1"/>
                <w:spacing w:val="-6"/>
                <w:lang w:eastAsia="zh-CN"/>
              </w:rPr>
              <w:t xml:space="preserve">取离合自动控制、脱谷离合自动控  制、卸粮离合自动控制、粮满自动  </w:t>
            </w:r>
            <w:r>
              <w:rPr>
                <w:rFonts w:ascii="宋体" w:eastAsia="宋体" w:hAnsi="宋体"/>
                <w:color w:val="000000" w:themeColor="text1"/>
                <w:spacing w:val="-1"/>
                <w:lang w:eastAsia="zh-CN"/>
              </w:rPr>
              <w:t>停车、遥控卸粮、视频图像回传</w:t>
            </w:r>
          </w:p>
        </w:tc>
        <w:tc>
          <w:tcPr>
            <w:tcW w:w="1405" w:type="dxa"/>
            <w:tcBorders>
              <w:bottom w:val="single" w:sz="12" w:space="0" w:color="auto"/>
            </w:tcBorders>
            <w:vAlign w:val="center"/>
          </w:tcPr>
          <w:p w:rsidR="00EC6712" w:rsidRDefault="00000000">
            <w:pPr>
              <w:pStyle w:val="TableText"/>
              <w:adjustRightInd/>
              <w:ind w:firstLineChars="50" w:firstLine="83"/>
              <w:jc w:val="both"/>
              <w:rPr>
                <w:rFonts w:ascii="宋体" w:eastAsia="宋体" w:hAnsi="宋体" w:hint="eastAsia"/>
                <w:color w:val="000000" w:themeColor="text1"/>
                <w:lang w:eastAsia="zh-CN"/>
              </w:rPr>
            </w:pPr>
            <w:r>
              <w:rPr>
                <w:rFonts w:ascii="宋体" w:eastAsia="宋体" w:hAnsi="宋体"/>
                <w:color w:val="000000" w:themeColor="text1"/>
                <w:spacing w:val="-7"/>
                <w:lang w:eastAsia="zh-CN"/>
              </w:rPr>
              <w:t>HST 变速系统、</w:t>
            </w:r>
            <w:r>
              <w:rPr>
                <w:rFonts w:ascii="宋体" w:eastAsia="宋体" w:hAnsi="宋体"/>
                <w:color w:val="000000" w:themeColor="text1"/>
                <w:spacing w:val="-1"/>
                <w:lang w:eastAsia="zh-CN"/>
              </w:rPr>
              <w:t>粮满报警信号</w:t>
            </w:r>
          </w:p>
        </w:tc>
        <w:tc>
          <w:tcPr>
            <w:tcW w:w="2073" w:type="dxa"/>
            <w:tcBorders>
              <w:bottom w:val="single" w:sz="12" w:space="0" w:color="auto"/>
              <w:right w:val="single" w:sz="12" w:space="0" w:color="auto"/>
            </w:tcBorders>
            <w:vAlign w:val="center"/>
          </w:tcPr>
          <w:p w:rsidR="00EC6712" w:rsidRDefault="00000000">
            <w:pPr>
              <w:adjustRightInd/>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作业直线度误差应不大于2.5 cm，作业质量应符合NY/T 1645</w:t>
            </w:r>
          </w:p>
        </w:tc>
      </w:tr>
    </w:tbl>
    <w:p w:rsidR="00EC6712" w:rsidRDefault="00EC6712">
      <w:pPr>
        <w:pStyle w:val="afffff6"/>
        <w:spacing w:beforeLines="50" w:before="156" w:afterLines="50" w:after="156"/>
        <w:ind w:firstLine="420"/>
        <w:jc w:val="center"/>
        <w:rPr>
          <w:rFonts w:ascii="黑体" w:eastAsia="黑体" w:hAnsi="黑体" w:hint="eastAsia"/>
          <w:color w:val="000000" w:themeColor="text1"/>
        </w:rPr>
      </w:pPr>
    </w:p>
    <w:p w:rsidR="00EC6712" w:rsidRDefault="00EC6712">
      <w:pPr>
        <w:pStyle w:val="afffff6"/>
        <w:ind w:firstLine="420"/>
        <w:jc w:val="center"/>
        <w:rPr>
          <w:rFonts w:ascii="黑体" w:eastAsia="黑体" w:hAnsi="黑体" w:hint="eastAsia"/>
          <w:color w:val="000000" w:themeColor="text1"/>
        </w:rPr>
      </w:pPr>
    </w:p>
    <w:p w:rsidR="00EC6712" w:rsidRDefault="00EC6712">
      <w:pPr>
        <w:pStyle w:val="afffff6"/>
        <w:ind w:firstLine="420"/>
        <w:jc w:val="center"/>
        <w:rPr>
          <w:rFonts w:ascii="黑体" w:eastAsia="黑体" w:hAnsi="黑体" w:hint="eastAsia"/>
          <w:color w:val="000000" w:themeColor="text1"/>
        </w:rPr>
      </w:pPr>
    </w:p>
    <w:p w:rsidR="00EC6712" w:rsidRDefault="00EC6712">
      <w:pPr>
        <w:pStyle w:val="afffff6"/>
        <w:ind w:firstLine="420"/>
        <w:jc w:val="center"/>
        <w:rPr>
          <w:rFonts w:ascii="黑体" w:eastAsia="黑体" w:hAnsi="黑体" w:hint="eastAsia"/>
          <w:color w:val="000000" w:themeColor="text1"/>
        </w:rPr>
      </w:pPr>
    </w:p>
    <w:p w:rsidR="00EC6712" w:rsidRDefault="00EC6712">
      <w:pPr>
        <w:pStyle w:val="afffff6"/>
        <w:ind w:firstLine="420"/>
        <w:jc w:val="center"/>
        <w:rPr>
          <w:rFonts w:ascii="黑体" w:eastAsia="黑体" w:hAnsi="黑体" w:hint="eastAsia"/>
          <w:color w:val="000000" w:themeColor="text1"/>
        </w:rPr>
      </w:pPr>
    </w:p>
    <w:p w:rsidR="00EC6712" w:rsidRDefault="00EC6712">
      <w:pPr>
        <w:pStyle w:val="afffff6"/>
        <w:ind w:firstLine="420"/>
        <w:jc w:val="center"/>
        <w:rPr>
          <w:rFonts w:ascii="黑体" w:eastAsia="黑体" w:hAnsi="黑体" w:hint="eastAsia"/>
          <w:color w:val="000000" w:themeColor="text1"/>
        </w:rPr>
      </w:pPr>
    </w:p>
    <w:p w:rsidR="00EC6712" w:rsidRDefault="00EC6712">
      <w:pPr>
        <w:pStyle w:val="afffff6"/>
        <w:ind w:firstLine="420"/>
        <w:jc w:val="center"/>
        <w:rPr>
          <w:rFonts w:ascii="黑体" w:eastAsia="黑体" w:hAnsi="黑体" w:hint="eastAsia"/>
          <w:color w:val="000000" w:themeColor="text1"/>
        </w:rPr>
      </w:pPr>
    </w:p>
    <w:p w:rsidR="00EC6712" w:rsidRDefault="00EC6712">
      <w:pPr>
        <w:pStyle w:val="afffff6"/>
        <w:ind w:firstLine="420"/>
        <w:jc w:val="center"/>
        <w:rPr>
          <w:rFonts w:ascii="黑体" w:eastAsia="黑体" w:hAnsi="黑体" w:hint="eastAsia"/>
          <w:color w:val="000000" w:themeColor="text1"/>
        </w:rPr>
      </w:pPr>
    </w:p>
    <w:p w:rsidR="00EC6712" w:rsidRDefault="00EC6712">
      <w:pPr>
        <w:pStyle w:val="afffff6"/>
        <w:ind w:firstLineChars="0" w:firstLine="0"/>
        <w:rPr>
          <w:rFonts w:ascii="黑体" w:eastAsia="黑体" w:hAnsi="黑体" w:hint="eastAsia"/>
          <w:color w:val="000000" w:themeColor="text1"/>
        </w:rPr>
      </w:pPr>
    </w:p>
    <w:p w:rsidR="00EC6712" w:rsidRDefault="00EC6712">
      <w:pPr>
        <w:pStyle w:val="afffff6"/>
        <w:ind w:firstLine="420"/>
        <w:jc w:val="center"/>
        <w:rPr>
          <w:rFonts w:ascii="黑体" w:eastAsia="黑体" w:hAnsi="黑体" w:hint="eastAsia"/>
          <w:color w:val="000000" w:themeColor="text1"/>
        </w:rPr>
      </w:pPr>
    </w:p>
    <w:p w:rsidR="00EC6712" w:rsidRDefault="00000000">
      <w:pPr>
        <w:pStyle w:val="afffff6"/>
        <w:spacing w:afterLines="100" w:after="312"/>
        <w:ind w:firstLine="420"/>
        <w:jc w:val="center"/>
        <w:rPr>
          <w:rFonts w:ascii="黑体" w:eastAsia="黑体" w:hAnsi="黑体" w:hint="eastAsia"/>
          <w:color w:val="000000" w:themeColor="text1"/>
        </w:rPr>
      </w:pPr>
      <w:r>
        <w:rPr>
          <w:rFonts w:ascii="黑体" w:eastAsia="黑体" w:hAnsi="黑体" w:hint="eastAsia"/>
          <w:color w:val="000000" w:themeColor="text1"/>
        </w:rPr>
        <w:t>参  考  文  献</w:t>
      </w:r>
    </w:p>
    <w:p w:rsidR="00EC6712" w:rsidRDefault="00000000">
      <w:pPr>
        <w:pStyle w:val="afffff6"/>
        <w:ind w:firstLine="420"/>
        <w:jc w:val="left"/>
        <w:rPr>
          <w:rFonts w:hAnsi="宋体" w:hint="eastAsia"/>
          <w:color w:val="000000" w:themeColor="text1"/>
        </w:rPr>
      </w:pPr>
      <w:r>
        <w:rPr>
          <w:rFonts w:hAnsi="宋体" w:hint="eastAsia"/>
          <w:color w:val="000000" w:themeColor="text1"/>
        </w:rPr>
        <w:t>[1] 国务院 中央军委印发《无人驾驶航空器飞行管理暂行条例》（国令第761号）</w:t>
      </w:r>
    </w:p>
    <w:p w:rsidR="00EC6712" w:rsidRDefault="00000000">
      <w:pPr>
        <w:pStyle w:val="afffff6"/>
        <w:ind w:firstLine="420"/>
        <w:jc w:val="left"/>
        <w:rPr>
          <w:rFonts w:hAnsi="宋体" w:hint="eastAsia"/>
          <w:color w:val="000000" w:themeColor="text1"/>
        </w:rPr>
      </w:pPr>
      <w:r>
        <w:rPr>
          <w:rFonts w:hAnsi="宋体" w:hint="eastAsia"/>
          <w:color w:val="000000" w:themeColor="text1"/>
        </w:rPr>
        <w:t>[2] 江苏省农业农村厅印发《关于印发江苏省粮食生产“无人化农场”和特色农业生产全程机械化示范基地（园区）建设指引的通知》（苏农机〔2021〕15号）</w:t>
      </w:r>
    </w:p>
    <w:p w:rsidR="00EC6712" w:rsidRDefault="00000000">
      <w:pPr>
        <w:pStyle w:val="afffff6"/>
        <w:ind w:firstLine="420"/>
        <w:jc w:val="center"/>
        <w:rPr>
          <w:color w:val="FF0000"/>
        </w:rPr>
      </w:pPr>
      <w:r>
        <w:rPr>
          <w:noProof/>
        </w:rPr>
        <w:drawing>
          <wp:inline distT="0" distB="0" distL="0" distR="0">
            <wp:extent cx="1485900" cy="241935"/>
            <wp:effectExtent l="0" t="0" r="0" b="571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5900" cy="241935"/>
                    </a:xfrm>
                    <a:prstGeom prst="rect">
                      <a:avLst/>
                    </a:prstGeom>
                  </pic:spPr>
                </pic:pic>
              </a:graphicData>
            </a:graphic>
          </wp:inline>
        </w:drawing>
      </w:r>
      <w:bookmarkEnd w:id="22"/>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420"/>
        <w:jc w:val="center"/>
        <w:rPr>
          <w:color w:val="FF0000"/>
        </w:rPr>
      </w:pPr>
    </w:p>
    <w:p w:rsidR="00EC6712" w:rsidRDefault="00EC6712">
      <w:pPr>
        <w:pStyle w:val="afffff6"/>
        <w:ind w:firstLineChars="0" w:firstLine="0"/>
        <w:jc w:val="left"/>
        <w:rPr>
          <w:rFonts w:ascii="黑体" w:eastAsia="黑体" w:hAnsi="黑体" w:hint="eastAsia"/>
          <w:color w:val="000000" w:themeColor="text1"/>
          <w:sz w:val="28"/>
          <w:szCs w:val="28"/>
        </w:rPr>
      </w:pPr>
    </w:p>
    <w:sectPr w:rsidR="00EC6712">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3124F" w:rsidRDefault="00C3124F">
      <w:pPr>
        <w:spacing w:line="240" w:lineRule="auto"/>
      </w:pPr>
      <w:r>
        <w:separator/>
      </w:r>
    </w:p>
  </w:endnote>
  <w:endnote w:type="continuationSeparator" w:id="0">
    <w:p w:rsidR="00C3124F" w:rsidRDefault="00C312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6712"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6712" w:rsidRDefault="00EC671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6712" w:rsidRDefault="00EC671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6712" w:rsidRDefault="00000000">
    <w:pPr>
      <w:pStyle w:val="afffff3"/>
    </w:pPr>
    <w:r>
      <w:fldChar w:fldCharType="begin"/>
    </w:r>
    <w:r>
      <w:instrText>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3124F" w:rsidRDefault="00C3124F">
      <w:pPr>
        <w:spacing w:line="240" w:lineRule="auto"/>
      </w:pPr>
      <w:r>
        <w:separator/>
      </w:r>
    </w:p>
  </w:footnote>
  <w:footnote w:type="continuationSeparator" w:id="0">
    <w:p w:rsidR="00C3124F" w:rsidRDefault="00C312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6712" w:rsidRDefault="00EC6712">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6712"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6712" w:rsidRDefault="00EC6712">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6712" w:rsidRDefault="00000000">
    <w:pPr>
      <w:pStyle w:val="affff0"/>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3207/T XXXX—2024</w:t>
    </w:r>
    <w:r>
      <w:rPr>
        <w:lang w:val="fr-F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6712" w:rsidRDefault="00000000">
    <w:pPr>
      <w:pStyle w:val="afffffb"/>
      <w:rPr>
        <w:rFonts w:hint="eastAsia"/>
      </w:rPr>
    </w:pPr>
    <w:r>
      <w:fldChar w:fldCharType="begin"/>
    </w:r>
    <w:r>
      <w:instrText xml:space="preserve"> STYLEREF  标准文件_文件编号  \* MERGEFORMAT </w:instrText>
    </w:r>
    <w:r>
      <w:fldChar w:fldCharType="separate"/>
    </w:r>
    <w:r w:rsidR="00333551">
      <w:rPr>
        <w:rFonts w:hint="eastAsia"/>
        <w:noProof/>
      </w:rPr>
      <w:t>DB 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70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66861147">
    <w:abstractNumId w:val="0"/>
  </w:num>
  <w:num w:numId="2" w16cid:durableId="1684554798">
    <w:abstractNumId w:val="27"/>
  </w:num>
  <w:num w:numId="3" w16cid:durableId="1580022230">
    <w:abstractNumId w:val="5"/>
  </w:num>
  <w:num w:numId="4" w16cid:durableId="231157912">
    <w:abstractNumId w:val="23"/>
  </w:num>
  <w:num w:numId="5" w16cid:durableId="897396753">
    <w:abstractNumId w:val="18"/>
  </w:num>
  <w:num w:numId="6" w16cid:durableId="1625311423">
    <w:abstractNumId w:val="13"/>
  </w:num>
  <w:num w:numId="7" w16cid:durableId="488986756">
    <w:abstractNumId w:val="8"/>
  </w:num>
  <w:num w:numId="8" w16cid:durableId="522322049">
    <w:abstractNumId w:val="3"/>
  </w:num>
  <w:num w:numId="9" w16cid:durableId="1966040343">
    <w:abstractNumId w:val="9"/>
  </w:num>
  <w:num w:numId="10" w16cid:durableId="1922792238">
    <w:abstractNumId w:val="16"/>
  </w:num>
  <w:num w:numId="11" w16cid:durableId="1847090122">
    <w:abstractNumId w:val="25"/>
  </w:num>
  <w:num w:numId="12" w16cid:durableId="2054310955">
    <w:abstractNumId w:val="11"/>
  </w:num>
  <w:num w:numId="13" w16cid:durableId="1247960176">
    <w:abstractNumId w:val="12"/>
  </w:num>
  <w:num w:numId="14" w16cid:durableId="806584128">
    <w:abstractNumId w:val="7"/>
  </w:num>
  <w:num w:numId="15" w16cid:durableId="1523473715">
    <w:abstractNumId w:val="19"/>
  </w:num>
  <w:num w:numId="16" w16cid:durableId="1139372962">
    <w:abstractNumId w:val="21"/>
  </w:num>
  <w:num w:numId="17" w16cid:durableId="489367840">
    <w:abstractNumId w:val="17"/>
  </w:num>
  <w:num w:numId="18" w16cid:durableId="1474448317">
    <w:abstractNumId w:val="29"/>
  </w:num>
  <w:num w:numId="19" w16cid:durableId="1918784430">
    <w:abstractNumId w:val="15"/>
  </w:num>
  <w:num w:numId="20" w16cid:durableId="310135780">
    <w:abstractNumId w:val="1"/>
  </w:num>
  <w:num w:numId="21" w16cid:durableId="978412519">
    <w:abstractNumId w:val="10"/>
  </w:num>
  <w:num w:numId="22" w16cid:durableId="290405800">
    <w:abstractNumId w:val="30"/>
  </w:num>
  <w:num w:numId="23" w16cid:durableId="2082360413">
    <w:abstractNumId w:val="20"/>
  </w:num>
  <w:num w:numId="24" w16cid:durableId="1162772324">
    <w:abstractNumId w:val="6"/>
  </w:num>
  <w:num w:numId="25" w16cid:durableId="1950241191">
    <w:abstractNumId w:val="26"/>
  </w:num>
  <w:num w:numId="26" w16cid:durableId="143015498">
    <w:abstractNumId w:val="28"/>
  </w:num>
  <w:num w:numId="27" w16cid:durableId="956834139">
    <w:abstractNumId w:val="2"/>
  </w:num>
  <w:num w:numId="28" w16cid:durableId="779026859">
    <w:abstractNumId w:val="4"/>
  </w:num>
  <w:num w:numId="29" w16cid:durableId="1710177778">
    <w:abstractNumId w:val="14"/>
  </w:num>
  <w:num w:numId="30" w16cid:durableId="491802590">
    <w:abstractNumId w:val="24"/>
  </w:num>
  <w:num w:numId="31" w16cid:durableId="4973537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forms" w:enforcement="1" w:cryptProviderType="rsaAES" w:cryptAlgorithmClass="hash" w:cryptAlgorithmType="typeAny" w:cryptAlgorithmSid="14" w:cryptSpinCount="100000" w:hash="1RaGL6MHkAQuxUUQxrK5K8bEwKtrYwvLLmEVQE8STwCgAAFD/EAXmiCdmaQkxqJfa4fQPx66f3xY/xdGj5eNIA==" w:salt="JgXtYMsEQSQE2PqG08sfOQ=="/>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IzYjM3OWRlNzBjNDg5NDhmY2ZiNjE4ZDYwN2I2YTkifQ=="/>
  </w:docVars>
  <w:rsids>
    <w:rsidRoot w:val="00D8578B"/>
    <w:rsid w:val="0000040A"/>
    <w:rsid w:val="00000A94"/>
    <w:rsid w:val="00001972"/>
    <w:rsid w:val="00001D9A"/>
    <w:rsid w:val="00002BC0"/>
    <w:rsid w:val="00006815"/>
    <w:rsid w:val="00007B3A"/>
    <w:rsid w:val="000107E0"/>
    <w:rsid w:val="00011FDE"/>
    <w:rsid w:val="00012FFD"/>
    <w:rsid w:val="00014162"/>
    <w:rsid w:val="00014340"/>
    <w:rsid w:val="00016A9C"/>
    <w:rsid w:val="00022184"/>
    <w:rsid w:val="000225BE"/>
    <w:rsid w:val="00022762"/>
    <w:rsid w:val="000238E0"/>
    <w:rsid w:val="000249DB"/>
    <w:rsid w:val="0002595E"/>
    <w:rsid w:val="00030392"/>
    <w:rsid w:val="000303C3"/>
    <w:rsid w:val="00032313"/>
    <w:rsid w:val="00032B8B"/>
    <w:rsid w:val="000331D3"/>
    <w:rsid w:val="000346A5"/>
    <w:rsid w:val="0003520E"/>
    <w:rsid w:val="000359C3"/>
    <w:rsid w:val="00035A7D"/>
    <w:rsid w:val="000365ED"/>
    <w:rsid w:val="0004249A"/>
    <w:rsid w:val="00043282"/>
    <w:rsid w:val="00043F29"/>
    <w:rsid w:val="00044286"/>
    <w:rsid w:val="00047A23"/>
    <w:rsid w:val="00047F28"/>
    <w:rsid w:val="000503AA"/>
    <w:rsid w:val="000506A1"/>
    <w:rsid w:val="000515DD"/>
    <w:rsid w:val="0005265A"/>
    <w:rsid w:val="000539DD"/>
    <w:rsid w:val="00053BD3"/>
    <w:rsid w:val="000556ED"/>
    <w:rsid w:val="00055FE2"/>
    <w:rsid w:val="0005616F"/>
    <w:rsid w:val="00060C2E"/>
    <w:rsid w:val="00061033"/>
    <w:rsid w:val="00061468"/>
    <w:rsid w:val="000617F9"/>
    <w:rsid w:val="000619E9"/>
    <w:rsid w:val="000622D4"/>
    <w:rsid w:val="0006357D"/>
    <w:rsid w:val="00064DF3"/>
    <w:rsid w:val="00067F1E"/>
    <w:rsid w:val="00071CC0"/>
    <w:rsid w:val="00072C39"/>
    <w:rsid w:val="000733AC"/>
    <w:rsid w:val="00073C8C"/>
    <w:rsid w:val="00077B64"/>
    <w:rsid w:val="00080A1C"/>
    <w:rsid w:val="00082317"/>
    <w:rsid w:val="000823E9"/>
    <w:rsid w:val="00083D2C"/>
    <w:rsid w:val="00086AA1"/>
    <w:rsid w:val="00087A77"/>
    <w:rsid w:val="00090CA6"/>
    <w:rsid w:val="00092B8A"/>
    <w:rsid w:val="00092FB0"/>
    <w:rsid w:val="000934C5"/>
    <w:rsid w:val="00093683"/>
    <w:rsid w:val="00093D25"/>
    <w:rsid w:val="00093DAB"/>
    <w:rsid w:val="00094D73"/>
    <w:rsid w:val="000962D0"/>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BE6"/>
    <w:rsid w:val="000C2FBD"/>
    <w:rsid w:val="000C4B41"/>
    <w:rsid w:val="000C57D6"/>
    <w:rsid w:val="000C6362"/>
    <w:rsid w:val="000C7666"/>
    <w:rsid w:val="000D0A9C"/>
    <w:rsid w:val="000D1795"/>
    <w:rsid w:val="000D329A"/>
    <w:rsid w:val="000D4B9C"/>
    <w:rsid w:val="000D4EB6"/>
    <w:rsid w:val="000D6002"/>
    <w:rsid w:val="000D753B"/>
    <w:rsid w:val="000E2E87"/>
    <w:rsid w:val="000E4C9E"/>
    <w:rsid w:val="000E6FD7"/>
    <w:rsid w:val="000F06E1"/>
    <w:rsid w:val="000F0E3C"/>
    <w:rsid w:val="000F19D5"/>
    <w:rsid w:val="000F2138"/>
    <w:rsid w:val="000F3577"/>
    <w:rsid w:val="000F4AEA"/>
    <w:rsid w:val="000F633F"/>
    <w:rsid w:val="000F67E9"/>
    <w:rsid w:val="001019CF"/>
    <w:rsid w:val="00104926"/>
    <w:rsid w:val="00112612"/>
    <w:rsid w:val="00113B1E"/>
    <w:rsid w:val="0011711C"/>
    <w:rsid w:val="0012059C"/>
    <w:rsid w:val="00122579"/>
    <w:rsid w:val="00122ADC"/>
    <w:rsid w:val="00124E4F"/>
    <w:rsid w:val="001260B7"/>
    <w:rsid w:val="001265CB"/>
    <w:rsid w:val="00130085"/>
    <w:rsid w:val="001321C6"/>
    <w:rsid w:val="001325C4"/>
    <w:rsid w:val="00133010"/>
    <w:rsid w:val="001338EE"/>
    <w:rsid w:val="00133AAE"/>
    <w:rsid w:val="00135323"/>
    <w:rsid w:val="001356C4"/>
    <w:rsid w:val="00141114"/>
    <w:rsid w:val="00142969"/>
    <w:rsid w:val="001446C2"/>
    <w:rsid w:val="001457E7"/>
    <w:rsid w:val="00145D9D"/>
    <w:rsid w:val="00146388"/>
    <w:rsid w:val="0014780D"/>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3E4"/>
    <w:rsid w:val="0017340B"/>
    <w:rsid w:val="00173FB1"/>
    <w:rsid w:val="00176DFD"/>
    <w:rsid w:val="00181340"/>
    <w:rsid w:val="001852C9"/>
    <w:rsid w:val="00190087"/>
    <w:rsid w:val="001913C4"/>
    <w:rsid w:val="0019348F"/>
    <w:rsid w:val="00193A07"/>
    <w:rsid w:val="00194C95"/>
    <w:rsid w:val="00195C34"/>
    <w:rsid w:val="00196EF5"/>
    <w:rsid w:val="001A1A53"/>
    <w:rsid w:val="001A234A"/>
    <w:rsid w:val="001A24F6"/>
    <w:rsid w:val="001A4CF3"/>
    <w:rsid w:val="001A6514"/>
    <w:rsid w:val="001B06E8"/>
    <w:rsid w:val="001B71D0"/>
    <w:rsid w:val="001B71EE"/>
    <w:rsid w:val="001C04A8"/>
    <w:rsid w:val="001C229E"/>
    <w:rsid w:val="001C2C03"/>
    <w:rsid w:val="001C42F7"/>
    <w:rsid w:val="001C49E5"/>
    <w:rsid w:val="001C680C"/>
    <w:rsid w:val="001C7FEA"/>
    <w:rsid w:val="001D0499"/>
    <w:rsid w:val="001D0BBE"/>
    <w:rsid w:val="001D0ED4"/>
    <w:rsid w:val="001D212F"/>
    <w:rsid w:val="001D29D7"/>
    <w:rsid w:val="001D2DE7"/>
    <w:rsid w:val="001D2F2F"/>
    <w:rsid w:val="001D411C"/>
    <w:rsid w:val="001E0EBD"/>
    <w:rsid w:val="001E1B6A"/>
    <w:rsid w:val="001E20F7"/>
    <w:rsid w:val="001E2484"/>
    <w:rsid w:val="001E3CC4"/>
    <w:rsid w:val="001E4882"/>
    <w:rsid w:val="001E73AB"/>
    <w:rsid w:val="001F092D"/>
    <w:rsid w:val="001F143A"/>
    <w:rsid w:val="001F1605"/>
    <w:rsid w:val="001F2508"/>
    <w:rsid w:val="001F466C"/>
    <w:rsid w:val="001F4816"/>
    <w:rsid w:val="001F4EE9"/>
    <w:rsid w:val="001F6987"/>
    <w:rsid w:val="001F69B4"/>
    <w:rsid w:val="001F77C7"/>
    <w:rsid w:val="00200183"/>
    <w:rsid w:val="00200333"/>
    <w:rsid w:val="0020107D"/>
    <w:rsid w:val="00202AA4"/>
    <w:rsid w:val="002031F7"/>
    <w:rsid w:val="002040E6"/>
    <w:rsid w:val="0020527B"/>
    <w:rsid w:val="00205F2C"/>
    <w:rsid w:val="002061A6"/>
    <w:rsid w:val="00207953"/>
    <w:rsid w:val="00210B15"/>
    <w:rsid w:val="00211295"/>
    <w:rsid w:val="002142EA"/>
    <w:rsid w:val="002204BB"/>
    <w:rsid w:val="00221B79"/>
    <w:rsid w:val="00221C6B"/>
    <w:rsid w:val="002253A1"/>
    <w:rsid w:val="00225CF8"/>
    <w:rsid w:val="002261C7"/>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C20"/>
    <w:rsid w:val="0026148A"/>
    <w:rsid w:val="00262696"/>
    <w:rsid w:val="0026347B"/>
    <w:rsid w:val="00263D25"/>
    <w:rsid w:val="002643C3"/>
    <w:rsid w:val="00264A0C"/>
    <w:rsid w:val="00266EEB"/>
    <w:rsid w:val="00267EF4"/>
    <w:rsid w:val="002708AA"/>
    <w:rsid w:val="00270CB8"/>
    <w:rsid w:val="002721DF"/>
    <w:rsid w:val="00272B08"/>
    <w:rsid w:val="00281BB8"/>
    <w:rsid w:val="00281E9E"/>
    <w:rsid w:val="00282405"/>
    <w:rsid w:val="00285170"/>
    <w:rsid w:val="00285361"/>
    <w:rsid w:val="002917C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9EB"/>
    <w:rsid w:val="002B0C40"/>
    <w:rsid w:val="002B1966"/>
    <w:rsid w:val="002B4508"/>
    <w:rsid w:val="002B5779"/>
    <w:rsid w:val="002B7332"/>
    <w:rsid w:val="002B7F51"/>
    <w:rsid w:val="002C09E7"/>
    <w:rsid w:val="002C1E06"/>
    <w:rsid w:val="002C1E1C"/>
    <w:rsid w:val="002C3F07"/>
    <w:rsid w:val="002C5278"/>
    <w:rsid w:val="002C58EF"/>
    <w:rsid w:val="002C7EBB"/>
    <w:rsid w:val="002D06C1"/>
    <w:rsid w:val="002D42B5"/>
    <w:rsid w:val="002D4F1A"/>
    <w:rsid w:val="002D574E"/>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882"/>
    <w:rsid w:val="003111EF"/>
    <w:rsid w:val="00311B65"/>
    <w:rsid w:val="00313B85"/>
    <w:rsid w:val="003151D5"/>
    <w:rsid w:val="00317988"/>
    <w:rsid w:val="003221B4"/>
    <w:rsid w:val="0032258D"/>
    <w:rsid w:val="00322E62"/>
    <w:rsid w:val="00324D13"/>
    <w:rsid w:val="00324D2A"/>
    <w:rsid w:val="00324EDD"/>
    <w:rsid w:val="003331E4"/>
    <w:rsid w:val="003333C3"/>
    <w:rsid w:val="00333551"/>
    <w:rsid w:val="00336C64"/>
    <w:rsid w:val="00337162"/>
    <w:rsid w:val="0034194F"/>
    <w:rsid w:val="00344605"/>
    <w:rsid w:val="003451EA"/>
    <w:rsid w:val="003474AA"/>
    <w:rsid w:val="00350D1D"/>
    <w:rsid w:val="00352C83"/>
    <w:rsid w:val="003615D2"/>
    <w:rsid w:val="0036429C"/>
    <w:rsid w:val="00364A53"/>
    <w:rsid w:val="003654CB"/>
    <w:rsid w:val="00365AA9"/>
    <w:rsid w:val="00365F86"/>
    <w:rsid w:val="00365F87"/>
    <w:rsid w:val="00366E89"/>
    <w:rsid w:val="003705F4"/>
    <w:rsid w:val="00370D58"/>
    <w:rsid w:val="003712D2"/>
    <w:rsid w:val="00371316"/>
    <w:rsid w:val="00376713"/>
    <w:rsid w:val="00381815"/>
    <w:rsid w:val="003819AF"/>
    <w:rsid w:val="003820E9"/>
    <w:rsid w:val="00382C06"/>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0F4"/>
    <w:rsid w:val="003B09AD"/>
    <w:rsid w:val="003B1F18"/>
    <w:rsid w:val="003B5BF0"/>
    <w:rsid w:val="003B60BF"/>
    <w:rsid w:val="003B61DA"/>
    <w:rsid w:val="003B6BE3"/>
    <w:rsid w:val="003C010C"/>
    <w:rsid w:val="003C0A6C"/>
    <w:rsid w:val="003C14F8"/>
    <w:rsid w:val="003C1C73"/>
    <w:rsid w:val="003C5A43"/>
    <w:rsid w:val="003D0519"/>
    <w:rsid w:val="003D0CB6"/>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CDF"/>
    <w:rsid w:val="003F6272"/>
    <w:rsid w:val="00400E72"/>
    <w:rsid w:val="00401400"/>
    <w:rsid w:val="00404869"/>
    <w:rsid w:val="00405884"/>
    <w:rsid w:val="00407D39"/>
    <w:rsid w:val="0041477A"/>
    <w:rsid w:val="004167A3"/>
    <w:rsid w:val="00424D06"/>
    <w:rsid w:val="0042530D"/>
    <w:rsid w:val="004328AB"/>
    <w:rsid w:val="00432DAA"/>
    <w:rsid w:val="00434305"/>
    <w:rsid w:val="00435DF7"/>
    <w:rsid w:val="0044083F"/>
    <w:rsid w:val="00441AE7"/>
    <w:rsid w:val="00444019"/>
    <w:rsid w:val="00445574"/>
    <w:rsid w:val="00445EFA"/>
    <w:rsid w:val="004467FB"/>
    <w:rsid w:val="00452D6B"/>
    <w:rsid w:val="00454484"/>
    <w:rsid w:val="0045517B"/>
    <w:rsid w:val="00463B77"/>
    <w:rsid w:val="00463C7B"/>
    <w:rsid w:val="004644A6"/>
    <w:rsid w:val="004659BD"/>
    <w:rsid w:val="00465FEC"/>
    <w:rsid w:val="00470775"/>
    <w:rsid w:val="004746B1"/>
    <w:rsid w:val="0047583F"/>
    <w:rsid w:val="00475DE8"/>
    <w:rsid w:val="00481C44"/>
    <w:rsid w:val="00482BCB"/>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2CF"/>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865"/>
    <w:rsid w:val="00510A7B"/>
    <w:rsid w:val="00512F6E"/>
    <w:rsid w:val="00513038"/>
    <w:rsid w:val="00514174"/>
    <w:rsid w:val="00515A3A"/>
    <w:rsid w:val="00516088"/>
    <w:rsid w:val="00516B0B"/>
    <w:rsid w:val="00521611"/>
    <w:rsid w:val="00521A2C"/>
    <w:rsid w:val="0052208C"/>
    <w:rsid w:val="005220EC"/>
    <w:rsid w:val="00523F95"/>
    <w:rsid w:val="00524D65"/>
    <w:rsid w:val="00525B16"/>
    <w:rsid w:val="0053107D"/>
    <w:rsid w:val="00533D04"/>
    <w:rsid w:val="00534804"/>
    <w:rsid w:val="00534BDF"/>
    <w:rsid w:val="00535492"/>
    <w:rsid w:val="005354EA"/>
    <w:rsid w:val="0053585F"/>
    <w:rsid w:val="00535EC4"/>
    <w:rsid w:val="00535ED9"/>
    <w:rsid w:val="0053692B"/>
    <w:rsid w:val="00541853"/>
    <w:rsid w:val="00541CB3"/>
    <w:rsid w:val="00542136"/>
    <w:rsid w:val="00543BDA"/>
    <w:rsid w:val="005441CC"/>
    <w:rsid w:val="005479DA"/>
    <w:rsid w:val="00547BCC"/>
    <w:rsid w:val="0055013B"/>
    <w:rsid w:val="00551F6F"/>
    <w:rsid w:val="00555044"/>
    <w:rsid w:val="005558C2"/>
    <w:rsid w:val="005612CB"/>
    <w:rsid w:val="00561475"/>
    <w:rsid w:val="00562BD0"/>
    <w:rsid w:val="00563B87"/>
    <w:rsid w:val="0056487B"/>
    <w:rsid w:val="00564FB9"/>
    <w:rsid w:val="00573D9E"/>
    <w:rsid w:val="005801E3"/>
    <w:rsid w:val="00581802"/>
    <w:rsid w:val="0058222B"/>
    <w:rsid w:val="005836A8"/>
    <w:rsid w:val="0058409C"/>
    <w:rsid w:val="00584262"/>
    <w:rsid w:val="00586630"/>
    <w:rsid w:val="00587ADD"/>
    <w:rsid w:val="0059096E"/>
    <w:rsid w:val="00591E27"/>
    <w:rsid w:val="00596160"/>
    <w:rsid w:val="005966E2"/>
    <w:rsid w:val="00597007"/>
    <w:rsid w:val="005A0966"/>
    <w:rsid w:val="005A11B7"/>
    <w:rsid w:val="005A260B"/>
    <w:rsid w:val="005A4A1B"/>
    <w:rsid w:val="005A59DF"/>
    <w:rsid w:val="005A7830"/>
    <w:rsid w:val="005A7FCE"/>
    <w:rsid w:val="005B0F3F"/>
    <w:rsid w:val="005B4903"/>
    <w:rsid w:val="005B51CE"/>
    <w:rsid w:val="005B5885"/>
    <w:rsid w:val="005B5CD7"/>
    <w:rsid w:val="005B6CF6"/>
    <w:rsid w:val="005B7422"/>
    <w:rsid w:val="005C2269"/>
    <w:rsid w:val="005C29B8"/>
    <w:rsid w:val="005C5F21"/>
    <w:rsid w:val="005C7156"/>
    <w:rsid w:val="005D0C75"/>
    <w:rsid w:val="005D4171"/>
    <w:rsid w:val="005D4AD2"/>
    <w:rsid w:val="005D6A95"/>
    <w:rsid w:val="005D6B2C"/>
    <w:rsid w:val="005D6D9C"/>
    <w:rsid w:val="005E1F51"/>
    <w:rsid w:val="005E2335"/>
    <w:rsid w:val="005E34CA"/>
    <w:rsid w:val="005E3C18"/>
    <w:rsid w:val="005E6812"/>
    <w:rsid w:val="005E7881"/>
    <w:rsid w:val="005E78E0"/>
    <w:rsid w:val="005F0D9C"/>
    <w:rsid w:val="005F284E"/>
    <w:rsid w:val="005F4712"/>
    <w:rsid w:val="005F537B"/>
    <w:rsid w:val="006015CE"/>
    <w:rsid w:val="00604784"/>
    <w:rsid w:val="00605A23"/>
    <w:rsid w:val="00606419"/>
    <w:rsid w:val="00607D29"/>
    <w:rsid w:val="00612952"/>
    <w:rsid w:val="00613B8B"/>
    <w:rsid w:val="00614CC1"/>
    <w:rsid w:val="00615A9D"/>
    <w:rsid w:val="00617387"/>
    <w:rsid w:val="006205D6"/>
    <w:rsid w:val="00620DE3"/>
    <w:rsid w:val="00621C39"/>
    <w:rsid w:val="006252AD"/>
    <w:rsid w:val="006252D8"/>
    <w:rsid w:val="006259BC"/>
    <w:rsid w:val="0062636B"/>
    <w:rsid w:val="00630002"/>
    <w:rsid w:val="00632182"/>
    <w:rsid w:val="006326B4"/>
    <w:rsid w:val="00632AE0"/>
    <w:rsid w:val="00633C17"/>
    <w:rsid w:val="00634D9E"/>
    <w:rsid w:val="00636E3E"/>
    <w:rsid w:val="006379F7"/>
    <w:rsid w:val="00637E4D"/>
    <w:rsid w:val="00640620"/>
    <w:rsid w:val="00641256"/>
    <w:rsid w:val="00641A1F"/>
    <w:rsid w:val="00645904"/>
    <w:rsid w:val="00651ACB"/>
    <w:rsid w:val="00651C47"/>
    <w:rsid w:val="00652AB2"/>
    <w:rsid w:val="00653FED"/>
    <w:rsid w:val="00654EC0"/>
    <w:rsid w:val="0065525B"/>
    <w:rsid w:val="00655D4F"/>
    <w:rsid w:val="00656D29"/>
    <w:rsid w:val="00656F8D"/>
    <w:rsid w:val="006640E5"/>
    <w:rsid w:val="006646F1"/>
    <w:rsid w:val="00664929"/>
    <w:rsid w:val="00664F62"/>
    <w:rsid w:val="006655E1"/>
    <w:rsid w:val="00672060"/>
    <w:rsid w:val="00672BFD"/>
    <w:rsid w:val="006770F4"/>
    <w:rsid w:val="00677A84"/>
    <w:rsid w:val="0068026D"/>
    <w:rsid w:val="00680A27"/>
    <w:rsid w:val="00680CBA"/>
    <w:rsid w:val="006816A4"/>
    <w:rsid w:val="006819B8"/>
    <w:rsid w:val="00681F06"/>
    <w:rsid w:val="006840A6"/>
    <w:rsid w:val="00684744"/>
    <w:rsid w:val="006850CD"/>
    <w:rsid w:val="00685AAB"/>
    <w:rsid w:val="00686D0D"/>
    <w:rsid w:val="00695C8D"/>
    <w:rsid w:val="00695D22"/>
    <w:rsid w:val="00696DE5"/>
    <w:rsid w:val="006975EF"/>
    <w:rsid w:val="006A07AA"/>
    <w:rsid w:val="006A25E5"/>
    <w:rsid w:val="006A2B46"/>
    <w:rsid w:val="006A336D"/>
    <w:rsid w:val="006A37B9"/>
    <w:rsid w:val="006A3D4B"/>
    <w:rsid w:val="006A5138"/>
    <w:rsid w:val="006B2672"/>
    <w:rsid w:val="006B54BF"/>
    <w:rsid w:val="006B5F44"/>
    <w:rsid w:val="006B5F90"/>
    <w:rsid w:val="006B62E4"/>
    <w:rsid w:val="006B7571"/>
    <w:rsid w:val="006C1BBA"/>
    <w:rsid w:val="006C2079"/>
    <w:rsid w:val="006C4773"/>
    <w:rsid w:val="006C5A62"/>
    <w:rsid w:val="006C5D68"/>
    <w:rsid w:val="006C6976"/>
    <w:rsid w:val="006C6DD0"/>
    <w:rsid w:val="006D04EA"/>
    <w:rsid w:val="006D16C4"/>
    <w:rsid w:val="006D3E96"/>
    <w:rsid w:val="006D4515"/>
    <w:rsid w:val="006D4BB1"/>
    <w:rsid w:val="006D5596"/>
    <w:rsid w:val="006D6593"/>
    <w:rsid w:val="006E23EA"/>
    <w:rsid w:val="006E7382"/>
    <w:rsid w:val="006F03A8"/>
    <w:rsid w:val="006F2ACA"/>
    <w:rsid w:val="006F2ADC"/>
    <w:rsid w:val="006F2BFE"/>
    <w:rsid w:val="006F31E9"/>
    <w:rsid w:val="006F6284"/>
    <w:rsid w:val="007002C5"/>
    <w:rsid w:val="00704387"/>
    <w:rsid w:val="00707669"/>
    <w:rsid w:val="00711CBA"/>
    <w:rsid w:val="00711FB5"/>
    <w:rsid w:val="00712A01"/>
    <w:rsid w:val="00713F07"/>
    <w:rsid w:val="00714F58"/>
    <w:rsid w:val="00722FBF"/>
    <w:rsid w:val="00722FC2"/>
    <w:rsid w:val="00724879"/>
    <w:rsid w:val="00724E1B"/>
    <w:rsid w:val="00725949"/>
    <w:rsid w:val="00727FA2"/>
    <w:rsid w:val="007322D9"/>
    <w:rsid w:val="00732BC0"/>
    <w:rsid w:val="0073720F"/>
    <w:rsid w:val="00737796"/>
    <w:rsid w:val="0074165C"/>
    <w:rsid w:val="007421FB"/>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CAE"/>
    <w:rsid w:val="00773C1F"/>
    <w:rsid w:val="00774DA4"/>
    <w:rsid w:val="00776599"/>
    <w:rsid w:val="007778E2"/>
    <w:rsid w:val="0078114B"/>
    <w:rsid w:val="00781DCA"/>
    <w:rsid w:val="00781DD2"/>
    <w:rsid w:val="00783ECF"/>
    <w:rsid w:val="0078413A"/>
    <w:rsid w:val="00793218"/>
    <w:rsid w:val="007959E8"/>
    <w:rsid w:val="00795E9C"/>
    <w:rsid w:val="0079621B"/>
    <w:rsid w:val="007A0521"/>
    <w:rsid w:val="007A2E12"/>
    <w:rsid w:val="007A3475"/>
    <w:rsid w:val="007A41C8"/>
    <w:rsid w:val="007A54CE"/>
    <w:rsid w:val="007A6313"/>
    <w:rsid w:val="007A6FD9"/>
    <w:rsid w:val="007A7FFA"/>
    <w:rsid w:val="007B04EB"/>
    <w:rsid w:val="007B0D4F"/>
    <w:rsid w:val="007B5A3D"/>
    <w:rsid w:val="007B5B95"/>
    <w:rsid w:val="007B68EA"/>
    <w:rsid w:val="007B7453"/>
    <w:rsid w:val="007C143C"/>
    <w:rsid w:val="007C1E8B"/>
    <w:rsid w:val="007C2D89"/>
    <w:rsid w:val="007C4593"/>
    <w:rsid w:val="007C5309"/>
    <w:rsid w:val="007C6069"/>
    <w:rsid w:val="007D06C4"/>
    <w:rsid w:val="007D1352"/>
    <w:rsid w:val="007D2508"/>
    <w:rsid w:val="007D339B"/>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2E"/>
    <w:rsid w:val="00813CE6"/>
    <w:rsid w:val="00815419"/>
    <w:rsid w:val="008163C8"/>
    <w:rsid w:val="008164A1"/>
    <w:rsid w:val="00817325"/>
    <w:rsid w:val="00817871"/>
    <w:rsid w:val="008209E6"/>
    <w:rsid w:val="00823303"/>
    <w:rsid w:val="008233B2"/>
    <w:rsid w:val="00823A9F"/>
    <w:rsid w:val="00823C85"/>
    <w:rsid w:val="00825138"/>
    <w:rsid w:val="0082695B"/>
    <w:rsid w:val="008269DD"/>
    <w:rsid w:val="00830621"/>
    <w:rsid w:val="0083348C"/>
    <w:rsid w:val="00833978"/>
    <w:rsid w:val="008373D3"/>
    <w:rsid w:val="00840617"/>
    <w:rsid w:val="00840F84"/>
    <w:rsid w:val="00842A47"/>
    <w:rsid w:val="00843C13"/>
    <w:rsid w:val="008454F8"/>
    <w:rsid w:val="0085173A"/>
    <w:rsid w:val="00856316"/>
    <w:rsid w:val="008603CE"/>
    <w:rsid w:val="0086081C"/>
    <w:rsid w:val="008620FC"/>
    <w:rsid w:val="008627A5"/>
    <w:rsid w:val="00863E05"/>
    <w:rsid w:val="00864E4E"/>
    <w:rsid w:val="00865ACA"/>
    <w:rsid w:val="00865D28"/>
    <w:rsid w:val="00865F85"/>
    <w:rsid w:val="00867C10"/>
    <w:rsid w:val="00870439"/>
    <w:rsid w:val="00870DA1"/>
    <w:rsid w:val="00877EF1"/>
    <w:rsid w:val="00882AC9"/>
    <w:rsid w:val="00882B08"/>
    <w:rsid w:val="00883D64"/>
    <w:rsid w:val="00883F93"/>
    <w:rsid w:val="00884DB3"/>
    <w:rsid w:val="00885A9D"/>
    <w:rsid w:val="008864F6"/>
    <w:rsid w:val="0089049D"/>
    <w:rsid w:val="008928C9"/>
    <w:rsid w:val="008930CB"/>
    <w:rsid w:val="008938DC"/>
    <w:rsid w:val="00893FD1"/>
    <w:rsid w:val="00894599"/>
    <w:rsid w:val="00894836"/>
    <w:rsid w:val="00895172"/>
    <w:rsid w:val="00895680"/>
    <w:rsid w:val="00895B8A"/>
    <w:rsid w:val="00896DFF"/>
    <w:rsid w:val="0089762C"/>
    <w:rsid w:val="008A1893"/>
    <w:rsid w:val="008A3215"/>
    <w:rsid w:val="008A551D"/>
    <w:rsid w:val="008A57E6"/>
    <w:rsid w:val="008A6F81"/>
    <w:rsid w:val="008A769A"/>
    <w:rsid w:val="008B0C9C"/>
    <w:rsid w:val="008B166D"/>
    <w:rsid w:val="008B17F4"/>
    <w:rsid w:val="008B3615"/>
    <w:rsid w:val="008B4AC4"/>
    <w:rsid w:val="008B50C8"/>
    <w:rsid w:val="008B5281"/>
    <w:rsid w:val="008B7E05"/>
    <w:rsid w:val="008C148C"/>
    <w:rsid w:val="008C1797"/>
    <w:rsid w:val="008C219C"/>
    <w:rsid w:val="008C475E"/>
    <w:rsid w:val="008C619A"/>
    <w:rsid w:val="008D0CE8"/>
    <w:rsid w:val="008D10A5"/>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C9F"/>
    <w:rsid w:val="008E6702"/>
    <w:rsid w:val="008E6A84"/>
    <w:rsid w:val="008F0CDC"/>
    <w:rsid w:val="008F17A3"/>
    <w:rsid w:val="008F1ED3"/>
    <w:rsid w:val="008F23A5"/>
    <w:rsid w:val="008F4C29"/>
    <w:rsid w:val="008F70BD"/>
    <w:rsid w:val="008F788F"/>
    <w:rsid w:val="008F7EA2"/>
    <w:rsid w:val="00902722"/>
    <w:rsid w:val="009027BC"/>
    <w:rsid w:val="009062E6"/>
    <w:rsid w:val="00911BE5"/>
    <w:rsid w:val="0091390E"/>
    <w:rsid w:val="00913CA9"/>
    <w:rsid w:val="009145AE"/>
    <w:rsid w:val="009146CE"/>
    <w:rsid w:val="00914CA7"/>
    <w:rsid w:val="00915C3E"/>
    <w:rsid w:val="009161A8"/>
    <w:rsid w:val="00917070"/>
    <w:rsid w:val="00922B2A"/>
    <w:rsid w:val="009245F5"/>
    <w:rsid w:val="009249EC"/>
    <w:rsid w:val="00924D8C"/>
    <w:rsid w:val="009273B3"/>
    <w:rsid w:val="009305B5"/>
    <w:rsid w:val="009429D5"/>
    <w:rsid w:val="00942BF1"/>
    <w:rsid w:val="00945180"/>
    <w:rsid w:val="00945428"/>
    <w:rsid w:val="0094607B"/>
    <w:rsid w:val="00950B4A"/>
    <w:rsid w:val="00953604"/>
    <w:rsid w:val="0095484D"/>
    <w:rsid w:val="0095496B"/>
    <w:rsid w:val="009610DC"/>
    <w:rsid w:val="00961490"/>
    <w:rsid w:val="0096381A"/>
    <w:rsid w:val="00965E04"/>
    <w:rsid w:val="009674AD"/>
    <w:rsid w:val="00970CDC"/>
    <w:rsid w:val="00977010"/>
    <w:rsid w:val="00977D02"/>
    <w:rsid w:val="009809BB"/>
    <w:rsid w:val="0098364B"/>
    <w:rsid w:val="00985E81"/>
    <w:rsid w:val="009911AF"/>
    <w:rsid w:val="00991875"/>
    <w:rsid w:val="00991B01"/>
    <w:rsid w:val="00991F92"/>
    <w:rsid w:val="00992985"/>
    <w:rsid w:val="00993889"/>
    <w:rsid w:val="0099551B"/>
    <w:rsid w:val="00996C05"/>
    <w:rsid w:val="00997BF1"/>
    <w:rsid w:val="009A089C"/>
    <w:rsid w:val="009A118E"/>
    <w:rsid w:val="009A21CD"/>
    <w:rsid w:val="009A278C"/>
    <w:rsid w:val="009A2BC2"/>
    <w:rsid w:val="009A42C1"/>
    <w:rsid w:val="009A48DE"/>
    <w:rsid w:val="009A5429"/>
    <w:rsid w:val="009A72AD"/>
    <w:rsid w:val="009B09E0"/>
    <w:rsid w:val="009B0BC5"/>
    <w:rsid w:val="009B1247"/>
    <w:rsid w:val="009B2962"/>
    <w:rsid w:val="009B6029"/>
    <w:rsid w:val="009B6971"/>
    <w:rsid w:val="009B7CDA"/>
    <w:rsid w:val="009C27F1"/>
    <w:rsid w:val="009C3152"/>
    <w:rsid w:val="009C4CFA"/>
    <w:rsid w:val="009C5070"/>
    <w:rsid w:val="009D112C"/>
    <w:rsid w:val="009D3928"/>
    <w:rsid w:val="009D47FA"/>
    <w:rsid w:val="009D4C5B"/>
    <w:rsid w:val="009D50D2"/>
    <w:rsid w:val="009D6BCA"/>
    <w:rsid w:val="009E0F62"/>
    <w:rsid w:val="009E4A58"/>
    <w:rsid w:val="009E5A2D"/>
    <w:rsid w:val="009E5AB2"/>
    <w:rsid w:val="009E6219"/>
    <w:rsid w:val="009F03B3"/>
    <w:rsid w:val="009F0BEE"/>
    <w:rsid w:val="009F65D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B29"/>
    <w:rsid w:val="00A237D5"/>
    <w:rsid w:val="00A30EFC"/>
    <w:rsid w:val="00A31984"/>
    <w:rsid w:val="00A324CB"/>
    <w:rsid w:val="00A32D73"/>
    <w:rsid w:val="00A3367B"/>
    <w:rsid w:val="00A3597D"/>
    <w:rsid w:val="00A36DD1"/>
    <w:rsid w:val="00A4006C"/>
    <w:rsid w:val="00A40091"/>
    <w:rsid w:val="00A4030F"/>
    <w:rsid w:val="00A41249"/>
    <w:rsid w:val="00A41C79"/>
    <w:rsid w:val="00A41CB5"/>
    <w:rsid w:val="00A42CDF"/>
    <w:rsid w:val="00A4452E"/>
    <w:rsid w:val="00A4472C"/>
    <w:rsid w:val="00A44E69"/>
    <w:rsid w:val="00A4661E"/>
    <w:rsid w:val="00A47738"/>
    <w:rsid w:val="00A54465"/>
    <w:rsid w:val="00A55BD6"/>
    <w:rsid w:val="00A55D50"/>
    <w:rsid w:val="00A57142"/>
    <w:rsid w:val="00A648CD"/>
    <w:rsid w:val="00A65314"/>
    <w:rsid w:val="00A6537A"/>
    <w:rsid w:val="00A67866"/>
    <w:rsid w:val="00A70B07"/>
    <w:rsid w:val="00A723F8"/>
    <w:rsid w:val="00A77CCB"/>
    <w:rsid w:val="00A83D8D"/>
    <w:rsid w:val="00A8446B"/>
    <w:rsid w:val="00A8473F"/>
    <w:rsid w:val="00A85AA4"/>
    <w:rsid w:val="00A862D6"/>
    <w:rsid w:val="00A8638D"/>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A6E"/>
    <w:rsid w:val="00AB6309"/>
    <w:rsid w:val="00AB6C5F"/>
    <w:rsid w:val="00AB7129"/>
    <w:rsid w:val="00AC1A8F"/>
    <w:rsid w:val="00AC27A6"/>
    <w:rsid w:val="00AC30F7"/>
    <w:rsid w:val="00AC3A5A"/>
    <w:rsid w:val="00AC4D95"/>
    <w:rsid w:val="00AC5DF4"/>
    <w:rsid w:val="00AD0AEF"/>
    <w:rsid w:val="00AD11B7"/>
    <w:rsid w:val="00AD1A94"/>
    <w:rsid w:val="00AD1C05"/>
    <w:rsid w:val="00AD2550"/>
    <w:rsid w:val="00AD4126"/>
    <w:rsid w:val="00AD421C"/>
    <w:rsid w:val="00AD44FA"/>
    <w:rsid w:val="00AE070A"/>
    <w:rsid w:val="00AE101C"/>
    <w:rsid w:val="00AE37E5"/>
    <w:rsid w:val="00AE5EB4"/>
    <w:rsid w:val="00AF0C18"/>
    <w:rsid w:val="00AF0F88"/>
    <w:rsid w:val="00AF30EC"/>
    <w:rsid w:val="00AF47C5"/>
    <w:rsid w:val="00AF5398"/>
    <w:rsid w:val="00B049AF"/>
    <w:rsid w:val="00B07242"/>
    <w:rsid w:val="00B10534"/>
    <w:rsid w:val="00B113DB"/>
    <w:rsid w:val="00B11D8A"/>
    <w:rsid w:val="00B11E75"/>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1FE"/>
    <w:rsid w:val="00B447A5"/>
    <w:rsid w:val="00B447AE"/>
    <w:rsid w:val="00B4654C"/>
    <w:rsid w:val="00B47293"/>
    <w:rsid w:val="00B50E50"/>
    <w:rsid w:val="00B52120"/>
    <w:rsid w:val="00B53209"/>
    <w:rsid w:val="00B5390F"/>
    <w:rsid w:val="00B54ABC"/>
    <w:rsid w:val="00B54DDE"/>
    <w:rsid w:val="00B560E2"/>
    <w:rsid w:val="00B56FBE"/>
    <w:rsid w:val="00B60ACF"/>
    <w:rsid w:val="00B62B58"/>
    <w:rsid w:val="00B65149"/>
    <w:rsid w:val="00B66567"/>
    <w:rsid w:val="00B66F52"/>
    <w:rsid w:val="00B66FE5"/>
    <w:rsid w:val="00B72880"/>
    <w:rsid w:val="00B758BF"/>
    <w:rsid w:val="00B77EC8"/>
    <w:rsid w:val="00B80C44"/>
    <w:rsid w:val="00B827A6"/>
    <w:rsid w:val="00B8310E"/>
    <w:rsid w:val="00B831CE"/>
    <w:rsid w:val="00B848DA"/>
    <w:rsid w:val="00B86677"/>
    <w:rsid w:val="00B87131"/>
    <w:rsid w:val="00B9066B"/>
    <w:rsid w:val="00B92807"/>
    <w:rsid w:val="00B939B1"/>
    <w:rsid w:val="00B96D40"/>
    <w:rsid w:val="00B97386"/>
    <w:rsid w:val="00BA263B"/>
    <w:rsid w:val="00BA3F32"/>
    <w:rsid w:val="00BA42B2"/>
    <w:rsid w:val="00BA4744"/>
    <w:rsid w:val="00BA58D4"/>
    <w:rsid w:val="00BA5B9E"/>
    <w:rsid w:val="00BA6B65"/>
    <w:rsid w:val="00BA7C9A"/>
    <w:rsid w:val="00BB12D1"/>
    <w:rsid w:val="00BB37A0"/>
    <w:rsid w:val="00BB5F8F"/>
    <w:rsid w:val="00BB657A"/>
    <w:rsid w:val="00BB66AB"/>
    <w:rsid w:val="00BC1A4E"/>
    <w:rsid w:val="00BC5DC7"/>
    <w:rsid w:val="00BC5FFE"/>
    <w:rsid w:val="00BC6B8B"/>
    <w:rsid w:val="00BC73D8"/>
    <w:rsid w:val="00BD5027"/>
    <w:rsid w:val="00BD52D7"/>
    <w:rsid w:val="00BD5AD2"/>
    <w:rsid w:val="00BD75E7"/>
    <w:rsid w:val="00BE22F3"/>
    <w:rsid w:val="00BE5B52"/>
    <w:rsid w:val="00BE736B"/>
    <w:rsid w:val="00BE7B8D"/>
    <w:rsid w:val="00BF0993"/>
    <w:rsid w:val="00BF10A9"/>
    <w:rsid w:val="00BF1703"/>
    <w:rsid w:val="00BF1E45"/>
    <w:rsid w:val="00BF231C"/>
    <w:rsid w:val="00BF45CC"/>
    <w:rsid w:val="00BF51E5"/>
    <w:rsid w:val="00BF74A6"/>
    <w:rsid w:val="00C013AD"/>
    <w:rsid w:val="00C04904"/>
    <w:rsid w:val="00C056B3"/>
    <w:rsid w:val="00C05845"/>
    <w:rsid w:val="00C103E5"/>
    <w:rsid w:val="00C1110A"/>
    <w:rsid w:val="00C13319"/>
    <w:rsid w:val="00C13EE9"/>
    <w:rsid w:val="00C1537F"/>
    <w:rsid w:val="00C21540"/>
    <w:rsid w:val="00C21906"/>
    <w:rsid w:val="00C21BFA"/>
    <w:rsid w:val="00C22148"/>
    <w:rsid w:val="00C24C8D"/>
    <w:rsid w:val="00C25FE2"/>
    <w:rsid w:val="00C26B53"/>
    <w:rsid w:val="00C279B2"/>
    <w:rsid w:val="00C3124F"/>
    <w:rsid w:val="00C329C8"/>
    <w:rsid w:val="00C33E50"/>
    <w:rsid w:val="00C34C20"/>
    <w:rsid w:val="00C35A3E"/>
    <w:rsid w:val="00C37D69"/>
    <w:rsid w:val="00C42130"/>
    <w:rsid w:val="00C423A4"/>
    <w:rsid w:val="00C44BF5"/>
    <w:rsid w:val="00C468CB"/>
    <w:rsid w:val="00C51DD1"/>
    <w:rsid w:val="00C521D6"/>
    <w:rsid w:val="00C55232"/>
    <w:rsid w:val="00C553A4"/>
    <w:rsid w:val="00C55A06"/>
    <w:rsid w:val="00C55D03"/>
    <w:rsid w:val="00C57E12"/>
    <w:rsid w:val="00C601BC"/>
    <w:rsid w:val="00C6329F"/>
    <w:rsid w:val="00C63340"/>
    <w:rsid w:val="00C643F9"/>
    <w:rsid w:val="00C64E95"/>
    <w:rsid w:val="00C66B79"/>
    <w:rsid w:val="00C677BA"/>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448"/>
    <w:rsid w:val="00CA2D1B"/>
    <w:rsid w:val="00CA375D"/>
    <w:rsid w:val="00CA54D9"/>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10E"/>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166"/>
    <w:rsid w:val="00D20737"/>
    <w:rsid w:val="00D21E81"/>
    <w:rsid w:val="00D223DE"/>
    <w:rsid w:val="00D25E37"/>
    <w:rsid w:val="00D2661A"/>
    <w:rsid w:val="00D27582"/>
    <w:rsid w:val="00D275DD"/>
    <w:rsid w:val="00D27EC4"/>
    <w:rsid w:val="00D32719"/>
    <w:rsid w:val="00D33333"/>
    <w:rsid w:val="00D33457"/>
    <w:rsid w:val="00D34A9F"/>
    <w:rsid w:val="00D352A2"/>
    <w:rsid w:val="00D373AF"/>
    <w:rsid w:val="00D40CCC"/>
    <w:rsid w:val="00D4162B"/>
    <w:rsid w:val="00D4474B"/>
    <w:rsid w:val="00D44833"/>
    <w:rsid w:val="00D4514F"/>
    <w:rsid w:val="00D451E2"/>
    <w:rsid w:val="00D45E89"/>
    <w:rsid w:val="00D45E8D"/>
    <w:rsid w:val="00D466AE"/>
    <w:rsid w:val="00D4734F"/>
    <w:rsid w:val="00D51BF3"/>
    <w:rsid w:val="00D66846"/>
    <w:rsid w:val="00D675FB"/>
    <w:rsid w:val="00D71F25"/>
    <w:rsid w:val="00D72A9C"/>
    <w:rsid w:val="00D77031"/>
    <w:rsid w:val="00D84941"/>
    <w:rsid w:val="00D84ADC"/>
    <w:rsid w:val="00D84FA1"/>
    <w:rsid w:val="00D851F0"/>
    <w:rsid w:val="00D8578B"/>
    <w:rsid w:val="00D86DB7"/>
    <w:rsid w:val="00D90D44"/>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D73"/>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71EB"/>
    <w:rsid w:val="00E10402"/>
    <w:rsid w:val="00E11A85"/>
    <w:rsid w:val="00E12495"/>
    <w:rsid w:val="00E15CCD"/>
    <w:rsid w:val="00E17AB4"/>
    <w:rsid w:val="00E202EF"/>
    <w:rsid w:val="00E20BAD"/>
    <w:rsid w:val="00E210B5"/>
    <w:rsid w:val="00E23D99"/>
    <w:rsid w:val="00E24071"/>
    <w:rsid w:val="00E2552F"/>
    <w:rsid w:val="00E3137A"/>
    <w:rsid w:val="00E32CCF"/>
    <w:rsid w:val="00E33C34"/>
    <w:rsid w:val="00E34A98"/>
    <w:rsid w:val="00E35D1E"/>
    <w:rsid w:val="00E364F9"/>
    <w:rsid w:val="00E365FA"/>
    <w:rsid w:val="00E36789"/>
    <w:rsid w:val="00E418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2DA0"/>
    <w:rsid w:val="00E83EC4"/>
    <w:rsid w:val="00E846C8"/>
    <w:rsid w:val="00E84957"/>
    <w:rsid w:val="00E84A0D"/>
    <w:rsid w:val="00E84A55"/>
    <w:rsid w:val="00E85BFF"/>
    <w:rsid w:val="00E90391"/>
    <w:rsid w:val="00E906C2"/>
    <w:rsid w:val="00E9311F"/>
    <w:rsid w:val="00E934D1"/>
    <w:rsid w:val="00E94AF0"/>
    <w:rsid w:val="00E95D13"/>
    <w:rsid w:val="00E95DD3"/>
    <w:rsid w:val="00E967DE"/>
    <w:rsid w:val="00E969D5"/>
    <w:rsid w:val="00E97364"/>
    <w:rsid w:val="00EA28ED"/>
    <w:rsid w:val="00EA58D1"/>
    <w:rsid w:val="00EA61BC"/>
    <w:rsid w:val="00EA681A"/>
    <w:rsid w:val="00EA735B"/>
    <w:rsid w:val="00EA7A1A"/>
    <w:rsid w:val="00EB17DE"/>
    <w:rsid w:val="00EB1E69"/>
    <w:rsid w:val="00EB2086"/>
    <w:rsid w:val="00EB5EDF"/>
    <w:rsid w:val="00EB60FE"/>
    <w:rsid w:val="00EB74B6"/>
    <w:rsid w:val="00EB74DB"/>
    <w:rsid w:val="00EC3A30"/>
    <w:rsid w:val="00EC5359"/>
    <w:rsid w:val="00EC562A"/>
    <w:rsid w:val="00EC6712"/>
    <w:rsid w:val="00ED067A"/>
    <w:rsid w:val="00ED2B39"/>
    <w:rsid w:val="00ED2B50"/>
    <w:rsid w:val="00ED7E1D"/>
    <w:rsid w:val="00EE0350"/>
    <w:rsid w:val="00EE0719"/>
    <w:rsid w:val="00EE0E80"/>
    <w:rsid w:val="00EE54A6"/>
    <w:rsid w:val="00EE613F"/>
    <w:rsid w:val="00EE7295"/>
    <w:rsid w:val="00EE770E"/>
    <w:rsid w:val="00EE7869"/>
    <w:rsid w:val="00EF054A"/>
    <w:rsid w:val="00EF3235"/>
    <w:rsid w:val="00EF7E72"/>
    <w:rsid w:val="00F01199"/>
    <w:rsid w:val="00F06D37"/>
    <w:rsid w:val="00F07B9D"/>
    <w:rsid w:val="00F11586"/>
    <w:rsid w:val="00F1183B"/>
    <w:rsid w:val="00F11C9F"/>
    <w:rsid w:val="00F12263"/>
    <w:rsid w:val="00F1409D"/>
    <w:rsid w:val="00F14214"/>
    <w:rsid w:val="00F157A9"/>
    <w:rsid w:val="00F25BB6"/>
    <w:rsid w:val="00F26AC5"/>
    <w:rsid w:val="00F26B7E"/>
    <w:rsid w:val="00F27A3B"/>
    <w:rsid w:val="00F3288E"/>
    <w:rsid w:val="00F33817"/>
    <w:rsid w:val="00F420D5"/>
    <w:rsid w:val="00F43364"/>
    <w:rsid w:val="00F451EA"/>
    <w:rsid w:val="00F45447"/>
    <w:rsid w:val="00F456C6"/>
    <w:rsid w:val="00F4577B"/>
    <w:rsid w:val="00F46496"/>
    <w:rsid w:val="00F474D0"/>
    <w:rsid w:val="00F50179"/>
    <w:rsid w:val="00F515EE"/>
    <w:rsid w:val="00F56511"/>
    <w:rsid w:val="00F56686"/>
    <w:rsid w:val="00F6000B"/>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642"/>
    <w:rsid w:val="00FB4A72"/>
    <w:rsid w:val="00FB54E8"/>
    <w:rsid w:val="00FB7054"/>
    <w:rsid w:val="00FC17B7"/>
    <w:rsid w:val="00FC2CB7"/>
    <w:rsid w:val="00FC4090"/>
    <w:rsid w:val="00FC55B4"/>
    <w:rsid w:val="00FD00E6"/>
    <w:rsid w:val="00FD09A1"/>
    <w:rsid w:val="00FD2A7C"/>
    <w:rsid w:val="00FD3B79"/>
    <w:rsid w:val="00FD59EB"/>
    <w:rsid w:val="00FD7299"/>
    <w:rsid w:val="00FD7A57"/>
    <w:rsid w:val="00FE1FBE"/>
    <w:rsid w:val="00FE3901"/>
    <w:rsid w:val="00FE39D3"/>
    <w:rsid w:val="00FE3CC9"/>
    <w:rsid w:val="00FE4BCE"/>
    <w:rsid w:val="00FE54AE"/>
    <w:rsid w:val="00FE576A"/>
    <w:rsid w:val="00FE6673"/>
    <w:rsid w:val="00FE7E79"/>
    <w:rsid w:val="00FF3E7D"/>
    <w:rsid w:val="00FF5B99"/>
    <w:rsid w:val="00FF730C"/>
    <w:rsid w:val="00FF73F4"/>
    <w:rsid w:val="00FF7CE4"/>
    <w:rsid w:val="00FF7E39"/>
    <w:rsid w:val="042D4C6A"/>
    <w:rsid w:val="0AC92FC0"/>
    <w:rsid w:val="0D261B39"/>
    <w:rsid w:val="0D7E2834"/>
    <w:rsid w:val="0E931410"/>
    <w:rsid w:val="13B70998"/>
    <w:rsid w:val="1551103C"/>
    <w:rsid w:val="1A650973"/>
    <w:rsid w:val="1D127B54"/>
    <w:rsid w:val="1EDB6CE8"/>
    <w:rsid w:val="26DD6BC2"/>
    <w:rsid w:val="29255C18"/>
    <w:rsid w:val="2F740E9D"/>
    <w:rsid w:val="31DD5BAA"/>
    <w:rsid w:val="33EC75CA"/>
    <w:rsid w:val="352858DF"/>
    <w:rsid w:val="35326800"/>
    <w:rsid w:val="368E2E80"/>
    <w:rsid w:val="38056557"/>
    <w:rsid w:val="3A386EEC"/>
    <w:rsid w:val="3B210748"/>
    <w:rsid w:val="3BD20B7C"/>
    <w:rsid w:val="41EA2B46"/>
    <w:rsid w:val="49281B4A"/>
    <w:rsid w:val="55FA274D"/>
    <w:rsid w:val="56F97D56"/>
    <w:rsid w:val="59CE2A4E"/>
    <w:rsid w:val="618175AC"/>
    <w:rsid w:val="65651E0E"/>
    <w:rsid w:val="78E414E4"/>
    <w:rsid w:val="7A3C5C98"/>
    <w:rsid w:val="7E996619"/>
    <w:rsid w:val="7F61616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D0F3333"/>
  <w15:docId w15:val="{C78A5885-404C-4CE6-A4A3-67A32E1C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pPr>
      <w:spacing w:beforeAutospacing="1" w:afterAutospacing="1"/>
      <w:jc w:val="left"/>
    </w:pPr>
    <w:rPr>
      <w:kern w:val="0"/>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rPr>
  </w:style>
  <w:style w:type="character" w:customStyle="1" w:styleId="affff7">
    <w:name w:val="标题 字符"/>
    <w:link w:val="affff6"/>
    <w:qFormat/>
    <w:rPr>
      <w:rFonts w:ascii="Arial" w:eastAsia="宋体" w:hAnsi="Arial" w:cs="Arial"/>
      <w:b/>
      <w:bCs/>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afterLines="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pPr>
  </w:style>
  <w:style w:type="paragraph" w:customStyle="1" w:styleId="affffffb">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afterLines="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afterLines="50"/>
      <w:ind w:left="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afterLines="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afterLines="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afterLines="0"/>
      <w:outlineLvl w:val="9"/>
    </w:pPr>
    <w:rPr>
      <w:rFonts w:ascii="宋体" w:eastAsia="宋体"/>
    </w:rPr>
  </w:style>
  <w:style w:type="paragraph" w:customStyle="1" w:styleId="afffffffff0">
    <w:name w:val="标准文件_五级无标题"/>
    <w:basedOn w:val="afff1"/>
    <w:qFormat/>
    <w:pPr>
      <w:spacing w:beforeLines="0" w:afterLines="0"/>
      <w:outlineLvl w:val="9"/>
    </w:pPr>
    <w:rPr>
      <w:rFonts w:ascii="宋体" w:eastAsia="宋体"/>
    </w:rPr>
  </w:style>
  <w:style w:type="paragraph" w:customStyle="1" w:styleId="afffffffff1">
    <w:name w:val="标准文件_三级无标题"/>
    <w:basedOn w:val="afff"/>
    <w:qFormat/>
    <w:pPr>
      <w:spacing w:beforeLines="0" w:afterLines="0"/>
      <w:outlineLvl w:val="9"/>
    </w:pPr>
    <w:rPr>
      <w:rFonts w:ascii="宋体" w:eastAsia="宋体"/>
    </w:rPr>
  </w:style>
  <w:style w:type="paragraph" w:customStyle="1" w:styleId="afffffffff2">
    <w:name w:val="标准文件_二级无标题"/>
    <w:basedOn w:val="affe"/>
    <w:qFormat/>
    <w:pPr>
      <w:spacing w:beforeLines="0" w:afterLines="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afterLines="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afterLines="0" w:line="276" w:lineRule="auto"/>
      <w:outlineLvl w:val="9"/>
    </w:pPr>
    <w:rPr>
      <w:rFonts w:ascii="宋体" w:eastAsia="宋体"/>
    </w:rPr>
  </w:style>
  <w:style w:type="paragraph" w:customStyle="1" w:styleId="affffffffffa">
    <w:name w:val="标准文件_附录二级无标题"/>
    <w:basedOn w:val="aff5"/>
    <w:qFormat/>
    <w:pPr>
      <w:spacing w:beforeLines="0" w:afterLines="0" w:line="276" w:lineRule="auto"/>
      <w:outlineLvl w:val="9"/>
    </w:pPr>
    <w:rPr>
      <w:rFonts w:ascii="宋体" w:eastAsia="宋体"/>
    </w:rPr>
  </w:style>
  <w:style w:type="paragraph" w:customStyle="1" w:styleId="affffffffffb">
    <w:name w:val="标准文件_附录三级无标题"/>
    <w:basedOn w:val="aff6"/>
    <w:qFormat/>
    <w:pPr>
      <w:spacing w:beforeLines="0" w:afterLines="0" w:line="276" w:lineRule="auto"/>
      <w:outlineLvl w:val="9"/>
    </w:pPr>
    <w:rPr>
      <w:rFonts w:ascii="宋体" w:eastAsia="宋体"/>
    </w:rPr>
  </w:style>
  <w:style w:type="paragraph" w:customStyle="1" w:styleId="affffffffffc">
    <w:name w:val="标准文件_附录四级无标题"/>
    <w:basedOn w:val="aff7"/>
    <w:qFormat/>
    <w:pPr>
      <w:spacing w:beforeLines="0" w:afterLines="0" w:line="276" w:lineRule="auto"/>
      <w:outlineLvl w:val="9"/>
    </w:pPr>
    <w:rPr>
      <w:rFonts w:ascii="宋体" w:eastAsia="宋体"/>
    </w:rPr>
  </w:style>
  <w:style w:type="paragraph" w:customStyle="1" w:styleId="affffffffffd">
    <w:name w:val="标准文件_附录五级无标题"/>
    <w:basedOn w:val="aff8"/>
    <w:qFormat/>
    <w:pPr>
      <w:spacing w:beforeLines="0" w:afterLines="0" w:line="276" w:lineRule="auto"/>
      <w:outlineLvl w:val="9"/>
    </w:pPr>
    <w:rPr>
      <w:rFonts w:ascii="宋体" w:eastAsia="宋体"/>
    </w:rPr>
  </w:style>
  <w:style w:type="paragraph" w:customStyle="1" w:styleId="affffffffffe">
    <w:name w:val="标准文件_引言一级无标题"/>
    <w:basedOn w:val="a7"/>
    <w:next w:val="afffff6"/>
    <w:qFormat/>
    <w:pPr>
      <w:spacing w:beforeLines="0" w:afterLines="0" w:line="276" w:lineRule="auto"/>
    </w:pPr>
    <w:rPr>
      <w:rFonts w:ascii="宋体" w:eastAsia="宋体"/>
    </w:rPr>
  </w:style>
  <w:style w:type="paragraph" w:customStyle="1" w:styleId="afffffffffff">
    <w:name w:val="标准文件_引言二级无标题"/>
    <w:basedOn w:val="a8"/>
    <w:next w:val="afffff6"/>
    <w:qFormat/>
    <w:pPr>
      <w:spacing w:beforeLines="0" w:afterLines="0" w:line="276" w:lineRule="auto"/>
    </w:pPr>
    <w:rPr>
      <w:rFonts w:ascii="宋体" w:eastAsia="宋体"/>
    </w:rPr>
  </w:style>
  <w:style w:type="paragraph" w:customStyle="1" w:styleId="afffffffffff0">
    <w:name w:val="标准文件_引言三级无标题"/>
    <w:basedOn w:val="a9"/>
    <w:next w:val="afffff6"/>
    <w:qFormat/>
    <w:pPr>
      <w:spacing w:beforeLines="0" w:afterLines="0" w:line="276" w:lineRule="auto"/>
    </w:pPr>
    <w:rPr>
      <w:rFonts w:ascii="宋体" w:eastAsia="宋体"/>
    </w:rPr>
  </w:style>
  <w:style w:type="paragraph" w:customStyle="1" w:styleId="afffffffffff1">
    <w:name w:val="标准文件_引言四级无标题"/>
    <w:basedOn w:val="aa"/>
    <w:next w:val="afffff6"/>
    <w:qFormat/>
    <w:pPr>
      <w:spacing w:beforeLines="0" w:afterLines="0" w:line="276" w:lineRule="auto"/>
    </w:pPr>
    <w:rPr>
      <w:rFonts w:ascii="宋体" w:eastAsia="宋体"/>
    </w:rPr>
  </w:style>
  <w:style w:type="paragraph" w:customStyle="1" w:styleId="afffffffffff2">
    <w:name w:val="标准文件_引言五级无标题"/>
    <w:basedOn w:val="ab"/>
    <w:next w:val="afffff6"/>
    <w:qFormat/>
    <w:pPr>
      <w:spacing w:beforeLines="0" w:afterLines="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TableText">
    <w:name w:val="Table Text"/>
    <w:basedOn w:val="afff5"/>
    <w:semiHidden/>
    <w:qFormat/>
    <w:pPr>
      <w:widowControl/>
      <w:kinsoku w:val="0"/>
      <w:autoSpaceDE w:val="0"/>
      <w:autoSpaceDN w:val="0"/>
      <w:snapToGrid w:val="0"/>
      <w:spacing w:line="240" w:lineRule="auto"/>
      <w:jc w:val="left"/>
      <w:textAlignment w:val="baseline"/>
    </w:pPr>
    <w:rPr>
      <w:rFonts w:ascii="微软雅黑" w:eastAsia="微软雅黑" w:hAnsi="微软雅黑" w:cs="微软雅黑"/>
      <w:snapToGrid w:val="0"/>
      <w:color w:val="000000"/>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E3C687D4E014B28BF468C38F0D77A92"/>
        <w:category>
          <w:name w:val="常规"/>
          <w:gallery w:val="placeholder"/>
        </w:category>
        <w:types>
          <w:type w:val="bbPlcHdr"/>
        </w:types>
        <w:behaviors>
          <w:behavior w:val="content"/>
        </w:behaviors>
        <w:guid w:val="{1AEB9224-AAFC-4A8C-A880-1D52582C831A}"/>
      </w:docPartPr>
      <w:docPartBody>
        <w:p w:rsidR="004477B6" w:rsidRDefault="00000000">
          <w:pPr>
            <w:pStyle w:val="CE3C687D4E014B28BF468C38F0D77A92"/>
            <w:rPr>
              <w:rFonts w:hint="eastAsia"/>
            </w:rPr>
          </w:pPr>
          <w:r>
            <w:rPr>
              <w:rStyle w:val="a3"/>
              <w:rFonts w:hint="eastAsia"/>
            </w:rPr>
            <w:t>单击或点击此处输入文字。</w:t>
          </w:r>
        </w:p>
      </w:docPartBody>
    </w:docPart>
    <w:docPart>
      <w:docPartPr>
        <w:name w:val="2092F4D7FA854611BF05BEA00A159C92"/>
        <w:category>
          <w:name w:val="常规"/>
          <w:gallery w:val="placeholder"/>
        </w:category>
        <w:types>
          <w:type w:val="bbPlcHdr"/>
        </w:types>
        <w:behaviors>
          <w:behavior w:val="content"/>
        </w:behaviors>
        <w:guid w:val="{C5297BD9-D16E-4D52-9798-17CD84D9A509}"/>
      </w:docPartPr>
      <w:docPartBody>
        <w:p w:rsidR="004477B6" w:rsidRDefault="00000000">
          <w:pPr>
            <w:pStyle w:val="2092F4D7FA854611BF05BEA00A159C92"/>
            <w:rPr>
              <w:rFonts w:hint="eastAsia"/>
            </w:rPr>
          </w:pPr>
          <w:r>
            <w:rPr>
              <w:rStyle w:val="a3"/>
              <w:rFonts w:hint="eastAsia"/>
            </w:rPr>
            <w:t>选择一项。</w:t>
          </w:r>
        </w:p>
      </w:docPartBody>
    </w:docPart>
    <w:docPart>
      <w:docPartPr>
        <w:name w:val="58437BFAE6204AA2B0A23F96235585D0"/>
        <w:category>
          <w:name w:val="常规"/>
          <w:gallery w:val="placeholder"/>
        </w:category>
        <w:types>
          <w:type w:val="bbPlcHdr"/>
        </w:types>
        <w:behaviors>
          <w:behavior w:val="content"/>
        </w:behaviors>
        <w:guid w:val="{CF491D18-D9F3-4106-B375-9374B4325DAC}"/>
      </w:docPartPr>
      <w:docPartBody>
        <w:p w:rsidR="004477B6" w:rsidRDefault="00000000">
          <w:pPr>
            <w:pStyle w:val="58437BFAE6204AA2B0A23F96235585D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default"/>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954C5"/>
    <w:rsid w:val="000C41C3"/>
    <w:rsid w:val="000F1311"/>
    <w:rsid w:val="000F3577"/>
    <w:rsid w:val="003768A0"/>
    <w:rsid w:val="003954C5"/>
    <w:rsid w:val="003F158C"/>
    <w:rsid w:val="00422CFE"/>
    <w:rsid w:val="0043762C"/>
    <w:rsid w:val="004477B6"/>
    <w:rsid w:val="00743410"/>
    <w:rsid w:val="00764A9B"/>
    <w:rsid w:val="008405C7"/>
    <w:rsid w:val="008F7B30"/>
    <w:rsid w:val="00B77452"/>
    <w:rsid w:val="00BA1A69"/>
    <w:rsid w:val="00CD124A"/>
    <w:rsid w:val="00E71442"/>
    <w:rsid w:val="00FD6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E3C687D4E014B28BF468C38F0D77A92">
    <w:name w:val="CE3C687D4E014B28BF468C38F0D77A92"/>
    <w:qFormat/>
    <w:pPr>
      <w:widowControl w:val="0"/>
      <w:jc w:val="both"/>
    </w:pPr>
    <w:rPr>
      <w:kern w:val="2"/>
      <w:sz w:val="21"/>
      <w:szCs w:val="22"/>
    </w:rPr>
  </w:style>
  <w:style w:type="paragraph" w:customStyle="1" w:styleId="2092F4D7FA854611BF05BEA00A159C92">
    <w:name w:val="2092F4D7FA854611BF05BEA00A159C92"/>
    <w:qFormat/>
    <w:pPr>
      <w:widowControl w:val="0"/>
      <w:jc w:val="both"/>
    </w:pPr>
    <w:rPr>
      <w:kern w:val="2"/>
      <w:sz w:val="21"/>
      <w:szCs w:val="22"/>
    </w:rPr>
  </w:style>
  <w:style w:type="paragraph" w:customStyle="1" w:styleId="58437BFAE6204AA2B0A23F96235585D0">
    <w:name w:val="58437BFAE6204AA2B0A23F96235585D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2</TotalTime>
  <Pages>12</Pages>
  <Words>924</Words>
  <Characters>5268</Characters>
  <Application>Microsoft Office Word</Application>
  <DocSecurity>0</DocSecurity>
  <Lines>43</Lines>
  <Paragraphs>12</Paragraphs>
  <ScaleCrop>false</ScaleCrop>
  <Company>PCMI</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c:creator>
  <dc:description>&lt;config cover="true" show_menu="true" version="1.0.0" doctype="SDKXY"&gt;_x000d_
&lt;/config&gt;</dc:description>
  <cp:lastModifiedBy>Administrator</cp:lastModifiedBy>
  <cp:revision>153</cp:revision>
  <cp:lastPrinted>2024-11-25T01:32:00Z</cp:lastPrinted>
  <dcterms:created xsi:type="dcterms:W3CDTF">2024-04-10T00:54:00Z</dcterms:created>
  <dcterms:modified xsi:type="dcterms:W3CDTF">2024-11-27T01:45:00Z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A545D640DC804F249B16887486FD75F0_13</vt:lpwstr>
  </property>
</Properties>
</file>