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F84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6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标准编制说明</w:t>
      </w:r>
    </w:p>
    <w:p w14:paraId="7B1D5542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目的意义</w:t>
      </w:r>
    </w:p>
    <w:p w14:paraId="77BE6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我市肉牛饲养量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约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占全省的一半，国家、行业、地方标准中都没有百头肉牛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的制定可以提高养殖效率、保障牛群健康、优化资源配置和提升产品质量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，其意义则体现在经济、社会和生态等多个方面。因此，制定和实施科学的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百头肉牛场建设技术规范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对于促进畜牧业的发展具有重要意义。</w:t>
      </w:r>
    </w:p>
    <w:p w14:paraId="71DE0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（一）产业发展现状</w:t>
      </w:r>
    </w:p>
    <w:p w14:paraId="2BE55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我市是畜牧业大市，做大肉牛产业，标准化养殖生产技术发挥着至关重要的作用，是肉牛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的重要保障因素之一。当前我市肉牛养殖业逐渐呈现上升趋势，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截至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2024年10月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全市肉牛养殖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3.6995万头，牛肉产量0.5167万吨。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然而，由于牛的繁殖周期长、效率相对较低，短期内难以实现存栏和出栏的快速增长。因此，在稳定现有产业基础的同时，逐步扩大标准化规模养殖，成为产业的长期发展的重要基础。目前，从全市的标准化角度看，大多数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场仍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标准化存在一定距离，肉牛养殖户不太重视标准化建设，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在标准制定过程中走访了相关县区，发现东海县的桃林镇、房山镇依然存在很多“前庭后圈”的养殖模式，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圈舍建设凭感觉现象仍然普遍。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百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头规模的肉牛养殖场，具有资金投入适中，规模适度，生产周期相对较短，资金周转快，市场竞争力强，规模效益较好，带动农民致富效果明显，推广价值较高等优点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EA73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（二）必要性、可行性</w:t>
      </w:r>
    </w:p>
    <w:p w14:paraId="6B59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随着畜牧业的快速发展，肉牛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整体呈现明显的上升趋势，且随着民众对于高品质食品的需求不断增加，间接影响养殖业的结构变化，推动着养殖业向标准化、规模化迈进，促使肉牛养殖户提高对于建设养殖场地重要性的认识，肉牛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场的标准化建设工作已成为推动肉牛养殖业发展的重要手段。在不同体量的规模化肉牛养殖模式中，百头肉牛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场因其投入资金、人员均不多，非常适合家庭饲养，而成为肉牛饲养规模化养殖的主力军。此外肉牛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场的建设质量对于肉牛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质量会产生直接影响，养殖户应根据肉牛生长需求进行养殖场场址的选择，配备完善的养殖设备，实现优质高效的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牛养殖。目前，国家、行业、地方标准中缺少百头肉牛育肥场建设相关技术规范，因此亟需建立百头肉牛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场建设技术规范，指导我市肉牛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场规范化建设和生产，促进我市养牛业的发展。</w:t>
      </w:r>
    </w:p>
    <w:p w14:paraId="3CD1A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（三）预期经济效益分析</w:t>
      </w:r>
    </w:p>
    <w:p w14:paraId="6EA4C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1、经济效益</w:t>
      </w:r>
    </w:p>
    <w:p w14:paraId="3709D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肉牛养殖是我市传统的养殖项目，也是农民增收的重要项目。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目前我市存栏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30头及以上肉牛场（户）297个，肉牛存栏量22300头。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从成本核算角度对规模养殖场经济效益的对比分析，百头规模的肉牛养殖场市场竞争优势明显，经济效益较好，平均年度投资回报率较高，推广价值较高。制定推广百头肉牛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场建设技术规范，有利于指导我市肉牛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场规范化建设和生产，为产业的长期发展奠定基础，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让肉牛养殖户摆脱老旧牛棚，引导肉牛产业向“基础设施化，生产规范化”发展。</w:t>
      </w:r>
    </w:p>
    <w:p w14:paraId="27CAD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2、社会效益</w:t>
      </w:r>
    </w:p>
    <w:p w14:paraId="1962A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随着人均收入的持续增长，消费者对牛肉的需求也将不断攀升。尽管进口牛肉在一定程度上缓解了国内市场的供需矛盾，但考虑到食品安全、国际关系等多重因素，提高国内牛肉的自给率显得尤为迫切。对于标准化生产来说，在保障肉牛市场竞争力和经济效益的同时，可以大大提高食品的安全性，标准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现代生产技术相结合，促进生产活动的顺利进行，牛肉产品质量也将进一步提升，保障优质、安全的牛肉产出，满足消费者对于健康饮食的追求。</w:t>
      </w:r>
    </w:p>
    <w:p w14:paraId="296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3、生态效益</w:t>
      </w:r>
    </w:p>
    <w:p w14:paraId="28E81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肉牛养殖时间较长，传统的肉牛养殖方式容易对生态环境造成污染，其养殖经济效益往往是建立在生态效益无法有效保障的基础之上。百头肉牛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场建设技术规范，从不同角度出发，合理布局规划肉牛养殖场建设，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可以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降低对环境的污染，提高肉牛生态养殖效益。</w:t>
      </w:r>
    </w:p>
    <w:p w14:paraId="42DCD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任务来源</w:t>
      </w:r>
    </w:p>
    <w:p w14:paraId="70DA8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bookmarkStart w:id="0" w:name="OLE_LINK1"/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连云港市市场监督管理局《关于下达202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年度连云港市地方标准项目计划的通知》（连市监标函〔202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〕1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号）。</w:t>
      </w:r>
    </w:p>
    <w:bookmarkEnd w:id="0"/>
    <w:p w14:paraId="608BA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编制过程</w:t>
      </w:r>
    </w:p>
    <w:p w14:paraId="696FC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一阶段（2024年2月）：示范总结。结合多年来的部、省级秸秆养牛示范县项目的实施，分析在生产实际和养殖过程中的经验和不足，总结和完善。灌云县同兴镇动物防疫检疫站会同市畜产品质量监督检验测试中心、灌云县杨集镇动物防疫检疫站、海州区农业农村局、市畜牧兽医站、市标准化研究中心等行政机关、事业单位，成立了百头肉牛养殖场建设技术规范标准建设工作小组，专门负责组织、协调和统筹开展百头肉牛养殖场建设技术规范标准建设工作。召开标准主要起草人员会议，部署地方标准起草工作，标准主要起草人完成对标准的选题和框架搭建。</w:t>
      </w:r>
    </w:p>
    <w:p w14:paraId="1E84B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二阶段（2024年3月-4月）：编写初稿。3月接到市市场监督管理局和市农业农村局的文件后，制定了编制计划。参考有关技术资料和相关标准，结合本地的自然资源和生产经验，根据相关的法律法规，编制了《百头肉牛养殖场建设技术规范》（初稿）。4月初标准草案初稿完成，组织标准相关人员对草案进行讨论、修改；邀请省、市有关标准化委员会专家座谈，对我站地方标准起草工作进行指导，对标准初稿提出意见建议。4月20日前完成了市级地方标准申报，并提交了标准草案。</w:t>
      </w:r>
    </w:p>
    <w:p w14:paraId="6A73A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第三阶段（2024年5月-6月）：我站组织标准主要起草人开展百头肉牛养殖场建设技术调研、座谈、培训、政策讨论等活动，整理阅读相关文件，了解国内外相关的法律法规和规范性文件等。</w:t>
      </w:r>
    </w:p>
    <w:p w14:paraId="189FA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第四阶段（2024年7月-10月）：修改形成送审稿。2024年7月标准获市级立项。组织主要起草人根据标准工作推进情况，对标准草案进行进一步讨论、修改，在广泛宣传的基础上，我们组织相关技术人员、肉牛养殖场、大户等召开《百头肉牛养殖场建设技术规范》（征求意见稿）讨论会，并邀请市有关部门专家进行咨询论证。标准共征求6个单位6位专家的12条反馈意见，其中完全采纳10条，部分采纳1条，不采纳1条。根据专家意见建议对草案再次修改、完善，形成了标准送审稿。</w:t>
      </w:r>
    </w:p>
    <w:p w14:paraId="3B5B4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四、主要内容技术指标确立</w:t>
      </w:r>
    </w:p>
    <w:p w14:paraId="1AD6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（一）制定标准的原则</w:t>
      </w:r>
    </w:p>
    <w:p w14:paraId="4ACB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本标准按照《标准化工作导则　第1部分：标准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化文件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的结构和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起草规则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》（GB/T 1.1-20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）规定的格式进行编写。遵循“保证基本安全和大众消费”的原则，根据我市肉牛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技术特点进行制定。本标准适用于肉牛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生产，其内容符合我市的实际情况，具有可操作性。</w:t>
      </w:r>
    </w:p>
    <w:p w14:paraId="25454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（二）标准中主要技术指标确定的依据</w:t>
      </w:r>
    </w:p>
    <w:p w14:paraId="0952A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我市肉牛养殖历史悠久、发展迅速，我们在总结肉牛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养殖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场试验、示范的基础上，多次走访有关单位和个人，收集技术资料，并组织生产一线技术人员座谈讨论，通过充分的调查研究、综合分析，参考有关技术资料和相关标准，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根据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《中华人民共和国畜牧法》、《中华人民共和国动物防疫法》、《中华人民共和国农产品质量安全法》等法律法规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确定了本标准的技术数据。</w:t>
      </w:r>
    </w:p>
    <w:p w14:paraId="79D9864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标准的结构</w:t>
      </w:r>
    </w:p>
    <w:p w14:paraId="61793B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1、范围</w:t>
      </w:r>
    </w:p>
    <w:p w14:paraId="11A0F7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本文件规定了百头肉牛养殖场建设场址选择、牛场布局、牛舍建设、生产辅助设施、配套工程和环境保护的要求。</w:t>
      </w:r>
    </w:p>
    <w:p w14:paraId="7D10B5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本文件适用于百头肉牛养殖场建设工作。</w:t>
      </w:r>
    </w:p>
    <w:p w14:paraId="311C4F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2、主要技术指标</w:t>
      </w:r>
    </w:p>
    <w:p w14:paraId="58F19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包括术语和定义、场址选择、牛场布局、牛舍建设、生产辅助设施、配套工程和环境保护等共7大项38小项。</w:t>
      </w:r>
    </w:p>
    <w:p w14:paraId="078FFC4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重大分歧意见的处理过程和依据</w:t>
      </w:r>
    </w:p>
    <w:p w14:paraId="497E28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本文件编制过程中无重大分歧。文件编制组与多家单位及行业专家经过多次研讨交流，积极采纳了所提出的修改建议，最终形成征求意见稿。</w:t>
      </w:r>
    </w:p>
    <w:p w14:paraId="7CBEB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、与相关法律法规和国家标准的关系</w:t>
      </w:r>
    </w:p>
    <w:p w14:paraId="0746A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经查询，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本文件不存在违反相关法律法规及强制性标准情况，暂无相关国家标准、行业标准和地方标准。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本文件引用了以下依据：</w:t>
      </w:r>
      <w:bookmarkStart w:id="1" w:name="OLE_LINK3"/>
      <w:r>
        <w:rPr>
          <w:rFonts w:hint="eastAsia" w:ascii="仿宋_GB2312" w:hAnsi="仿宋_GB2312" w:eastAsia="仿宋_GB2312" w:cs="仿宋_GB2312"/>
          <w:bCs/>
          <w:sz w:val="28"/>
          <w:szCs w:val="28"/>
        </w:rPr>
        <w:t>GB/T 706 热轧型钢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 3095 环境空气质量标准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 14554 恶臭污染物排放标准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 18596 畜禽养殖业污染物排放标准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GB/T 23932 建筑用金属面绝热夹芯板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GB/T 39915 动物饲养场防疫准则、</w:t>
      </w:r>
    </w:p>
    <w:p w14:paraId="27A16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GB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50016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建筑设计防火规范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 50052 供配电系统设计规范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GB 50755 钢结构工程施工规范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HJ/T 81 畜禽养殖业污染防治技术规范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NY/T 682 畜禽场区设计技术规范、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NY/T 1168 畜禽粪便无害化处理技术规范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NY 5027 无公害食品 畜禽饮用水水质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SL 310 村镇供水工程技术规范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bookmarkEnd w:id="1"/>
    <w:p w14:paraId="4A790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、推广实施建议</w:t>
      </w:r>
    </w:p>
    <w:p w14:paraId="02D09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适合地域：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适用于连云港市内百头肉牛养殖场（户）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的建设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 w14:paraId="4DD53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适合领域：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连云港市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内百头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肉牛养殖场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（户）以及相关的主管部门和监管部门，同时适合高校以及科研院所研究使用。</w:t>
      </w:r>
    </w:p>
    <w:p w14:paraId="12544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注意事项：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一是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要加强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标准宣贯工作，通过畜牧技术推广部门搞好宣传、贯彻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；二是加强标准使用过程中的验证和修订完善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 w14:paraId="21CFF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八、起草单位和起草人员信息及分工</w:t>
      </w:r>
    </w:p>
    <w:p w14:paraId="7B06AC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标准的主要起草单位有：灌云县同兴镇动物防疫检疫站、连云港市畜产品质量监督检验测试中心、灌云县杨集镇动物防疫检疫站、海州区农业农村局、连云港市农产品质量监督检验测试中心、连云港市畜牧兽医站、东海县农业农村局、连云港市标准化研究中心。</w:t>
      </w:r>
    </w:p>
    <w:p w14:paraId="09DDA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起草人员的信息及分工：</w:t>
      </w:r>
    </w:p>
    <w:tbl>
      <w:tblPr>
        <w:tblStyle w:val="8"/>
        <w:tblW w:w="8115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035"/>
        <w:gridCol w:w="2400"/>
        <w:gridCol w:w="1710"/>
        <w:gridCol w:w="2160"/>
      </w:tblGrid>
      <w:tr w14:paraId="16CA8F0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10" w:type="dxa"/>
            <w:noWrap/>
            <w:vAlign w:val="center"/>
          </w:tcPr>
          <w:p w14:paraId="74E61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1035" w:type="dxa"/>
            <w:noWrap/>
            <w:vAlign w:val="center"/>
          </w:tcPr>
          <w:p w14:paraId="09E22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2400" w:type="dxa"/>
            <w:noWrap/>
            <w:vAlign w:val="center"/>
          </w:tcPr>
          <w:p w14:paraId="632B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单位名称</w:t>
            </w:r>
          </w:p>
        </w:tc>
        <w:tc>
          <w:tcPr>
            <w:tcW w:w="1710" w:type="dxa"/>
            <w:noWrap/>
            <w:vAlign w:val="center"/>
          </w:tcPr>
          <w:p w14:paraId="35A90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职务/职称</w:t>
            </w:r>
          </w:p>
        </w:tc>
        <w:tc>
          <w:tcPr>
            <w:tcW w:w="2160" w:type="dxa"/>
            <w:noWrap/>
            <w:vAlign w:val="center"/>
          </w:tcPr>
          <w:p w14:paraId="257B5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项目分工</w:t>
            </w:r>
          </w:p>
        </w:tc>
      </w:tr>
      <w:tr w14:paraId="24C814A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noWrap/>
            <w:vAlign w:val="center"/>
          </w:tcPr>
          <w:p w14:paraId="36E52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35" w:type="dxa"/>
            <w:noWrap/>
            <w:vAlign w:val="center"/>
          </w:tcPr>
          <w:p w14:paraId="377B2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尹树科</w:t>
            </w:r>
          </w:p>
        </w:tc>
        <w:tc>
          <w:tcPr>
            <w:tcW w:w="2400" w:type="dxa"/>
            <w:noWrap/>
            <w:vAlign w:val="center"/>
          </w:tcPr>
          <w:p w14:paraId="36406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灌云县同兴镇动物防疫检疫站</w:t>
            </w:r>
          </w:p>
        </w:tc>
        <w:tc>
          <w:tcPr>
            <w:tcW w:w="1710" w:type="dxa"/>
            <w:noWrap/>
            <w:vAlign w:val="center"/>
          </w:tcPr>
          <w:p w14:paraId="3C4ED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兽医师</w:t>
            </w:r>
          </w:p>
        </w:tc>
        <w:tc>
          <w:tcPr>
            <w:tcW w:w="2160" w:type="dxa"/>
            <w:noWrap/>
            <w:vAlign w:val="center"/>
          </w:tcPr>
          <w:p w14:paraId="10E37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主持标准制定，负责资料收集、起草、修改以及组织协调等工作</w:t>
            </w:r>
          </w:p>
        </w:tc>
      </w:tr>
      <w:tr w14:paraId="2AA2DC17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noWrap/>
            <w:vAlign w:val="center"/>
          </w:tcPr>
          <w:p w14:paraId="1628D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35" w:type="dxa"/>
            <w:noWrap/>
            <w:vAlign w:val="center"/>
          </w:tcPr>
          <w:p w14:paraId="3D201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张苏珍</w:t>
            </w:r>
          </w:p>
        </w:tc>
        <w:tc>
          <w:tcPr>
            <w:tcW w:w="2400" w:type="dxa"/>
            <w:noWrap/>
            <w:vAlign w:val="center"/>
          </w:tcPr>
          <w:p w14:paraId="36AF2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连云港市畜产品质量监督检验测试中心</w:t>
            </w:r>
          </w:p>
        </w:tc>
        <w:tc>
          <w:tcPr>
            <w:tcW w:w="1710" w:type="dxa"/>
            <w:noWrap/>
            <w:vAlign w:val="center"/>
          </w:tcPr>
          <w:p w14:paraId="00D02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高级</w:t>
            </w:r>
          </w:p>
          <w:p w14:paraId="0D36F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畜牧兽医师</w:t>
            </w:r>
          </w:p>
        </w:tc>
        <w:tc>
          <w:tcPr>
            <w:tcW w:w="2160" w:type="dxa"/>
            <w:noWrap/>
            <w:vAlign w:val="center"/>
          </w:tcPr>
          <w:p w14:paraId="44816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组织协调，协助标准草案的起草和修改等工作</w:t>
            </w:r>
          </w:p>
        </w:tc>
      </w:tr>
      <w:tr w14:paraId="2B57AAA6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/>
            <w:noWrap/>
            <w:vAlign w:val="center"/>
          </w:tcPr>
          <w:p w14:paraId="4A8BF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778DE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陶威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074EA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连云港市畜产品质量监督检验测试中心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4588A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助理</w:t>
            </w:r>
          </w:p>
          <w:p w14:paraId="51A1F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畜牧师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1BC52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标准方案起草、修订</w:t>
            </w:r>
          </w:p>
        </w:tc>
      </w:tr>
      <w:tr w14:paraId="155A9DCE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/>
            <w:noWrap/>
            <w:vAlign w:val="center"/>
          </w:tcPr>
          <w:p w14:paraId="3E611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14:paraId="386C1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王少利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60ECA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灌云县杨集镇动物防疫检疫站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A7B8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助理兽医师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A1FA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调查研究，协助标准草案的修改工作</w:t>
            </w:r>
          </w:p>
        </w:tc>
      </w:tr>
      <w:tr w14:paraId="6779744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7BAC3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19C61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祝海梅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56E2D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连云港市海州区农业农村局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13B83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科员</w:t>
            </w:r>
          </w:p>
          <w:p w14:paraId="1C2E2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畜牧兽医师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4470D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示范、资料收集，协助标准草案的修改工作</w:t>
            </w:r>
          </w:p>
        </w:tc>
      </w:tr>
      <w:tr w14:paraId="2BAF09F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7C43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5F8F3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燕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4FE9D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连云港市畜产品质量监督检验测试中心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121D6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正高级</w:t>
            </w:r>
          </w:p>
          <w:p w14:paraId="6F334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畜牧兽医师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4514D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/>
                <w:color w:val="000000" w:themeColor="text1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调查研究，标准编写、协助标准草案的修改工作</w:t>
            </w:r>
          </w:p>
        </w:tc>
      </w:tr>
      <w:tr w14:paraId="7E0D5DB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6EA4C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0260D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支元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67685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连云港市海州区</w:t>
            </w:r>
          </w:p>
          <w:p w14:paraId="5F070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农业农村局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0D52D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畜牧兽医师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3C003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示范、资料收集，协助标准草案的修改工作</w:t>
            </w:r>
          </w:p>
        </w:tc>
      </w:tr>
      <w:tr w14:paraId="064EDC9D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784F4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39DF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梁玲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691D8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连云港农产品质量监督检验测试中心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7E758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高级农艺师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4E870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协助标准草案的修改工作</w:t>
            </w:r>
          </w:p>
        </w:tc>
      </w:tr>
      <w:tr w14:paraId="3115672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679BE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3A4F9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孙田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1EFF6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连云港市畜牧兽医站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4A197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高级</w:t>
            </w:r>
          </w:p>
          <w:p w14:paraId="22ACE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畜牧兽医师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69A7B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资料查询、协助标准草案的修改工作、标准推广</w:t>
            </w:r>
          </w:p>
        </w:tc>
      </w:tr>
      <w:tr w14:paraId="2CE5606E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6C7A9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14:paraId="45EC5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钱省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4298E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东海县农业农村局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422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正高级农艺师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6DE6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协助标准草案的修改工作、标准推广</w:t>
            </w:r>
          </w:p>
        </w:tc>
      </w:tr>
      <w:tr w14:paraId="5D96C29C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 w:color="auto" w:fill="auto"/>
            <w:noWrap/>
            <w:vAlign w:val="center"/>
          </w:tcPr>
          <w:p w14:paraId="24650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3D70D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潘晓盼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272B8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连云港市标准化研究中心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4565D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室主任</w:t>
            </w:r>
          </w:p>
          <w:p w14:paraId="6A9DA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中级工程师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31B9D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标准协调沟通</w:t>
            </w:r>
          </w:p>
        </w:tc>
      </w:tr>
      <w:tr w14:paraId="3FE94FE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shd w:val="clear"/>
            <w:noWrap/>
            <w:vAlign w:val="center"/>
          </w:tcPr>
          <w:p w14:paraId="19F1C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035" w:type="dxa"/>
            <w:shd w:val="clear"/>
            <w:noWrap/>
            <w:vAlign w:val="center"/>
          </w:tcPr>
          <w:p w14:paraId="258CC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娟</w:t>
            </w:r>
          </w:p>
        </w:tc>
        <w:tc>
          <w:tcPr>
            <w:tcW w:w="2400" w:type="dxa"/>
            <w:shd w:val="clear"/>
            <w:noWrap/>
            <w:vAlign w:val="center"/>
          </w:tcPr>
          <w:p w14:paraId="09287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连云港市标准化研究中心</w:t>
            </w:r>
          </w:p>
        </w:tc>
        <w:tc>
          <w:tcPr>
            <w:tcW w:w="1710" w:type="dxa"/>
            <w:shd w:val="clear"/>
            <w:noWrap/>
            <w:vAlign w:val="center"/>
          </w:tcPr>
          <w:p w14:paraId="038F3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助理工程师</w:t>
            </w:r>
          </w:p>
        </w:tc>
        <w:tc>
          <w:tcPr>
            <w:tcW w:w="2160" w:type="dxa"/>
            <w:shd w:val="clear"/>
            <w:noWrap/>
            <w:vAlign w:val="center"/>
          </w:tcPr>
          <w:p w14:paraId="2F4DE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napToGrid/>
                <w:color w:val="auto"/>
                <w:kern w:val="2"/>
                <w:sz w:val="24"/>
                <w:szCs w:val="24"/>
                <w:lang w:eastAsia="zh-CN"/>
              </w:rPr>
              <w:t>标准协调沟通</w:t>
            </w:r>
          </w:p>
        </w:tc>
      </w:tr>
    </w:tbl>
    <w:p w14:paraId="023566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837F05"/>
    <w:multiLevelType w:val="singleLevel"/>
    <w:tmpl w:val="BF837F0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1845DD"/>
    <w:multiLevelType w:val="singleLevel"/>
    <w:tmpl w:val="DC1845D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28CE0E"/>
    <w:multiLevelType w:val="singleLevel"/>
    <w:tmpl w:val="0828CE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kMzEyZWY3Y2Q0ZGJjOGYzYzdlMzg5ZDI3NWM4NjEifQ=="/>
  </w:docVars>
  <w:rsids>
    <w:rsidRoot w:val="679B1904"/>
    <w:rsid w:val="036B4254"/>
    <w:rsid w:val="05D26895"/>
    <w:rsid w:val="09B83062"/>
    <w:rsid w:val="14B93C2F"/>
    <w:rsid w:val="22616550"/>
    <w:rsid w:val="3AEF5531"/>
    <w:rsid w:val="5D5A2015"/>
    <w:rsid w:val="65DB3E74"/>
    <w:rsid w:val="679B1904"/>
    <w:rsid w:val="6EBB2C2E"/>
    <w:rsid w:val="6F1E6263"/>
    <w:rsid w:val="78AE4205"/>
    <w:rsid w:val="7DC0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99"/>
    <w:pPr>
      <w:ind w:left="118"/>
    </w:pPr>
    <w:rPr>
      <w:rFonts w:hint="eastAsia" w:ascii="宋体" w:cs="宋体"/>
      <w:sz w:val="21"/>
      <w:szCs w:val="21"/>
    </w:r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3672</Words>
  <Characters>3804</Characters>
  <Lines>0</Lines>
  <Paragraphs>0</Paragraphs>
  <TotalTime>13</TotalTime>
  <ScaleCrop>false</ScaleCrop>
  <LinksUpToDate>false</LinksUpToDate>
  <CharactersWithSpaces>3849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2022-12-01T09:34:00Z</dcterms:created>
  <dc:creator>梦里花落知多少</dc:creator>
  <cp:lastModifiedBy>连云港市饲料行业协会</cp:lastModifiedBy>
  <cp:lastPrinted>2024-11-09T09:48:00Z</cp:lastPrinted>
  <dcterms:modified xsi:type="dcterms:W3CDTF">2024-11-12T03:39:48Z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F86B2546AD3A49B4929461CE84215279_13</vt:lpwstr>
  </property>
</Properties>
</file>