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F6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3CCDF6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连云港市推进标准制度型开放工作举措</w:t>
      </w:r>
    </w:p>
    <w:p w14:paraId="406A11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征求意见稿</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6D49D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14:paraId="0EC20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为深入贯彻落实市场监管总局和省局关于稳步扩大标准制度型开放的决策部署，立足我市“一带一路”强支点与开放门户的叠加优势，以标准制度型开放为突破口，聚力推动标准“引进来”与“走出去”双向赋能，以高标准引领高水平开放，以规则衔接促进制度型开放，全面提升我市产业竞争力与国际合作水平，制定以下工作举措。</w:t>
      </w:r>
    </w:p>
    <w:p w14:paraId="09ADC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‌一、总体目标</w:t>
      </w:r>
    </w:p>
    <w:p w14:paraId="3D62D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聚焦标准制度型开放战略部署，到2027年底，推动主导或参与制修订国际、国家、行业标准实现量质齐升，持续深化“连云港标准”在国际产能合作、海外园区建设中的融合应用与辐射带动，拓展标准互联互通的广度与深度，全面释放标准在促进贸易投资自由化便利化、引领产业高端化智能化绿色化转型中的基础支撑与创新引领效能，为构建高水平对外开放新格局注入强劲标准动力。</w:t>
      </w:r>
    </w:p>
    <w:p w14:paraId="0C8D7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‌二、重点任务与举措</w:t>
      </w:r>
    </w:p>
    <w:p w14:paraId="7329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‌（一）聚焦重点产业，以国际标准引领转型升级</w:t>
      </w:r>
    </w:p>
    <w:p w14:paraId="2AA55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w:t>
      </w:r>
      <w:r>
        <w:rPr>
          <w:rFonts w:hint="default" w:ascii="Times New Roman" w:hAnsi="Times New Roman" w:eastAsia="仿宋_GB2312" w:cs="Times New Roman"/>
          <w:b/>
          <w:bCs/>
          <w:i w:val="0"/>
          <w:iCs w:val="0"/>
          <w:caps w:val="0"/>
          <w:color w:val="auto"/>
          <w:spacing w:val="0"/>
          <w:sz w:val="32"/>
          <w:szCs w:val="32"/>
          <w:shd w:val="clear" w:fill="FFFFFF"/>
        </w:rPr>
        <w:t>推进传统产业达标焕新</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持续开展标准助力设备更新和消费品以旧换新行动，支持我市企事业单位参与制修订相关标准5项以上。按照上级部署，开展“同线同标同质”宣传培训，落实省市场监管局服务指南的相关举措，支持企业发展“同线同标同质”产品。</w:t>
      </w:r>
      <w:r>
        <w:rPr>
          <w:rFonts w:hint="default" w:ascii="Times New Roman" w:hAnsi="Times New Roman" w:eastAsia="仿宋_GB2312" w:cs="Times New Roman"/>
          <w:i w:val="0"/>
          <w:iCs w:val="0"/>
          <w:caps w:val="0"/>
          <w:color w:val="auto"/>
          <w:spacing w:val="0"/>
          <w:sz w:val="32"/>
          <w:szCs w:val="32"/>
          <w:shd w:val="clear" w:fill="FFFFFF"/>
        </w:rPr>
        <w:t>围绕传统产业焕新重点行业领域，对属于《产业结构调整指导目录（2024年</w:t>
      </w:r>
      <w:r>
        <w:rPr>
          <w:rFonts w:hint="eastAsia" w:ascii="Times New Roman" w:hAnsi="Times New Roman" w:eastAsia="仿宋_GB2312" w:cs="Times New Roman"/>
          <w:i w:val="0"/>
          <w:iCs w:val="0"/>
          <w:caps w:val="0"/>
          <w:color w:val="auto"/>
          <w:spacing w:val="0"/>
          <w:sz w:val="32"/>
          <w:szCs w:val="32"/>
          <w:shd w:val="clear" w:fill="FFFFFF"/>
          <w:lang w:val="en-US" w:eastAsia="zh-CN"/>
        </w:rPr>
        <w:t>版</w:t>
      </w:r>
      <w:r>
        <w:rPr>
          <w:rFonts w:hint="default" w:ascii="Times New Roman" w:hAnsi="Times New Roman" w:eastAsia="仿宋_GB2312" w:cs="Times New Roman"/>
          <w:i w:val="0"/>
          <w:iCs w:val="0"/>
          <w:caps w:val="0"/>
          <w:color w:val="auto"/>
          <w:spacing w:val="0"/>
          <w:sz w:val="32"/>
          <w:szCs w:val="32"/>
          <w:shd w:val="clear" w:fill="FFFFFF"/>
        </w:rPr>
        <w:t>）》“淘汰类”的落后生产工艺装备挂单列表，全面掌握动态情况，推进县区落实目标任务要求，确保落后早退快退，应退尽退。</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‌责任单位：市工信局</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市市场监管局</w:t>
      </w:r>
      <w:r>
        <w:rPr>
          <w:rFonts w:hint="eastAsia" w:ascii="Times New Roman" w:hAnsi="Times New Roman" w:eastAsia="仿宋_GB2312" w:cs="Times New Roman"/>
          <w:i w:val="0"/>
          <w:iCs w:val="0"/>
          <w:caps w:val="0"/>
          <w:color w:val="auto"/>
          <w:spacing w:val="0"/>
          <w:sz w:val="32"/>
          <w:szCs w:val="32"/>
          <w:shd w:val="clear" w:fill="FFFFFF"/>
          <w:lang w:val="en-US" w:eastAsia="zh-CN"/>
        </w:rPr>
        <w:t>等按职责分工负责</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00105A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w:t>
      </w:r>
      <w:r>
        <w:rPr>
          <w:rFonts w:hint="default" w:ascii="Times New Roman" w:hAnsi="Times New Roman" w:eastAsia="仿宋_GB2312" w:cs="Times New Roman"/>
          <w:b/>
          <w:bCs/>
          <w:i w:val="0"/>
          <w:iCs w:val="0"/>
          <w:caps w:val="0"/>
          <w:color w:val="auto"/>
          <w:spacing w:val="0"/>
          <w:sz w:val="32"/>
          <w:szCs w:val="32"/>
          <w:shd w:val="clear" w:fill="FFFFFF"/>
        </w:rPr>
        <w:t>‌推动临港产业标准国际对标</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‌提升海洋经济标准化水平</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围绕石化、新能源、高端装备、新材料等主导产业，选取大型炼化一体化、高性能纤维、风电装备等关键产品，系统开展</w:t>
      </w:r>
      <w:r>
        <w:rPr>
          <w:rFonts w:hint="eastAsia" w:ascii="Times New Roman" w:hAnsi="Times New Roman" w:eastAsia="仿宋_GB2312" w:cs="Times New Roman"/>
          <w:i w:val="0"/>
          <w:iCs w:val="0"/>
          <w:caps w:val="0"/>
          <w:color w:val="auto"/>
          <w:spacing w:val="0"/>
          <w:sz w:val="32"/>
          <w:szCs w:val="32"/>
          <w:shd w:val="clear" w:fill="FFFFFF"/>
          <w:lang w:val="en-US" w:eastAsia="zh-CN"/>
        </w:rPr>
        <w:t>产品执行标准</w:t>
      </w:r>
      <w:r>
        <w:rPr>
          <w:rFonts w:hint="default" w:ascii="Times New Roman" w:hAnsi="Times New Roman" w:eastAsia="仿宋_GB2312" w:cs="Times New Roman"/>
          <w:i w:val="0"/>
          <w:iCs w:val="0"/>
          <w:caps w:val="0"/>
          <w:color w:val="auto"/>
          <w:spacing w:val="0"/>
          <w:sz w:val="32"/>
          <w:szCs w:val="32"/>
          <w:shd w:val="clear" w:fill="FFFFFF"/>
        </w:rPr>
        <w:t>与国际标准、国外先进标准的比对分析。聚焦海洋工程装备、智慧港口等领域，支持龙头企业牵头构建全产业链标准体系，积极参与相关国际标准、国家标准制定。</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‌责任单位：市工信局、</w:t>
      </w:r>
      <w:r>
        <w:rPr>
          <w:rFonts w:hint="eastAsia" w:ascii="Times New Roman" w:hAnsi="Times New Roman" w:eastAsia="仿宋_GB2312" w:cs="Times New Roman"/>
          <w:i w:val="0"/>
          <w:iCs w:val="0"/>
          <w:caps w:val="0"/>
          <w:color w:val="auto"/>
          <w:spacing w:val="0"/>
          <w:sz w:val="32"/>
          <w:szCs w:val="32"/>
          <w:shd w:val="clear" w:fill="FFFFFF"/>
          <w:lang w:val="en-US" w:eastAsia="zh-CN"/>
        </w:rPr>
        <w:t>市交通运输局、</w:t>
      </w:r>
      <w:r>
        <w:rPr>
          <w:rFonts w:hint="default" w:ascii="Times New Roman" w:hAnsi="Times New Roman" w:eastAsia="仿宋_GB2312" w:cs="Times New Roman"/>
          <w:i w:val="0"/>
          <w:iCs w:val="0"/>
          <w:caps w:val="0"/>
          <w:color w:val="auto"/>
          <w:spacing w:val="0"/>
          <w:sz w:val="32"/>
          <w:szCs w:val="32"/>
          <w:shd w:val="clear" w:fill="FFFFFF"/>
        </w:rPr>
        <w:t>市商务局、市市场监管局</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港口控股集团</w:t>
      </w:r>
      <w:r>
        <w:rPr>
          <w:rFonts w:hint="eastAsia" w:ascii="Times New Roman" w:hAnsi="Times New Roman" w:eastAsia="仿宋_GB2312" w:cs="Times New Roman"/>
          <w:i w:val="0"/>
          <w:iCs w:val="0"/>
          <w:caps w:val="0"/>
          <w:color w:val="auto"/>
          <w:spacing w:val="0"/>
          <w:sz w:val="32"/>
          <w:szCs w:val="32"/>
          <w:shd w:val="clear" w:fill="FFFFFF"/>
          <w:lang w:val="en-US" w:eastAsia="zh-CN"/>
        </w:rPr>
        <w:t>等</w:t>
      </w:r>
      <w:r>
        <w:rPr>
          <w:rFonts w:hint="default" w:ascii="Times New Roman" w:hAnsi="Times New Roman" w:eastAsia="仿宋_GB2312" w:cs="Times New Roman"/>
          <w:i w:val="0"/>
          <w:iCs w:val="0"/>
          <w:caps w:val="0"/>
          <w:color w:val="auto"/>
          <w:spacing w:val="0"/>
          <w:sz w:val="32"/>
          <w:szCs w:val="32"/>
          <w:shd w:val="clear" w:fill="FFFFFF"/>
        </w:rPr>
        <w:t>按职责分工负责。</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5668CD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3.加强标准宣贯和标准质量评估。</w:t>
      </w:r>
      <w:r>
        <w:rPr>
          <w:rFonts w:hint="default" w:ascii="Times New Roman" w:hAnsi="Times New Roman" w:eastAsia="仿宋_GB2312" w:cs="Times New Roman"/>
          <w:i w:val="0"/>
          <w:iCs w:val="0"/>
          <w:caps w:val="0"/>
          <w:color w:val="auto"/>
          <w:spacing w:val="0"/>
          <w:sz w:val="32"/>
          <w:szCs w:val="32"/>
          <w:shd w:val="clear" w:fill="FFFFFF"/>
          <w:lang w:val="en-US" w:eastAsia="zh-CN"/>
        </w:rPr>
        <w:t>分产业宣贯实施国际标准、国外先进标准，指导企业采用实施数字智能、绿色低碳等领域先进标准</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开展零碳（近零碳）工厂申报政策的宣贯解读，引导企业绿色低碳发展。</w:t>
      </w:r>
      <w:r>
        <w:rPr>
          <w:rFonts w:hint="eastAsia" w:ascii="Times New Roman" w:hAnsi="Times New Roman" w:eastAsia="仿宋_GB2312" w:cs="Times New Roman"/>
          <w:i w:val="0"/>
          <w:iCs w:val="0"/>
          <w:caps w:val="0"/>
          <w:color w:val="auto"/>
          <w:spacing w:val="0"/>
          <w:sz w:val="32"/>
          <w:szCs w:val="32"/>
          <w:shd w:val="clear" w:fill="FFFFFF"/>
          <w:lang w:val="en-US" w:eastAsia="zh-CN"/>
        </w:rPr>
        <w:t>对照国际标准、国外先进标准，开展新发布团体标准、企业标准质量评估。（</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市工信局、市市场监管局、市国资委等按职责分工负责。）</w:t>
      </w:r>
    </w:p>
    <w:p w14:paraId="57A43FA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4.</w:t>
      </w:r>
      <w:r>
        <w:rPr>
          <w:rFonts w:hint="default" w:ascii="Times New Roman" w:hAnsi="Times New Roman" w:eastAsia="仿宋_GB2312" w:cs="Times New Roman"/>
          <w:b/>
          <w:bCs/>
          <w:i w:val="0"/>
          <w:iCs w:val="0"/>
          <w:caps w:val="0"/>
          <w:color w:val="auto"/>
          <w:spacing w:val="0"/>
          <w:sz w:val="32"/>
          <w:szCs w:val="32"/>
          <w:shd w:val="clear" w:fill="FFFFFF"/>
        </w:rPr>
        <w:t>‌强化新兴产业</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和未来产业</w:t>
      </w:r>
      <w:r>
        <w:rPr>
          <w:rFonts w:hint="default" w:ascii="Times New Roman" w:hAnsi="Times New Roman" w:eastAsia="仿宋_GB2312" w:cs="Times New Roman"/>
          <w:b/>
          <w:bCs/>
          <w:i w:val="0"/>
          <w:iCs w:val="0"/>
          <w:caps w:val="0"/>
          <w:color w:val="auto"/>
          <w:spacing w:val="0"/>
          <w:sz w:val="32"/>
          <w:szCs w:val="32"/>
          <w:shd w:val="clear" w:fill="FFFFFF"/>
        </w:rPr>
        <w:t>标准布局</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完善市科技计划项目与标准化工作联动机制，鼓励引导企业将标准研究作为市重点研发计划（产业前瞻与关键技术）项目的考核指标。</w:t>
      </w:r>
      <w:r>
        <w:rPr>
          <w:rFonts w:hint="default" w:ascii="Times New Roman" w:hAnsi="Times New Roman" w:eastAsia="仿宋_GB2312" w:cs="Times New Roman"/>
          <w:i w:val="0"/>
          <w:iCs w:val="0"/>
          <w:caps w:val="0"/>
          <w:color w:val="auto"/>
          <w:spacing w:val="0"/>
          <w:sz w:val="32"/>
          <w:szCs w:val="32"/>
          <w:shd w:val="clear" w:fill="FFFFFF"/>
          <w:lang w:val="en-US" w:eastAsia="zh-CN"/>
        </w:rPr>
        <w:t>支持我市企事业单位参与未来产业相关标准制修订。</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‌责任单位：市科技局、市市场监管局</w:t>
      </w:r>
      <w:r>
        <w:rPr>
          <w:rFonts w:hint="eastAsia" w:ascii="Times New Roman" w:hAnsi="Times New Roman" w:eastAsia="仿宋_GB2312" w:cs="Times New Roman"/>
          <w:i w:val="0"/>
          <w:iCs w:val="0"/>
          <w:caps w:val="0"/>
          <w:color w:val="auto"/>
          <w:spacing w:val="0"/>
          <w:sz w:val="32"/>
          <w:szCs w:val="32"/>
          <w:shd w:val="clear" w:fill="FFFFFF"/>
          <w:lang w:val="en-US" w:eastAsia="zh-CN"/>
        </w:rPr>
        <w:t>等</w:t>
      </w:r>
      <w:r>
        <w:rPr>
          <w:rFonts w:hint="default" w:ascii="Times New Roman" w:hAnsi="Times New Roman" w:eastAsia="仿宋_GB2312" w:cs="Times New Roman"/>
          <w:i w:val="0"/>
          <w:iCs w:val="0"/>
          <w:caps w:val="0"/>
          <w:color w:val="auto"/>
          <w:spacing w:val="0"/>
          <w:sz w:val="32"/>
          <w:szCs w:val="32"/>
          <w:shd w:val="clear" w:fill="FFFFFF"/>
        </w:rPr>
        <w:t>按职责分工负责。</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5EC0635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5.</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开展“1650”产业体系标准补短板攻关</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组织申报“补短板”攻关项目，着力攻克一批制约产业发展的关键技术瓶颈问题。梳理征集“筑峰强链”链主企业和骨干企业围绕“1650”产业“卡脖子”补短板关键核心技术产业化需求，推动行业龙头企业组成产学研联合体共同开展技术攻关。鼓励相关企业参与</w:t>
      </w:r>
      <w:r>
        <w:rPr>
          <w:rFonts w:hint="default" w:ascii="Times New Roman" w:hAnsi="Times New Roman" w:eastAsia="仿宋_GB2312" w:cs="Times New Roman"/>
          <w:i w:val="0"/>
          <w:iCs w:val="0"/>
          <w:caps w:val="0"/>
          <w:color w:val="auto"/>
          <w:spacing w:val="0"/>
          <w:sz w:val="32"/>
          <w:szCs w:val="32"/>
          <w:shd w:val="clear" w:fill="FFFFFF"/>
          <w:lang w:val="en-US" w:eastAsia="zh-CN"/>
        </w:rPr>
        <w:t>建立完善重点产业链标准体系。</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市工信局、市市场监管局等按职责分工负责）</w:t>
      </w:r>
    </w:p>
    <w:p w14:paraId="3AD5A8F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6.开展智能工厂梯度培育。</w:t>
      </w:r>
      <w:r>
        <w:rPr>
          <w:rFonts w:hint="eastAsia" w:ascii="Times New Roman" w:hAnsi="Times New Roman" w:eastAsia="仿宋_GB2312" w:cs="Times New Roman"/>
          <w:i w:val="0"/>
          <w:iCs w:val="0"/>
          <w:caps w:val="0"/>
          <w:color w:val="auto"/>
          <w:spacing w:val="0"/>
          <w:sz w:val="32"/>
          <w:szCs w:val="32"/>
          <w:shd w:val="clear" w:fill="FFFFFF"/>
          <w:lang w:val="en-US" w:eastAsia="zh-CN"/>
        </w:rPr>
        <w:t>引导规上工业企业部署必要的智能制造装备、工业软件和系统，实施智能工厂分级培育工程，引导企业对标先进级、卓越级、领航级标准开展建设。鼓励企业积极参与智能制造领域系列标准制定。（</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市工信局、市市场监管局等按职责分工负责。）</w:t>
      </w:r>
    </w:p>
    <w:p w14:paraId="20B707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7.</w:t>
      </w:r>
      <w:r>
        <w:rPr>
          <w:rFonts w:hint="default" w:ascii="Times New Roman" w:hAnsi="Times New Roman" w:eastAsia="仿宋_GB2312" w:cs="Times New Roman"/>
          <w:b/>
          <w:bCs/>
          <w:i w:val="0"/>
          <w:iCs w:val="0"/>
          <w:caps w:val="0"/>
          <w:color w:val="auto"/>
          <w:spacing w:val="0"/>
          <w:sz w:val="32"/>
          <w:szCs w:val="32"/>
          <w:shd w:val="clear" w:fill="FFFFFF"/>
        </w:rPr>
        <w:t>‌夯实县域特色产业标准基</w:t>
      </w:r>
      <w:r>
        <w:rPr>
          <w:rFonts w:hint="default" w:ascii="Times New Roman" w:hAnsi="Times New Roman" w:eastAsia="仿宋_GB2312" w:cs="Times New Roman"/>
          <w:b/>
          <w:bCs/>
          <w:i w:val="0"/>
          <w:iCs w:val="0"/>
          <w:caps w:val="0"/>
          <w:color w:val="auto"/>
          <w:spacing w:val="0"/>
          <w:sz w:val="32"/>
          <w:szCs w:val="32"/>
          <w:shd w:val="clear" w:fill="FFFFFF"/>
          <w:lang w:val="en-US" w:eastAsia="zh-CN"/>
        </w:rPr>
        <w:t>础</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strike w:val="0"/>
          <w:dstrike w:val="0"/>
          <w:color w:val="auto"/>
          <w:spacing w:val="0"/>
          <w:sz w:val="32"/>
          <w:szCs w:val="32"/>
          <w:shd w:val="clear" w:fill="FFFFFF"/>
          <w:lang w:val="en-US" w:eastAsia="zh-CN"/>
        </w:rPr>
        <w:t>推动各县区、板块梳理分析县域特色优势产业标准需求，推动形成县区、板块特色优势产业目录。聚焦重点，建立农业特色产业名录，引导特色产业差异化、集群化、品牌化发展。</w:t>
      </w:r>
      <w:r>
        <w:rPr>
          <w:rFonts w:hint="default" w:ascii="Times New Roman" w:hAnsi="Times New Roman" w:eastAsia="仿宋_GB2312" w:cs="Times New Roman"/>
          <w:i w:val="0"/>
          <w:iCs w:val="0"/>
          <w:caps w:val="0"/>
          <w:color w:val="auto"/>
          <w:spacing w:val="0"/>
          <w:sz w:val="32"/>
          <w:szCs w:val="32"/>
          <w:shd w:val="clear" w:fill="FFFFFF"/>
          <w:lang w:val="en-US" w:eastAsia="zh-CN"/>
        </w:rPr>
        <w:t>支持行业龙头企业主导和参与</w:t>
      </w:r>
      <w:r>
        <w:rPr>
          <w:rFonts w:hint="eastAsia" w:ascii="Times New Roman" w:hAnsi="Times New Roman" w:eastAsia="仿宋_GB2312" w:cs="Times New Roman"/>
          <w:i w:val="0"/>
          <w:iCs w:val="0"/>
          <w:caps w:val="0"/>
          <w:color w:val="auto"/>
          <w:spacing w:val="0"/>
          <w:sz w:val="32"/>
          <w:szCs w:val="32"/>
          <w:shd w:val="clear" w:fill="FFFFFF"/>
          <w:lang w:val="en-US" w:eastAsia="zh-CN"/>
        </w:rPr>
        <w:t>制修订</w:t>
      </w:r>
      <w:r>
        <w:rPr>
          <w:rFonts w:hint="default" w:ascii="Times New Roman" w:hAnsi="Times New Roman" w:eastAsia="仿宋_GB2312" w:cs="Times New Roman"/>
          <w:i w:val="0"/>
          <w:iCs w:val="0"/>
          <w:caps w:val="0"/>
          <w:color w:val="auto"/>
          <w:spacing w:val="0"/>
          <w:sz w:val="32"/>
          <w:szCs w:val="32"/>
          <w:shd w:val="clear" w:fill="FFFFFF"/>
          <w:lang w:val="en-US" w:eastAsia="zh-CN"/>
        </w:rPr>
        <w:t>国际标准、国家标准，构建实施全产业链标准体系，打造“一县一业”标准品牌。</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‌责</w:t>
      </w:r>
      <w:r>
        <w:rPr>
          <w:rFonts w:hint="default" w:ascii="Times New Roman" w:hAnsi="Times New Roman" w:eastAsia="仿宋_GB2312" w:cs="Times New Roman"/>
          <w:i w:val="0"/>
          <w:iCs w:val="0"/>
          <w:caps w:val="0"/>
          <w:color w:val="auto"/>
          <w:spacing w:val="0"/>
          <w:sz w:val="32"/>
          <w:szCs w:val="32"/>
          <w:shd w:val="clear" w:fill="FFFFFF"/>
        </w:rPr>
        <w:t>任单位：</w:t>
      </w:r>
      <w:r>
        <w:rPr>
          <w:rFonts w:hint="default" w:ascii="Times New Roman" w:hAnsi="Times New Roman" w:eastAsia="仿宋_GB2312" w:cs="Times New Roman"/>
          <w:i w:val="0"/>
          <w:iCs w:val="0"/>
          <w:caps w:val="0"/>
          <w:color w:val="auto"/>
          <w:spacing w:val="0"/>
          <w:sz w:val="32"/>
          <w:szCs w:val="32"/>
          <w:shd w:val="clear" w:fill="FFFFFF"/>
          <w:lang w:val="en-US" w:eastAsia="zh-CN"/>
        </w:rPr>
        <w:t>市工信局</w:t>
      </w:r>
      <w:r>
        <w:rPr>
          <w:rFonts w:hint="eastAsia" w:ascii="Times New Roman" w:hAnsi="Times New Roman" w:eastAsia="仿宋_GB2312" w:cs="Times New Roman"/>
          <w:i w:val="0"/>
          <w:iCs w:val="0"/>
          <w:caps w:val="0"/>
          <w:color w:val="auto"/>
          <w:spacing w:val="0"/>
          <w:sz w:val="32"/>
          <w:szCs w:val="32"/>
          <w:shd w:val="clear" w:fill="FFFFFF"/>
          <w:lang w:val="en-US" w:eastAsia="zh-CN"/>
        </w:rPr>
        <w:t>、市农业农村局、</w:t>
      </w:r>
      <w:r>
        <w:rPr>
          <w:rFonts w:hint="default" w:ascii="Times New Roman" w:hAnsi="Times New Roman" w:eastAsia="仿宋_GB2312" w:cs="Times New Roman"/>
          <w:i w:val="0"/>
          <w:iCs w:val="0"/>
          <w:caps w:val="0"/>
          <w:color w:val="auto"/>
          <w:spacing w:val="0"/>
          <w:sz w:val="32"/>
          <w:szCs w:val="32"/>
          <w:shd w:val="clear" w:fill="FFFFFF"/>
        </w:rPr>
        <w:t>市市场监管局</w:t>
      </w:r>
      <w:r>
        <w:rPr>
          <w:rFonts w:hint="eastAsia" w:ascii="Times New Roman" w:hAnsi="Times New Roman" w:eastAsia="仿宋_GB2312" w:cs="Times New Roman"/>
          <w:i w:val="0"/>
          <w:iCs w:val="0"/>
          <w:caps w:val="0"/>
          <w:color w:val="auto"/>
          <w:spacing w:val="0"/>
          <w:sz w:val="32"/>
          <w:szCs w:val="32"/>
          <w:shd w:val="clear" w:fill="FFFFFF"/>
          <w:lang w:val="en-US" w:eastAsia="zh-CN"/>
        </w:rPr>
        <w:t>等按职责分工负责</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46E42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rPr>
      </w:pPr>
      <w:r>
        <w:rPr>
          <w:rFonts w:hint="default" w:ascii="楷体_GB2312" w:hAnsi="楷体_GB2312" w:eastAsia="楷体_GB2312" w:cs="楷体_GB2312"/>
          <w:i w:val="0"/>
          <w:iCs w:val="0"/>
          <w:caps w:val="0"/>
          <w:color w:val="auto"/>
          <w:spacing w:val="0"/>
          <w:sz w:val="32"/>
          <w:szCs w:val="32"/>
          <w:shd w:val="clear" w:fill="FFFFFF"/>
        </w:rPr>
        <w:t>‌（二）对接国际规则，优化市场化法治化国际化营商环境</w:t>
      </w:r>
    </w:p>
    <w:p w14:paraId="3335F9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8</w:t>
      </w:r>
      <w:r>
        <w:rPr>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优化</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我</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市</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市场准入、知识产权、贸易便利化、数字经济等领域规则、管理和标准衔接</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水平。</w:t>
      </w:r>
      <w:r>
        <w:rPr>
          <w:rFonts w:hint="eastAsia" w:ascii="Times New Roman" w:hAnsi="Times New Roman" w:eastAsia="仿宋_GB2312" w:cs="Times New Roman"/>
          <w:i w:val="0"/>
          <w:iCs w:val="0"/>
          <w:caps w:val="0"/>
          <w:color w:val="auto"/>
          <w:spacing w:val="0"/>
          <w:sz w:val="32"/>
          <w:szCs w:val="32"/>
          <w:shd w:val="clear" w:fill="FFFFFF"/>
          <w:lang w:val="en-US" w:eastAsia="zh-CN"/>
        </w:rPr>
        <w:t>主动对接全面与进步跨太平洋伙伴关系协定（CPTPP）、数字经济伙伴关系协定（DEPA）等国际高标准经贸规则，</w:t>
      </w:r>
      <w:r>
        <w:rPr>
          <w:rFonts w:hint="default" w:ascii="Times New Roman" w:hAnsi="Times New Roman" w:eastAsia="仿宋_GB2312" w:cs="Times New Roman"/>
          <w:i w:val="0"/>
          <w:iCs w:val="0"/>
          <w:caps w:val="0"/>
          <w:color w:val="auto"/>
          <w:spacing w:val="0"/>
          <w:sz w:val="32"/>
          <w:szCs w:val="32"/>
          <w:shd w:val="clear" w:fill="FFFFFF"/>
          <w:lang w:val="en-US" w:eastAsia="zh-CN"/>
        </w:rPr>
        <w:t>强化沟通衔接，全力保障</w:t>
      </w:r>
      <w:r>
        <w:rPr>
          <w:rFonts w:hint="eastAsia" w:ascii="Times New Roman" w:hAnsi="Times New Roman" w:eastAsia="仿宋_GB2312" w:cs="Times New Roman"/>
          <w:i w:val="0"/>
          <w:iCs w:val="0"/>
          <w:caps w:val="0"/>
          <w:color w:val="auto"/>
          <w:spacing w:val="0"/>
          <w:sz w:val="32"/>
          <w:szCs w:val="32"/>
          <w:shd w:val="clear" w:fill="FFFFFF"/>
          <w:lang w:val="en-US" w:eastAsia="zh-CN"/>
        </w:rPr>
        <w:t>规则、管理和</w:t>
      </w:r>
      <w:r>
        <w:rPr>
          <w:rFonts w:hint="default" w:ascii="Times New Roman" w:hAnsi="Times New Roman" w:eastAsia="仿宋_GB2312" w:cs="Times New Roman"/>
          <w:i w:val="0"/>
          <w:iCs w:val="0"/>
          <w:caps w:val="0"/>
          <w:color w:val="auto"/>
          <w:spacing w:val="0"/>
          <w:sz w:val="32"/>
          <w:szCs w:val="32"/>
          <w:shd w:val="clear" w:fill="FFFFFF"/>
          <w:lang w:val="en-US" w:eastAsia="zh-CN"/>
        </w:rPr>
        <w:t>标准工作有序开展。在市场准入方面，聚焦经营主体全生命周期办事需求，持续深化“一件事”集成改革。依托省市政务数据共享平台，实现申请材料提交量减少70%，办事环节大幅精简。推进“个转企一件事”改革，提供“一户一策”转型辅导。依托国家海外知识产权纠纷应对指导连云港工作平台，开展涉外知识产权纠纷预警和维权援助工作。（</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default" w:ascii="Times New Roman" w:hAnsi="Times New Roman" w:eastAsia="仿宋_GB2312" w:cs="Times New Roman"/>
          <w:i w:val="0"/>
          <w:iCs w:val="0"/>
          <w:caps w:val="0"/>
          <w:color w:val="auto"/>
          <w:spacing w:val="0"/>
          <w:sz w:val="32"/>
          <w:szCs w:val="32"/>
          <w:shd w:val="clear" w:fill="FFFFFF"/>
          <w:lang w:val="en-US" w:eastAsia="zh-CN"/>
        </w:rPr>
        <w:t>市发改委</w:t>
      </w:r>
      <w:r>
        <w:rPr>
          <w:rFonts w:hint="eastAsia" w:ascii="Times New Roman" w:hAnsi="Times New Roman" w:eastAsia="仿宋_GB2312" w:cs="Times New Roman"/>
          <w:i w:val="0"/>
          <w:iCs w:val="0"/>
          <w:caps w:val="0"/>
          <w:color w:val="auto"/>
          <w:spacing w:val="0"/>
          <w:sz w:val="32"/>
          <w:szCs w:val="32"/>
          <w:shd w:val="clear" w:fill="FFFFFF"/>
          <w:lang w:val="en-US" w:eastAsia="zh-CN"/>
        </w:rPr>
        <w:t>、市商务局、市数据局、市市场监管局等按职责分工负责。</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14:paraId="53F134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9.加强我市内外贸产品标准协调和</w:t>
      </w:r>
      <w:r>
        <w:rPr>
          <w:rFonts w:hint="default" w:ascii="Times New Roman" w:hAnsi="Times New Roman" w:eastAsia="仿宋_GB2312" w:cs="Times New Roman"/>
          <w:b/>
          <w:bCs/>
          <w:i w:val="0"/>
          <w:iCs w:val="0"/>
          <w:caps w:val="0"/>
          <w:color w:val="auto"/>
          <w:spacing w:val="0"/>
          <w:sz w:val="32"/>
          <w:szCs w:val="32"/>
          <w:shd w:val="clear" w:fill="FFFFFF"/>
          <w:lang w:val="en-US" w:eastAsia="zh-CN"/>
        </w:rPr>
        <w:t>认证检测服务</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结合我市实际，落实《企业内外贸一体化标准衔接指南》，促进内外贸产品标准协调。</w:t>
      </w:r>
      <w:r>
        <w:rPr>
          <w:rFonts w:hint="default" w:ascii="Times New Roman" w:hAnsi="Times New Roman" w:eastAsia="仿宋_GB2312" w:cs="Times New Roman"/>
          <w:i w:val="0"/>
          <w:iCs w:val="0"/>
          <w:caps w:val="0"/>
          <w:color w:val="auto"/>
          <w:spacing w:val="0"/>
          <w:sz w:val="32"/>
          <w:szCs w:val="32"/>
          <w:shd w:val="clear" w:fill="FFFFFF"/>
          <w:lang w:val="en-US" w:eastAsia="zh-CN"/>
        </w:rPr>
        <w:t>引导企业利用好、发挥好全省认证检测服务信息平台的作用，为企业提供国内外技术标准、认证制度、政策法规、认证机构、业务指导等全方位信息服务。</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市市场监管局负责。）</w:t>
      </w:r>
    </w:p>
    <w:p w14:paraId="0C900A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10.</w:t>
      </w:r>
      <w:r>
        <w:rPr>
          <w:rFonts w:hint="default" w:ascii="Times New Roman" w:hAnsi="Times New Roman" w:eastAsia="仿宋_GB2312" w:cs="Times New Roman"/>
          <w:b/>
          <w:bCs/>
          <w:i w:val="0"/>
          <w:iCs w:val="0"/>
          <w:caps w:val="0"/>
          <w:color w:val="auto"/>
          <w:spacing w:val="0"/>
          <w:sz w:val="32"/>
          <w:szCs w:val="32"/>
          <w:shd w:val="clear" w:fill="FFFFFF"/>
        </w:rPr>
        <w:t>‌深化自贸试验区标准制度创新</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争取江苏自贸试验区连云港片区获批国家标准制度型开放试点。推动江苏自贸试验区连云港片区企业探索制定实施数据流通环节相关标准，拓展标准应用场景。积极参与江苏自贸试验区生物医药全产业链开放创新发展试点建设，支持企业引进先进技术标准、开展国际标准化合作，参与制定医学检验技术、生物医用材料、细胞和基因治疗产品、人工智能医疗器械等国际标准。（</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市委网信办、市商务局、市市场监管局、连云港自贸区管委会等按职责分工负责。）</w:t>
      </w:r>
    </w:p>
    <w:p w14:paraId="092E49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11.鼓励成立标准和知识产权专委会。</w:t>
      </w:r>
      <w:r>
        <w:rPr>
          <w:rFonts w:hint="eastAsia" w:ascii="Times New Roman" w:hAnsi="Times New Roman" w:eastAsia="仿宋_GB2312" w:cs="Times New Roman"/>
          <w:i w:val="0"/>
          <w:iCs w:val="0"/>
          <w:caps w:val="0"/>
          <w:color w:val="auto"/>
          <w:spacing w:val="0"/>
          <w:sz w:val="32"/>
          <w:szCs w:val="32"/>
          <w:shd w:val="clear" w:fill="FFFFFF"/>
          <w:lang w:val="en-US" w:eastAsia="zh-CN"/>
        </w:rPr>
        <w:t>鼓励我市行业协会、学会依法依规设立标准和知识产权专委会，支持参与制定相关标准，开展知识产权服务，提升专业化水平。引导行业协会健全内部治理，强化分支机构管理。加强业务指导，规范专委会运作，推动行业高质量发展。鼓励行业协会建设知识产权产业联盟，建设知识保护专家库。（</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市民政局、市市场监管局等按职责分工负责。）</w:t>
      </w:r>
    </w:p>
    <w:p w14:paraId="759A1E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12.聚焦国际专利布局与标准落地，赋能企业知识产权竞争力。</w:t>
      </w:r>
      <w:r>
        <w:rPr>
          <w:rFonts w:hint="eastAsia" w:ascii="Times New Roman" w:hAnsi="Times New Roman" w:eastAsia="仿宋_GB2312" w:cs="Times New Roman"/>
          <w:i w:val="0"/>
          <w:iCs w:val="0"/>
          <w:caps w:val="0"/>
          <w:color w:val="auto"/>
          <w:spacing w:val="0"/>
          <w:sz w:val="32"/>
          <w:szCs w:val="32"/>
          <w:shd w:val="clear" w:fill="FFFFFF"/>
          <w:lang w:val="en-US" w:eastAsia="zh-CN"/>
        </w:rPr>
        <w:t>全面梳理PCT专利申请及海外同族专利情况，开展海外专利布局专题培训。引导企业实施创新管理知识产权国际标准、知识产权合规管理、高价值专利培育、专利导航等相关标准。鼓励企业按照相关标准开展专利密集型产品培育，增强市场竞争力。（</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市工信局、市市场监管局等按职责分工负责。）</w:t>
      </w:r>
    </w:p>
    <w:p w14:paraId="509E4D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13.推进专利标准融合，强化知识产权合规。</w:t>
      </w:r>
      <w:r>
        <w:rPr>
          <w:rFonts w:hint="eastAsia" w:ascii="Times New Roman" w:hAnsi="Times New Roman" w:eastAsia="仿宋_GB2312" w:cs="Times New Roman"/>
          <w:i w:val="0"/>
          <w:iCs w:val="0"/>
          <w:caps w:val="0"/>
          <w:color w:val="auto"/>
          <w:spacing w:val="0"/>
          <w:sz w:val="32"/>
          <w:szCs w:val="32"/>
          <w:shd w:val="clear" w:fill="FFFFFF"/>
          <w:lang w:val="en-US" w:eastAsia="zh-CN"/>
        </w:rPr>
        <w:t>争取加入省专利标准化融合试点，推动技术-专利-标准-产业创新融合。落实《标准必要专利反垄断指引》，支持我市重点产业组建知识产权联盟，积极参与行业技术标准制修订工作。配合做好</w:t>
      </w:r>
      <w:r>
        <w:rPr>
          <w:rFonts w:hint="default" w:ascii="Times New Roman" w:hAnsi="Times New Roman" w:eastAsia="仿宋_GB2312" w:cs="Times New Roman"/>
          <w:i w:val="0"/>
          <w:iCs w:val="0"/>
          <w:caps w:val="0"/>
          <w:color w:val="auto"/>
          <w:spacing w:val="0"/>
          <w:sz w:val="32"/>
          <w:szCs w:val="32"/>
          <w:shd w:val="clear" w:fill="FFFFFF"/>
          <w:lang w:val="en-US" w:eastAsia="zh-CN"/>
        </w:rPr>
        <w:t>公平竞争合规管理、经营者集中申报</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企业商业秘密保护、缺陷消费品召回管理</w:t>
      </w:r>
      <w:r>
        <w:rPr>
          <w:rFonts w:hint="eastAsia" w:ascii="Times New Roman" w:hAnsi="Times New Roman" w:eastAsia="仿宋_GB2312" w:cs="Times New Roman"/>
          <w:i w:val="0"/>
          <w:iCs w:val="0"/>
          <w:caps w:val="0"/>
          <w:color w:val="auto"/>
          <w:spacing w:val="0"/>
          <w:sz w:val="32"/>
          <w:szCs w:val="32"/>
          <w:shd w:val="clear" w:fill="FFFFFF"/>
          <w:lang w:val="en-US" w:eastAsia="zh-CN"/>
        </w:rPr>
        <w:t>等领域相关标准的制定实施。（</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市市场监管局负责。）</w:t>
      </w:r>
    </w:p>
    <w:p w14:paraId="163AF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14.</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建立完善高标准市场准入体系</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对接省级制度安排，落实相关要求，及时更新政务服务事项清单与办事指南。根据调整后的市场准入负面清单，及时调整许可事项。进一步优化审批流程，压缩审批时限，提高审批服务质效。严格执行“非禁即入”原则，对《市场准入负面清单（2025年版）》所列禁止准入事项，严格禁止市场主体进入，不得办理有关手续；对清单中许可准入类事项，严格规范审批行为，持续优化审批流程。（</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市发改委、市市场监管局等按职责分工负责。）</w:t>
      </w:r>
    </w:p>
    <w:p w14:paraId="2F9B5F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15.着力提升企业开办登记审批质效。</w:t>
      </w:r>
      <w:r>
        <w:rPr>
          <w:rFonts w:hint="eastAsia" w:ascii="Times New Roman" w:hAnsi="Times New Roman" w:eastAsia="仿宋_GB2312" w:cs="Times New Roman"/>
          <w:i w:val="0"/>
          <w:iCs w:val="0"/>
          <w:caps w:val="0"/>
          <w:color w:val="auto"/>
          <w:spacing w:val="0"/>
          <w:sz w:val="32"/>
          <w:szCs w:val="32"/>
          <w:shd w:val="clear" w:fill="FFFFFF"/>
          <w:lang w:val="en-US" w:eastAsia="zh-CN"/>
        </w:rPr>
        <w:t>打造企业开办全程网上办“零见面”审批模式，超过九成的新企业通过全程电子化方式完成设立登记。减少企业往返办事大厅的奔波，提高审批效率，实现企业开办“双赢”目标。在全省率先实施企业登记全市通办，推行“容缺办”“承诺办”，打破登记机关权限壁垒，提升全市企业登记服务质效和便利度。（</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市市场监管局负责。）</w:t>
      </w:r>
    </w:p>
    <w:p w14:paraId="5F90BD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16.</w:t>
      </w:r>
      <w:r>
        <w:rPr>
          <w:rFonts w:hint="default" w:ascii="Times New Roman" w:hAnsi="Times New Roman" w:eastAsia="仿宋_GB2312" w:cs="Times New Roman"/>
          <w:b/>
          <w:bCs/>
          <w:i w:val="0"/>
          <w:iCs w:val="0"/>
          <w:caps w:val="0"/>
          <w:color w:val="auto"/>
          <w:spacing w:val="0"/>
          <w:sz w:val="32"/>
          <w:szCs w:val="32"/>
          <w:shd w:val="clear" w:fill="FFFFFF"/>
        </w:rPr>
        <w:t>完善优化口岸营商环境标准</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落实交通运输部《港口服务指南》相关要求，制定并公示集装箱作业时限及相关流程标准。做好进出口货物海关监管，服务连云港口岸发展。参与《海铁联运列车运行与货物追踪接口》行业标准和电子单证相关行业标准制修订，</w:t>
      </w:r>
      <w:r>
        <w:rPr>
          <w:rFonts w:hint="default" w:ascii="Times New Roman" w:hAnsi="Times New Roman" w:eastAsia="仿宋_GB2312" w:cs="Times New Roman"/>
          <w:i w:val="0"/>
          <w:iCs w:val="0"/>
          <w:caps w:val="0"/>
          <w:color w:val="auto"/>
          <w:spacing w:val="0"/>
          <w:sz w:val="32"/>
          <w:szCs w:val="32"/>
          <w:shd w:val="clear" w:fill="FFFFFF"/>
        </w:rPr>
        <w:t>提升中欧班列、海铁联运效率</w:t>
      </w:r>
      <w:r>
        <w:rPr>
          <w:rFonts w:hint="eastAsia" w:ascii="Times New Roman" w:hAnsi="Times New Roman" w:eastAsia="仿宋_GB2312" w:cs="Times New Roman"/>
          <w:i w:val="0"/>
          <w:iCs w:val="0"/>
          <w:caps w:val="0"/>
          <w:color w:val="auto"/>
          <w:spacing w:val="0"/>
          <w:sz w:val="32"/>
          <w:szCs w:val="32"/>
          <w:shd w:val="clear" w:fill="FFFFFF"/>
          <w:lang w:val="en-US" w:eastAsia="zh-CN"/>
        </w:rPr>
        <w:t>。推广铁路快速通关业务模式，试点进出口货物多式联运业务模式。（</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市交通运输局、市商务局、市市场监管局、连云港海关、港口控股集团等按职责分工负责。）</w:t>
      </w:r>
    </w:p>
    <w:p w14:paraId="08405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（三）拓展合作领域，推动中国标准与国际标准协同发展</w:t>
      </w:r>
    </w:p>
    <w:p w14:paraId="39080C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17.提高重点服务领域中外标准一致性程度。</w:t>
      </w:r>
      <w:r>
        <w:rPr>
          <w:rFonts w:hint="default" w:ascii="Times New Roman" w:hAnsi="Times New Roman" w:eastAsia="仿宋_GB2312" w:cs="Times New Roman"/>
          <w:i w:val="0"/>
          <w:iCs w:val="0"/>
          <w:caps w:val="0"/>
          <w:color w:val="auto"/>
          <w:spacing w:val="0"/>
          <w:sz w:val="32"/>
          <w:szCs w:val="32"/>
          <w:shd w:val="clear" w:fill="FFFFFF"/>
          <w:lang w:val="en-US" w:eastAsia="zh-CN"/>
        </w:rPr>
        <w:t>推动企业实施先进制造业智改数转网联服务</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数据产品交易服务等“两业融合”相关标准。建立和完善市金融标准化工作联络机制，定期组织绿色金融、数字金融标准宣传，推进地方法人银行金融服务标准化建设。</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市工信局、市数据局、人民银行连云港分行等按职责分工负责）</w:t>
      </w:r>
    </w:p>
    <w:p w14:paraId="6F4F75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18.支持</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数字产业标准</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和</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产业数字化领域标准</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产出，提升国际化水平。</w:t>
      </w:r>
      <w:r>
        <w:rPr>
          <w:rFonts w:hint="eastAsia" w:ascii="Times New Roman" w:hAnsi="Times New Roman" w:eastAsia="仿宋_GB2312" w:cs="Times New Roman"/>
          <w:i w:val="0"/>
          <w:iCs w:val="0"/>
          <w:caps w:val="0"/>
          <w:color w:val="auto"/>
          <w:spacing w:val="0"/>
          <w:sz w:val="32"/>
          <w:szCs w:val="32"/>
          <w:shd w:val="clear" w:fill="FFFFFF"/>
          <w:lang w:val="en-US" w:eastAsia="zh-CN"/>
        </w:rPr>
        <w:t>鼓励悟空智算强化品牌打造，进一步提升服务能力。支持人工智能相关软件企业加速创新，开发人工智能相关产品。支持华海诚科、衡所华威等企业发展壮大。聚焦人工智能、大数据、区块链、云计算、物联网、量子计算等数字技术，组织实施市级科技计划项目，推动标准产出。鼓励我市企业参与相关国际、国内标准制修订。（</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市科技局、市工信局、市数据局、市市场监管局等按职责分工负责。）</w:t>
      </w:r>
    </w:p>
    <w:p w14:paraId="4B30AD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19.</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深化碳达峰碳中和标准与合格评定国际合作</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发挥碳足迹公共服务平台作用，</w:t>
      </w:r>
      <w:r>
        <w:rPr>
          <w:rFonts w:hint="eastAsia" w:ascii="Times New Roman" w:hAnsi="Times New Roman" w:eastAsia="仿宋_GB2312" w:cs="Times New Roman"/>
          <w:i w:val="0"/>
          <w:iCs w:val="0"/>
          <w:caps w:val="0"/>
          <w:color w:val="auto"/>
          <w:spacing w:val="0"/>
          <w:sz w:val="32"/>
          <w:szCs w:val="32"/>
          <w:shd w:val="clear" w:fill="FFFFFF"/>
          <w:lang w:val="en-US" w:eastAsia="zh-CN"/>
        </w:rPr>
        <w:t>鼓励我市</w:t>
      </w:r>
      <w:r>
        <w:rPr>
          <w:rFonts w:hint="default" w:ascii="Times New Roman" w:hAnsi="Times New Roman" w:eastAsia="仿宋_GB2312" w:cs="Times New Roman"/>
          <w:i w:val="0"/>
          <w:iCs w:val="0"/>
          <w:caps w:val="0"/>
          <w:color w:val="auto"/>
          <w:spacing w:val="0"/>
          <w:sz w:val="32"/>
          <w:szCs w:val="32"/>
          <w:shd w:val="clear" w:fill="FFFFFF"/>
          <w:lang w:val="en-US" w:eastAsia="zh-CN"/>
        </w:rPr>
        <w:t>单位</w:t>
      </w:r>
      <w:r>
        <w:rPr>
          <w:rFonts w:hint="eastAsia" w:ascii="Times New Roman" w:hAnsi="Times New Roman" w:eastAsia="仿宋_GB2312" w:cs="Times New Roman"/>
          <w:i w:val="0"/>
          <w:iCs w:val="0"/>
          <w:caps w:val="0"/>
          <w:color w:val="auto"/>
          <w:spacing w:val="0"/>
          <w:sz w:val="32"/>
          <w:szCs w:val="32"/>
          <w:shd w:val="clear" w:fill="FFFFFF"/>
          <w:lang w:val="en-US" w:eastAsia="zh-CN"/>
        </w:rPr>
        <w:t>参与</w:t>
      </w:r>
      <w:r>
        <w:rPr>
          <w:rFonts w:hint="default" w:ascii="Times New Roman" w:hAnsi="Times New Roman" w:eastAsia="仿宋_GB2312" w:cs="Times New Roman"/>
          <w:i w:val="0"/>
          <w:iCs w:val="0"/>
          <w:caps w:val="0"/>
          <w:color w:val="auto"/>
          <w:spacing w:val="0"/>
          <w:sz w:val="32"/>
          <w:szCs w:val="32"/>
          <w:shd w:val="clear" w:fill="FFFFFF"/>
          <w:lang w:val="en-US" w:eastAsia="zh-CN"/>
        </w:rPr>
        <w:t>制定建筑工程碳排放核算、水利工程碳核算、电池产品碳足迹量化等标准。以江苏绿色低碳建筑国际博览会为平台，</w:t>
      </w:r>
      <w:r>
        <w:rPr>
          <w:rFonts w:hint="eastAsia" w:ascii="Times New Roman" w:hAnsi="Times New Roman" w:eastAsia="仿宋_GB2312" w:cs="Times New Roman"/>
          <w:i w:val="0"/>
          <w:iCs w:val="0"/>
          <w:caps w:val="0"/>
          <w:color w:val="auto"/>
          <w:spacing w:val="0"/>
          <w:sz w:val="32"/>
          <w:szCs w:val="32"/>
          <w:shd w:val="clear" w:fill="FFFFFF"/>
          <w:lang w:val="en-US" w:eastAsia="zh-CN"/>
        </w:rPr>
        <w:t>积极参与</w:t>
      </w:r>
      <w:r>
        <w:rPr>
          <w:rFonts w:hint="default" w:ascii="Times New Roman" w:hAnsi="Times New Roman" w:eastAsia="仿宋_GB2312" w:cs="Times New Roman"/>
          <w:i w:val="0"/>
          <w:iCs w:val="0"/>
          <w:caps w:val="0"/>
          <w:color w:val="auto"/>
          <w:spacing w:val="0"/>
          <w:sz w:val="32"/>
          <w:szCs w:val="32"/>
          <w:shd w:val="clear" w:fill="FFFFFF"/>
          <w:lang w:val="en-US" w:eastAsia="zh-CN"/>
        </w:rPr>
        <w:t>工程建设标准国际化交流合作。</w:t>
      </w:r>
      <w:r>
        <w:rPr>
          <w:rFonts w:hint="eastAsia" w:ascii="Times New Roman" w:hAnsi="Times New Roman" w:eastAsia="仿宋_GB2312" w:cs="Times New Roman"/>
          <w:i w:val="0"/>
          <w:iCs w:val="0"/>
          <w:caps w:val="0"/>
          <w:color w:val="auto"/>
          <w:spacing w:val="0"/>
          <w:sz w:val="32"/>
          <w:szCs w:val="32"/>
          <w:shd w:val="clear" w:fill="FFFFFF"/>
          <w:lang w:val="en-US" w:eastAsia="zh-CN"/>
        </w:rPr>
        <w:t>按省局统一部署，参与制定实施产品碳足迹核算标准，引导鼓励有需求的企业参与产品碳标识认证工作。鼓励发展碳足迹标识农产品，在农业生产主体中宣传碳足迹标志。（</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市住建局</w:t>
      </w:r>
      <w:r>
        <w:rPr>
          <w:rFonts w:hint="default" w:ascii="Times New Roman" w:hAnsi="Times New Roman" w:eastAsia="仿宋_GB2312" w:cs="Times New Roman"/>
          <w:i w:val="0"/>
          <w:iCs w:val="0"/>
          <w:caps w:val="0"/>
          <w:color w:val="auto"/>
          <w:spacing w:val="0"/>
          <w:sz w:val="32"/>
          <w:szCs w:val="32"/>
          <w:shd w:val="clear" w:fill="FFFFFF"/>
          <w:lang w:val="en-US"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市</w:t>
      </w:r>
      <w:r>
        <w:rPr>
          <w:rFonts w:hint="default" w:ascii="Times New Roman" w:hAnsi="Times New Roman" w:eastAsia="仿宋_GB2312" w:cs="Times New Roman"/>
          <w:i w:val="0"/>
          <w:iCs w:val="0"/>
          <w:caps w:val="0"/>
          <w:color w:val="auto"/>
          <w:spacing w:val="0"/>
          <w:sz w:val="32"/>
          <w:szCs w:val="32"/>
          <w:shd w:val="clear" w:fill="FFFFFF"/>
          <w:lang w:val="en-US" w:eastAsia="zh-CN"/>
        </w:rPr>
        <w:t>水利</w:t>
      </w:r>
      <w:r>
        <w:rPr>
          <w:rFonts w:hint="eastAsia" w:ascii="Times New Roman" w:hAnsi="Times New Roman" w:eastAsia="仿宋_GB2312" w:cs="Times New Roman"/>
          <w:i w:val="0"/>
          <w:iCs w:val="0"/>
          <w:caps w:val="0"/>
          <w:color w:val="auto"/>
          <w:spacing w:val="0"/>
          <w:sz w:val="32"/>
          <w:szCs w:val="32"/>
          <w:shd w:val="clear" w:fill="FFFFFF"/>
          <w:lang w:val="en-US" w:eastAsia="zh-CN"/>
        </w:rPr>
        <w:t>局</w:t>
      </w:r>
      <w:r>
        <w:rPr>
          <w:rFonts w:hint="default" w:ascii="Times New Roman" w:hAnsi="Times New Roman" w:eastAsia="仿宋_GB2312" w:cs="Times New Roman"/>
          <w:i w:val="0"/>
          <w:iCs w:val="0"/>
          <w:caps w:val="0"/>
          <w:color w:val="auto"/>
          <w:spacing w:val="0"/>
          <w:sz w:val="32"/>
          <w:szCs w:val="32"/>
          <w:shd w:val="clear" w:fill="FFFFFF"/>
          <w:lang w:val="en-US"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市农业农村局、市</w:t>
      </w:r>
      <w:r>
        <w:rPr>
          <w:rFonts w:hint="default" w:ascii="Times New Roman" w:hAnsi="Times New Roman" w:eastAsia="仿宋_GB2312" w:cs="Times New Roman"/>
          <w:i w:val="0"/>
          <w:iCs w:val="0"/>
          <w:caps w:val="0"/>
          <w:color w:val="auto"/>
          <w:spacing w:val="0"/>
          <w:sz w:val="32"/>
          <w:szCs w:val="32"/>
          <w:shd w:val="clear" w:fill="FFFFFF"/>
          <w:lang w:val="en-US" w:eastAsia="zh-CN"/>
        </w:rPr>
        <w:t>市场监管局</w:t>
      </w:r>
      <w:r>
        <w:rPr>
          <w:rFonts w:hint="eastAsia" w:ascii="Times New Roman" w:hAnsi="Times New Roman" w:eastAsia="仿宋_GB2312" w:cs="Times New Roman"/>
          <w:i w:val="0"/>
          <w:iCs w:val="0"/>
          <w:caps w:val="0"/>
          <w:color w:val="auto"/>
          <w:spacing w:val="0"/>
          <w:sz w:val="32"/>
          <w:szCs w:val="32"/>
          <w:shd w:val="clear" w:fill="FFFFFF"/>
          <w:lang w:val="en-US" w:eastAsia="zh-CN"/>
        </w:rPr>
        <w:t>等按职责分工负责。）</w:t>
      </w:r>
    </w:p>
    <w:p w14:paraId="1459BB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20.鼓励参与</w:t>
      </w:r>
      <w:r>
        <w:rPr>
          <w:rFonts w:hint="default" w:ascii="Times New Roman" w:hAnsi="Times New Roman" w:eastAsia="仿宋_GB2312" w:cs="Times New Roman"/>
          <w:b/>
          <w:bCs/>
          <w:i w:val="0"/>
          <w:iCs w:val="0"/>
          <w:caps w:val="0"/>
          <w:color w:val="auto"/>
          <w:spacing w:val="0"/>
          <w:sz w:val="32"/>
          <w:szCs w:val="32"/>
          <w:shd w:val="clear" w:fill="FFFFFF"/>
          <w:lang w:val="en-US" w:eastAsia="zh-CN"/>
        </w:rPr>
        <w:t>绿色低碳国内国际标准</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制修订。</w:t>
      </w:r>
      <w:r>
        <w:rPr>
          <w:rFonts w:hint="eastAsia" w:ascii="Times New Roman" w:hAnsi="Times New Roman" w:eastAsia="仿宋_GB2312" w:cs="Times New Roman"/>
          <w:i w:val="0"/>
          <w:iCs w:val="0"/>
          <w:caps w:val="0"/>
          <w:color w:val="auto"/>
          <w:spacing w:val="0"/>
          <w:sz w:val="32"/>
          <w:szCs w:val="32"/>
          <w:shd w:val="clear" w:fill="FFFFFF"/>
          <w:lang w:val="en-US" w:eastAsia="zh-CN"/>
        </w:rPr>
        <w:t>根据相关单位需求，积极对接</w:t>
      </w:r>
      <w:r>
        <w:rPr>
          <w:rFonts w:hint="default" w:ascii="Times New Roman" w:hAnsi="Times New Roman" w:eastAsia="仿宋_GB2312" w:cs="Times New Roman"/>
          <w:i w:val="0"/>
          <w:iCs w:val="0"/>
          <w:caps w:val="0"/>
          <w:color w:val="auto"/>
          <w:spacing w:val="0"/>
          <w:sz w:val="32"/>
          <w:szCs w:val="32"/>
          <w:shd w:val="clear" w:fill="FFFFFF"/>
          <w:lang w:val="en-US" w:eastAsia="zh-CN"/>
        </w:rPr>
        <w:t>在苏国际电力网络管理标准化技术委员会、国际可持续电气化交通系统委员会秘书处</w:t>
      </w:r>
      <w:r>
        <w:rPr>
          <w:rFonts w:hint="eastAsia" w:ascii="Times New Roman" w:hAnsi="Times New Roman" w:eastAsia="仿宋_GB2312" w:cs="Times New Roman"/>
          <w:i w:val="0"/>
          <w:iCs w:val="0"/>
          <w:caps w:val="0"/>
          <w:color w:val="auto"/>
          <w:spacing w:val="0"/>
          <w:sz w:val="32"/>
          <w:szCs w:val="32"/>
          <w:shd w:val="clear" w:fill="FFFFFF"/>
          <w:lang w:val="en-US" w:eastAsia="zh-CN"/>
        </w:rPr>
        <w:t>和</w:t>
      </w:r>
      <w:r>
        <w:rPr>
          <w:rFonts w:hint="default" w:ascii="Times New Roman" w:hAnsi="Times New Roman" w:eastAsia="仿宋_GB2312" w:cs="Times New Roman"/>
          <w:i w:val="0"/>
          <w:iCs w:val="0"/>
          <w:caps w:val="0"/>
          <w:color w:val="auto"/>
          <w:spacing w:val="0"/>
          <w:sz w:val="32"/>
          <w:szCs w:val="32"/>
          <w:shd w:val="clear" w:fill="FFFFFF"/>
          <w:lang w:val="en-US" w:eastAsia="zh-CN"/>
        </w:rPr>
        <w:t>工业水回用、水务管理等国际标准化技术委员会</w:t>
      </w:r>
      <w:r>
        <w:rPr>
          <w:rFonts w:hint="eastAsia" w:ascii="Times New Roman" w:hAnsi="Times New Roman" w:eastAsia="仿宋_GB2312" w:cs="Times New Roman"/>
          <w:i w:val="0"/>
          <w:iCs w:val="0"/>
          <w:caps w:val="0"/>
          <w:color w:val="auto"/>
          <w:spacing w:val="0"/>
          <w:sz w:val="32"/>
          <w:szCs w:val="32"/>
          <w:shd w:val="clear" w:fill="FFFFFF"/>
          <w:lang w:val="en-US" w:eastAsia="zh-CN"/>
        </w:rPr>
        <w:t>，鼓励积极参与</w:t>
      </w:r>
      <w:r>
        <w:rPr>
          <w:rFonts w:hint="default" w:ascii="Times New Roman" w:hAnsi="Times New Roman" w:eastAsia="仿宋_GB2312" w:cs="Times New Roman"/>
          <w:i w:val="0"/>
          <w:iCs w:val="0"/>
          <w:caps w:val="0"/>
          <w:color w:val="auto"/>
          <w:spacing w:val="0"/>
          <w:sz w:val="32"/>
          <w:szCs w:val="32"/>
          <w:shd w:val="clear" w:fill="FFFFFF"/>
          <w:lang w:val="en-US" w:eastAsia="zh-CN"/>
        </w:rPr>
        <w:t>制定污染物排放、渗滤液处理、设备安全与性能</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火电厂回用城市中水深度处理、污水系统智慧管控等国际标准。</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市市场监管局负责。）</w:t>
      </w:r>
    </w:p>
    <w:p w14:paraId="200F5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（四）加强</w:t>
      </w:r>
      <w:r>
        <w:rPr>
          <w:rFonts w:hint="default" w:ascii="楷体_GB2312" w:hAnsi="楷体_GB2312" w:eastAsia="楷体_GB2312" w:cs="楷体_GB2312"/>
          <w:i w:val="0"/>
          <w:iCs w:val="0"/>
          <w:caps w:val="0"/>
          <w:color w:val="auto"/>
          <w:spacing w:val="0"/>
          <w:sz w:val="32"/>
          <w:szCs w:val="32"/>
          <w:shd w:val="clear" w:fill="FFFFFF"/>
          <w:lang w:val="en-US" w:eastAsia="zh-CN"/>
        </w:rPr>
        <w:t>中国标准海外应用</w:t>
      </w:r>
      <w:r>
        <w:rPr>
          <w:rFonts w:hint="eastAsia" w:ascii="楷体_GB2312" w:hAnsi="楷体_GB2312" w:eastAsia="楷体_GB2312" w:cs="楷体_GB2312"/>
          <w:i w:val="0"/>
          <w:iCs w:val="0"/>
          <w:caps w:val="0"/>
          <w:color w:val="auto"/>
          <w:spacing w:val="0"/>
          <w:sz w:val="32"/>
          <w:szCs w:val="32"/>
          <w:shd w:val="clear" w:fill="FFFFFF"/>
          <w:lang w:val="en-US" w:eastAsia="zh-CN"/>
        </w:rPr>
        <w:t>和国际交流推广</w:t>
      </w:r>
    </w:p>
    <w:p w14:paraId="608F9D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21.</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支持贸易伙伴国转化中国标准</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推进中国标准海外应用</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加快哈萨克斯坦霍尔果斯东门无水港等我市海外园区标准化建设，推动所在贸易国转化使用中国标准。依托我</w:t>
      </w:r>
      <w:r>
        <w:rPr>
          <w:rFonts w:hint="eastAsia" w:ascii="Times New Roman" w:hAnsi="Times New Roman" w:eastAsia="仿宋_GB2312" w:cs="Times New Roman"/>
          <w:i w:val="0"/>
          <w:iCs w:val="0"/>
          <w:caps w:val="0"/>
          <w:color w:val="auto"/>
          <w:spacing w:val="0"/>
          <w:sz w:val="32"/>
          <w:szCs w:val="32"/>
          <w:shd w:val="clear" w:fill="FFFFFF"/>
          <w:lang w:val="en-US" w:eastAsia="zh-CN"/>
        </w:rPr>
        <w:t>市</w:t>
      </w:r>
      <w:r>
        <w:rPr>
          <w:rFonts w:hint="default" w:ascii="Times New Roman" w:hAnsi="Times New Roman" w:eastAsia="仿宋_GB2312" w:cs="Times New Roman"/>
          <w:i w:val="0"/>
          <w:iCs w:val="0"/>
          <w:caps w:val="0"/>
          <w:color w:val="auto"/>
          <w:spacing w:val="0"/>
          <w:sz w:val="32"/>
          <w:szCs w:val="32"/>
          <w:shd w:val="clear" w:fill="FFFFFF"/>
          <w:lang w:val="en-US" w:eastAsia="zh-CN"/>
        </w:rPr>
        <w:t>企业海外项目、境外工程，推广应用轨道交通装备、道路新材料、新型电力系统等优势中国标准</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参照省国资委做法，鼓励支持市国资委所监管企业推进相关工作。</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市发改委、市工信局、市交通运输局、市商务局、市国资委、市市场监管局、港口控股集团等按职责分工负责。）</w:t>
      </w:r>
    </w:p>
    <w:p w14:paraId="5BD2AC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22.</w:t>
      </w:r>
      <w:r>
        <w:rPr>
          <w:rFonts w:hint="default" w:ascii="Times New Roman" w:hAnsi="Times New Roman" w:eastAsia="仿宋_GB2312" w:cs="Times New Roman"/>
          <w:b/>
          <w:bCs/>
          <w:i w:val="0"/>
          <w:iCs w:val="0"/>
          <w:caps w:val="0"/>
          <w:color w:val="auto"/>
          <w:spacing w:val="0"/>
          <w:sz w:val="32"/>
          <w:szCs w:val="32"/>
          <w:shd w:val="clear" w:fill="FFFFFF"/>
        </w:rPr>
        <w:t>‌强化国际标准化交流合作</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依托国际标准化组织（ISO）、国际电工委员会（IEC）等在苏技术机构资源，组织企业参与国际标准</w:t>
      </w:r>
      <w:r>
        <w:rPr>
          <w:rFonts w:hint="eastAsia" w:ascii="Times New Roman" w:hAnsi="Times New Roman" w:eastAsia="仿宋_GB2312" w:cs="Times New Roman"/>
          <w:i w:val="0"/>
          <w:iCs w:val="0"/>
          <w:caps w:val="0"/>
          <w:color w:val="auto"/>
          <w:spacing w:val="0"/>
          <w:sz w:val="32"/>
          <w:szCs w:val="32"/>
          <w:shd w:val="clear" w:fill="FFFFFF"/>
          <w:lang w:val="en-US" w:eastAsia="zh-CN"/>
        </w:rPr>
        <w:t>化</w:t>
      </w:r>
      <w:r>
        <w:rPr>
          <w:rFonts w:hint="default" w:ascii="Times New Roman" w:hAnsi="Times New Roman" w:eastAsia="仿宋_GB2312" w:cs="Times New Roman"/>
          <w:i w:val="0"/>
          <w:iCs w:val="0"/>
          <w:caps w:val="0"/>
          <w:color w:val="auto"/>
          <w:spacing w:val="0"/>
          <w:sz w:val="32"/>
          <w:szCs w:val="32"/>
          <w:shd w:val="clear" w:fill="FFFFFF"/>
        </w:rPr>
        <w:t>活动</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建立国际标准培育库，积极对接国际标准组织国内技术对口单位。深化与“一带一路”共建国家在标准信息交换、比对研究、人员培训等方面的合作。</w:t>
      </w:r>
      <w:r>
        <w:rPr>
          <w:rFonts w:hint="eastAsia" w:ascii="Times New Roman" w:hAnsi="Times New Roman" w:eastAsia="仿宋_GB2312" w:cs="Times New Roman"/>
          <w:i w:val="0"/>
          <w:iCs w:val="0"/>
          <w:caps w:val="0"/>
          <w:color w:val="auto"/>
          <w:spacing w:val="0"/>
          <w:sz w:val="32"/>
          <w:szCs w:val="32"/>
          <w:shd w:val="clear" w:fill="FFFFFF"/>
          <w:lang w:val="en-US" w:eastAsia="zh-CN"/>
        </w:rPr>
        <w:t>组织我市相关地理标志编制地理标志产品检测标准，争取加入中欧地理标志互认互保名单。（</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市市场监管局负责。）</w:t>
      </w:r>
    </w:p>
    <w:p w14:paraId="1BAA61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23.</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提升标准技术组织开放水平</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鼓励外商投资企业代表依法加入各类专业标准化技术委员会，</w:t>
      </w:r>
      <w:r>
        <w:rPr>
          <w:rFonts w:hint="eastAsia" w:ascii="Times New Roman" w:hAnsi="Times New Roman" w:eastAsia="仿宋_GB2312" w:cs="Times New Roman"/>
          <w:i w:val="0"/>
          <w:iCs w:val="0"/>
          <w:caps w:val="0"/>
          <w:color w:val="auto"/>
          <w:spacing w:val="0"/>
          <w:sz w:val="32"/>
          <w:szCs w:val="32"/>
          <w:shd w:val="clear" w:fill="FFFFFF"/>
          <w:lang w:val="en-US" w:eastAsia="zh-CN"/>
        </w:rPr>
        <w:t>支持</w:t>
      </w:r>
      <w:r>
        <w:rPr>
          <w:rFonts w:hint="default" w:ascii="Times New Roman" w:hAnsi="Times New Roman" w:eastAsia="仿宋_GB2312" w:cs="Times New Roman"/>
          <w:i w:val="0"/>
          <w:iCs w:val="0"/>
          <w:caps w:val="0"/>
          <w:color w:val="auto"/>
          <w:spacing w:val="0"/>
          <w:sz w:val="32"/>
          <w:szCs w:val="32"/>
          <w:shd w:val="clear" w:fill="FFFFFF"/>
          <w:lang w:val="en-US" w:eastAsia="zh-CN"/>
        </w:rPr>
        <w:t>外商投资企业申报标准化试点，平等参与国家标准、行业标准、地方标准和团体标准制定工作。</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市市场监管局负责。）</w:t>
      </w:r>
    </w:p>
    <w:p w14:paraId="1DAFC7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24.深化与重点区域和国家标准化合作。</w:t>
      </w:r>
      <w:r>
        <w:rPr>
          <w:rFonts w:hint="eastAsia" w:ascii="Times New Roman" w:hAnsi="Times New Roman" w:eastAsia="仿宋_GB2312" w:cs="Times New Roman"/>
          <w:i w:val="0"/>
          <w:iCs w:val="0"/>
          <w:caps w:val="0"/>
          <w:color w:val="auto"/>
          <w:spacing w:val="0"/>
          <w:sz w:val="32"/>
          <w:szCs w:val="32"/>
          <w:shd w:val="clear" w:fill="FFFFFF"/>
          <w:lang w:val="en-US" w:eastAsia="zh-CN"/>
        </w:rPr>
        <w:t>依托江苏省“一带一路”技术性贸易措施平台，根据省局统一部署，积极参与共建“一带一路”国家技术性贸易措施信息跟踪研究，上报有关认证信息。面向“一带一路”沿线国家开展计量标准体系、检测技术等开放交流，推动计量互认与标准对接。整合本地化工、医药、新材料等基础设施资源，提供标准研制、计量校准、认证咨询服务、认证培训，助力企业适配国际市场准入要求。加强计量标准常态化对接，形成交流合作，持续提升我市对外开放水平，服务“一带一路”新亚欧跨境贸易与物流通道建设。按省局统一部署和企业需求，依托市质检中心和其它技术机构，开展相关认证培训。及时向企业宣贯海关最新政策法规。（</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市市场监管局、连云港海关等按职责分工负责。）</w:t>
      </w:r>
    </w:p>
    <w:p w14:paraId="73C998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25.</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加强国际标准化能力建设</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探索本地高校与标准化技术机构联合开展高校专业与标准化融合教育实践，培育“双师型”标准化教学团队，联合开展标准研制、承办标准化活动、服务企业开展理论实践教学等。组织我市标准化工作人员参加国际标准化能力提升培训，积极培育国际标准组织注册专家。开展产学研对接，推荐符合要求的国际标准化人才申报省科技副总。（</w:t>
      </w:r>
      <w:r>
        <w:rPr>
          <w:rFonts w:hint="default" w:ascii="Times New Roman" w:hAnsi="Times New Roman" w:eastAsia="仿宋_GB2312" w:cs="Times New Roman"/>
          <w:i w:val="0"/>
          <w:iCs w:val="0"/>
          <w:caps w:val="0"/>
          <w:color w:val="auto"/>
          <w:spacing w:val="0"/>
          <w:sz w:val="32"/>
          <w:szCs w:val="32"/>
          <w:shd w:val="clear" w:fill="FFFFFF"/>
        </w:rPr>
        <w:t>‌责任单位：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市科技局、市教育局、市人社局、市市场监管局等按职责分工负责。）</w:t>
      </w:r>
    </w:p>
    <w:p w14:paraId="2C293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‌三、保障措施</w:t>
      </w:r>
    </w:p>
    <w:p w14:paraId="39156F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26</w:t>
      </w:r>
      <w:r>
        <w:rPr>
          <w:rFonts w:hint="default" w:ascii="Times New Roman" w:hAnsi="Times New Roman" w:eastAsia="仿宋_GB2312" w:cs="Times New Roman"/>
          <w:b/>
          <w:bCs/>
          <w:i w:val="0"/>
          <w:iCs w:val="0"/>
          <w:caps w:val="0"/>
          <w:color w:val="auto"/>
          <w:spacing w:val="0"/>
          <w:sz w:val="32"/>
          <w:szCs w:val="32"/>
          <w:shd w:val="clear" w:fill="FFFFFF"/>
        </w:rPr>
        <w:t>.‌加强组织领导</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建立由市市场监管局</w:t>
      </w:r>
      <w:r>
        <w:rPr>
          <w:rFonts w:hint="eastAsia" w:ascii="Times New Roman" w:hAnsi="Times New Roman" w:eastAsia="仿宋_GB2312" w:cs="Times New Roman"/>
          <w:i w:val="0"/>
          <w:iCs w:val="0"/>
          <w:caps w:val="0"/>
          <w:color w:val="auto"/>
          <w:spacing w:val="0"/>
          <w:sz w:val="32"/>
          <w:szCs w:val="32"/>
          <w:shd w:val="clear" w:fill="FFFFFF"/>
          <w:lang w:val="en-US" w:eastAsia="zh-CN"/>
        </w:rPr>
        <w:t>牵头</w:t>
      </w:r>
      <w:r>
        <w:rPr>
          <w:rFonts w:hint="default" w:ascii="Times New Roman" w:hAnsi="Times New Roman" w:eastAsia="仿宋_GB2312" w:cs="Times New Roman"/>
          <w:i w:val="0"/>
          <w:iCs w:val="0"/>
          <w:caps w:val="0"/>
          <w:color w:val="auto"/>
          <w:spacing w:val="0"/>
          <w:sz w:val="32"/>
          <w:szCs w:val="32"/>
          <w:shd w:val="clear" w:fill="FFFFFF"/>
        </w:rPr>
        <w:t>，市发改委、工信局、商务局、科技局、连云港</w:t>
      </w:r>
      <w:r>
        <w:rPr>
          <w:rFonts w:hint="eastAsia" w:ascii="Times New Roman" w:hAnsi="Times New Roman" w:eastAsia="仿宋_GB2312" w:cs="Times New Roman"/>
          <w:i w:val="0"/>
          <w:iCs w:val="0"/>
          <w:caps w:val="0"/>
          <w:color w:val="auto"/>
          <w:spacing w:val="0"/>
          <w:sz w:val="32"/>
          <w:szCs w:val="32"/>
          <w:shd w:val="clear" w:fill="FFFFFF"/>
          <w:lang w:val="en-US" w:eastAsia="zh-CN"/>
        </w:rPr>
        <w:t>自贸区</w:t>
      </w:r>
      <w:r>
        <w:rPr>
          <w:rFonts w:hint="default" w:ascii="Times New Roman" w:hAnsi="Times New Roman" w:eastAsia="仿宋_GB2312" w:cs="Times New Roman"/>
          <w:i w:val="0"/>
          <w:iCs w:val="0"/>
          <w:caps w:val="0"/>
          <w:color w:val="auto"/>
          <w:spacing w:val="0"/>
          <w:sz w:val="32"/>
          <w:szCs w:val="32"/>
          <w:shd w:val="clear" w:fill="FFFFFF"/>
        </w:rPr>
        <w:t>管委会等部门参加的市级协调推进机制，制定任务清单，定期督导评估。</w:t>
      </w:r>
    </w:p>
    <w:p w14:paraId="602B99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27</w:t>
      </w:r>
      <w:r>
        <w:rPr>
          <w:rFonts w:hint="default" w:ascii="Times New Roman" w:hAnsi="Times New Roman" w:eastAsia="仿宋_GB2312" w:cs="Times New Roman"/>
          <w:b/>
          <w:bCs/>
          <w:i w:val="0"/>
          <w:iCs w:val="0"/>
          <w:caps w:val="0"/>
          <w:color w:val="auto"/>
          <w:spacing w:val="0"/>
          <w:sz w:val="32"/>
          <w:szCs w:val="32"/>
          <w:shd w:val="clear" w:fill="FFFFFF"/>
        </w:rPr>
        <w:t>.‌强化政策激励</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全面落实省、市质量与标准化奖补政策，对主导制定国际标准、承担国际标准组织技术机构秘书处、建设中国标准海外应用示范项目的单位给予重点支持。鼓励金融机构加大对标准创新企业的信贷支持。</w:t>
      </w:r>
    </w:p>
    <w:p w14:paraId="25EDAD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28</w:t>
      </w:r>
      <w:r>
        <w:rPr>
          <w:rFonts w:hint="default" w:ascii="Times New Roman" w:hAnsi="Times New Roman" w:eastAsia="仿宋_GB2312" w:cs="Times New Roman"/>
          <w:b/>
          <w:bCs/>
          <w:i w:val="0"/>
          <w:iCs w:val="0"/>
          <w:caps w:val="0"/>
          <w:color w:val="auto"/>
          <w:spacing w:val="0"/>
          <w:sz w:val="32"/>
          <w:szCs w:val="32"/>
          <w:shd w:val="clear" w:fill="FFFFFF"/>
        </w:rPr>
        <w:t>.‌营造良好氛围</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广泛宣传标准制度型开放的重要意义和典型案例，提升全社会标准化意识，打造连云港标准化合作交流品牌。</w:t>
      </w:r>
    </w:p>
    <w:p w14:paraId="7223D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本工作举措自发布之日起实施，各责任单位</w:t>
      </w:r>
      <w:r>
        <w:rPr>
          <w:rFonts w:hint="eastAsia" w:ascii="Times New Roman" w:hAnsi="Times New Roman" w:eastAsia="仿宋_GB2312" w:cs="Times New Roman"/>
          <w:i w:val="0"/>
          <w:iCs w:val="0"/>
          <w:caps w:val="0"/>
          <w:color w:val="auto"/>
          <w:spacing w:val="0"/>
          <w:sz w:val="32"/>
          <w:szCs w:val="32"/>
          <w:shd w:val="clear" w:fill="FFFFFF"/>
          <w:lang w:val="en-US" w:eastAsia="zh-CN"/>
        </w:rPr>
        <w:t>对照文件和清单内容</w:t>
      </w:r>
      <w:r>
        <w:rPr>
          <w:rFonts w:hint="default" w:ascii="Times New Roman" w:hAnsi="Times New Roman" w:eastAsia="仿宋_GB2312" w:cs="Times New Roman"/>
          <w:i w:val="0"/>
          <w:iCs w:val="0"/>
          <w:caps w:val="0"/>
          <w:color w:val="auto"/>
          <w:spacing w:val="0"/>
          <w:sz w:val="32"/>
          <w:szCs w:val="32"/>
          <w:shd w:val="clear" w:fill="FFFFFF"/>
        </w:rPr>
        <w:t>，确保各项任务按期完成。市市场监管局负责统筹协调和跟踪督促。</w:t>
      </w:r>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6AF88583">
    <w:panose1 w:val="020F070403050403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224BC"/>
    <w:rsid w:val="00846033"/>
    <w:rsid w:val="01357027"/>
    <w:rsid w:val="01AA3877"/>
    <w:rsid w:val="032A4C70"/>
    <w:rsid w:val="03AD764F"/>
    <w:rsid w:val="04DF1A8A"/>
    <w:rsid w:val="05945E8F"/>
    <w:rsid w:val="059B7E36"/>
    <w:rsid w:val="06095D7C"/>
    <w:rsid w:val="07921036"/>
    <w:rsid w:val="08504710"/>
    <w:rsid w:val="085A520C"/>
    <w:rsid w:val="0AAD0AE1"/>
    <w:rsid w:val="0AF76B7C"/>
    <w:rsid w:val="0B54368F"/>
    <w:rsid w:val="0B551BC3"/>
    <w:rsid w:val="0C404B8C"/>
    <w:rsid w:val="0E7D2A40"/>
    <w:rsid w:val="0F6634D4"/>
    <w:rsid w:val="0FDC3796"/>
    <w:rsid w:val="108F0808"/>
    <w:rsid w:val="10DD5E93"/>
    <w:rsid w:val="10EB390D"/>
    <w:rsid w:val="11D50CC6"/>
    <w:rsid w:val="124F46F3"/>
    <w:rsid w:val="13A50343"/>
    <w:rsid w:val="13C275A9"/>
    <w:rsid w:val="15593193"/>
    <w:rsid w:val="15D13109"/>
    <w:rsid w:val="1606349E"/>
    <w:rsid w:val="166167A3"/>
    <w:rsid w:val="170C4AE5"/>
    <w:rsid w:val="19000B10"/>
    <w:rsid w:val="196842EC"/>
    <w:rsid w:val="1A7A3479"/>
    <w:rsid w:val="1C063699"/>
    <w:rsid w:val="1D077978"/>
    <w:rsid w:val="1D910B24"/>
    <w:rsid w:val="1E256308"/>
    <w:rsid w:val="1E353E65"/>
    <w:rsid w:val="1E837E0D"/>
    <w:rsid w:val="1EC13AFD"/>
    <w:rsid w:val="205300C5"/>
    <w:rsid w:val="214E366E"/>
    <w:rsid w:val="215073B0"/>
    <w:rsid w:val="22574EFE"/>
    <w:rsid w:val="22B61C24"/>
    <w:rsid w:val="239A7798"/>
    <w:rsid w:val="23B00003"/>
    <w:rsid w:val="23B50B24"/>
    <w:rsid w:val="243E0123"/>
    <w:rsid w:val="247E2D50"/>
    <w:rsid w:val="258204E4"/>
    <w:rsid w:val="258C1362"/>
    <w:rsid w:val="261B5986"/>
    <w:rsid w:val="267B4F87"/>
    <w:rsid w:val="27425D8E"/>
    <w:rsid w:val="28B023F4"/>
    <w:rsid w:val="28C17D7C"/>
    <w:rsid w:val="294C6E3F"/>
    <w:rsid w:val="29901406"/>
    <w:rsid w:val="29C224BC"/>
    <w:rsid w:val="2AA00D69"/>
    <w:rsid w:val="2ADF2178"/>
    <w:rsid w:val="2B3E7D31"/>
    <w:rsid w:val="2C22657D"/>
    <w:rsid w:val="2D2B01A9"/>
    <w:rsid w:val="2D7928B5"/>
    <w:rsid w:val="2E446C02"/>
    <w:rsid w:val="2F3578F8"/>
    <w:rsid w:val="2F53021D"/>
    <w:rsid w:val="2F6C2646"/>
    <w:rsid w:val="30883B2F"/>
    <w:rsid w:val="316E7D38"/>
    <w:rsid w:val="32F65AFB"/>
    <w:rsid w:val="330B1B18"/>
    <w:rsid w:val="33C91D8D"/>
    <w:rsid w:val="34785525"/>
    <w:rsid w:val="35280C35"/>
    <w:rsid w:val="37126BC7"/>
    <w:rsid w:val="3729239E"/>
    <w:rsid w:val="382F0057"/>
    <w:rsid w:val="389B2BD0"/>
    <w:rsid w:val="39761CB6"/>
    <w:rsid w:val="3A934228"/>
    <w:rsid w:val="3BC11D04"/>
    <w:rsid w:val="3CA730CE"/>
    <w:rsid w:val="414D7732"/>
    <w:rsid w:val="433A583B"/>
    <w:rsid w:val="443D1D4E"/>
    <w:rsid w:val="465515D1"/>
    <w:rsid w:val="46E14C12"/>
    <w:rsid w:val="47CF7B88"/>
    <w:rsid w:val="48431CC7"/>
    <w:rsid w:val="48E56510"/>
    <w:rsid w:val="490B44AB"/>
    <w:rsid w:val="4A843199"/>
    <w:rsid w:val="4B8E5543"/>
    <w:rsid w:val="4B904E40"/>
    <w:rsid w:val="4EC04819"/>
    <w:rsid w:val="4EC13850"/>
    <w:rsid w:val="4EF14AA8"/>
    <w:rsid w:val="4F5A0CD3"/>
    <w:rsid w:val="4FB76E58"/>
    <w:rsid w:val="50504A55"/>
    <w:rsid w:val="50A04105"/>
    <w:rsid w:val="50DA3711"/>
    <w:rsid w:val="554029F8"/>
    <w:rsid w:val="574D77A4"/>
    <w:rsid w:val="580C5867"/>
    <w:rsid w:val="58E95BA9"/>
    <w:rsid w:val="59245A1F"/>
    <w:rsid w:val="59457ED8"/>
    <w:rsid w:val="59FA275C"/>
    <w:rsid w:val="5AB87F28"/>
    <w:rsid w:val="5AF3704E"/>
    <w:rsid w:val="5BEC7F89"/>
    <w:rsid w:val="5C893607"/>
    <w:rsid w:val="5D885990"/>
    <w:rsid w:val="5DC015CE"/>
    <w:rsid w:val="5DF95BBD"/>
    <w:rsid w:val="5F491F3C"/>
    <w:rsid w:val="5FEA70A7"/>
    <w:rsid w:val="60805044"/>
    <w:rsid w:val="60EC5B89"/>
    <w:rsid w:val="60F95908"/>
    <w:rsid w:val="6145736C"/>
    <w:rsid w:val="61794CF2"/>
    <w:rsid w:val="61A66D2D"/>
    <w:rsid w:val="61F22829"/>
    <w:rsid w:val="62F00680"/>
    <w:rsid w:val="63647CB3"/>
    <w:rsid w:val="639E1A46"/>
    <w:rsid w:val="63BF5A44"/>
    <w:rsid w:val="6470717E"/>
    <w:rsid w:val="65F729C7"/>
    <w:rsid w:val="6686712D"/>
    <w:rsid w:val="66922995"/>
    <w:rsid w:val="66C22463"/>
    <w:rsid w:val="687F04EA"/>
    <w:rsid w:val="6A565793"/>
    <w:rsid w:val="6A6A10C8"/>
    <w:rsid w:val="6BA75B7B"/>
    <w:rsid w:val="6C137BBE"/>
    <w:rsid w:val="6C5F091A"/>
    <w:rsid w:val="6C686D87"/>
    <w:rsid w:val="6E9360A6"/>
    <w:rsid w:val="708C5628"/>
    <w:rsid w:val="7141437C"/>
    <w:rsid w:val="719A662F"/>
    <w:rsid w:val="72017B3D"/>
    <w:rsid w:val="720535FB"/>
    <w:rsid w:val="72AF4F68"/>
    <w:rsid w:val="72C43282"/>
    <w:rsid w:val="73206698"/>
    <w:rsid w:val="732D411F"/>
    <w:rsid w:val="741C570D"/>
    <w:rsid w:val="745B5F47"/>
    <w:rsid w:val="7795379B"/>
    <w:rsid w:val="78C064CE"/>
    <w:rsid w:val="7A391295"/>
    <w:rsid w:val="7AB71FA4"/>
    <w:rsid w:val="7ABB2AC0"/>
    <w:rsid w:val="7BD83B2F"/>
    <w:rsid w:val="7BE57DD3"/>
    <w:rsid w:val="7E631DD5"/>
    <w:rsid w:val="7E65453C"/>
    <w:rsid w:val="7ECA2FD7"/>
    <w:rsid w:val="7F622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2257</Words>
  <Characters>2291</Characters>
  <Lines>0</Lines>
  <Paragraphs>0</Paragraphs>
  <TotalTime>1797</TotalTime>
  <ScaleCrop>false</ScaleCrop>
  <LinksUpToDate>false</LinksUpToDate>
  <CharactersWithSpaces>2291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2026-03-13T06:48:00Z</dcterms:created>
  <dc:creator>相子</dc:creator>
  <cp:lastModifiedBy>Administrator</cp:lastModifiedBy>
  <cp:lastPrinted>2026-03-23T01:15:00Z</cp:lastPrinted>
  <dcterms:modified xsi:type="dcterms:W3CDTF">2026-04-16T01:23:39Z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79968138E29640E7A47F64629C4C37E2_13</vt:lpwstr>
  </property>
  <property fmtid="{D5CDD505-2E9C-101B-9397-08002B2CF9AE}" pid="4" name="KSOTemplateDocerSaveRecord">
    <vt:lpwstr>eyJoZGlkIjoiMTQ1NzA1NTE5ZjEyNDM5MjE0NmQ4YzAzMTJmM2FhM2EiLCJ1c2VySWQiOiIzNDQ2NTc1OTQifQ==</vt:lpwstr>
  </property>
</Properties>
</file>